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78" w:rsidRDefault="008C1178">
      <w:pPr>
        <w:keepNext w:val="0"/>
        <w:pBdr>
          <w:top w:val="nil"/>
          <w:left w:val="nil"/>
          <w:bottom w:val="nil"/>
          <w:right w:val="nil"/>
          <w:between w:val="nil"/>
        </w:pBdr>
        <w:spacing w:before="0" w:line="276" w:lineRule="auto"/>
        <w:ind w:firstLine="0"/>
        <w:rPr>
          <w:rFonts w:ascii="Arial" w:eastAsia="Arial" w:hAnsi="Arial" w:cs="Arial"/>
          <w:color w:val="000000"/>
          <w:sz w:val="22"/>
          <w:szCs w:val="22"/>
        </w:rPr>
      </w:pPr>
    </w:p>
    <w:tbl>
      <w:tblPr>
        <w:tblStyle w:val="a"/>
        <w:tblW w:w="14555" w:type="dxa"/>
        <w:tblInd w:w="-108" w:type="dxa"/>
        <w:tblLayout w:type="fixed"/>
        <w:tblLook w:val="0000" w:firstRow="0" w:lastRow="0" w:firstColumn="0" w:lastColumn="0" w:noHBand="0" w:noVBand="0"/>
      </w:tblPr>
      <w:tblGrid>
        <w:gridCol w:w="4820"/>
        <w:gridCol w:w="9735"/>
      </w:tblGrid>
      <w:tr w:rsidR="008C1178">
        <w:tc>
          <w:tcPr>
            <w:tcW w:w="4820" w:type="dxa"/>
          </w:tcPr>
          <w:p w:rsidR="008C1178" w:rsidRPr="000A34FC" w:rsidRDefault="004424E7" w:rsidP="00B57C39">
            <w:pPr>
              <w:keepNext w:val="0"/>
              <w:spacing w:before="0"/>
              <w:ind w:hanging="2"/>
              <w:jc w:val="center"/>
              <w:rPr>
                <w:b/>
                <w:sz w:val="24"/>
                <w:szCs w:val="24"/>
              </w:rPr>
            </w:pPr>
            <w:r w:rsidRPr="000A34FC">
              <w:rPr>
                <w:b/>
                <w:sz w:val="24"/>
                <w:szCs w:val="24"/>
              </w:rPr>
              <w:t>BỘ XÂY DỰNG</w:t>
            </w:r>
          </w:p>
          <w:p w:rsidR="008C1178" w:rsidRPr="00984E88" w:rsidRDefault="00984E88" w:rsidP="008A4638">
            <w:pPr>
              <w:keepNext w:val="0"/>
              <w:spacing w:before="0"/>
              <w:ind w:hanging="3"/>
              <w:jc w:val="center"/>
              <w:rPr>
                <w:color w:val="000000" w:themeColor="text1"/>
                <w:sz w:val="24"/>
                <w:szCs w:val="24"/>
              </w:rPr>
            </w:pPr>
            <w:r>
              <w:rPr>
                <w:noProof/>
                <w:color w:val="000000" w:themeColor="text1"/>
                <w:lang w:val="en-US"/>
              </w:rPr>
              <mc:AlternateContent>
                <mc:Choice Requires="wps">
                  <w:drawing>
                    <wp:anchor distT="0" distB="0" distL="114300" distR="114300" simplePos="0" relativeHeight="251660288" behindDoc="0" locked="0" layoutInCell="1" allowOverlap="1">
                      <wp:simplePos x="0" y="0"/>
                      <wp:positionH relativeFrom="column">
                        <wp:posOffset>967319</wp:posOffset>
                      </wp:positionH>
                      <wp:positionV relativeFrom="paragraph">
                        <wp:posOffset>17574</wp:posOffset>
                      </wp:positionV>
                      <wp:extent cx="908463"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9084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1.4pt" to="1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" strokecolor="black [3040]"/>
                  </w:pict>
                </mc:Fallback>
              </mc:AlternateContent>
            </w:r>
            <w:r w:rsidR="004424E7" w:rsidRPr="00984E88">
              <w:rPr>
                <w:noProof/>
                <w:color w:val="000000" w:themeColor="text1"/>
                <w:lang w:val="en-US"/>
              </w:rPr>
              <mc:AlternateContent>
                <mc:Choice Requires="wps">
                  <w:drawing>
                    <wp:anchor distT="0" distB="0" distL="114300" distR="114300" simplePos="0" relativeHeight="251658240" behindDoc="0" locked="0" layoutInCell="1" hidden="0" allowOverlap="1" wp14:anchorId="1E7684BD" wp14:editId="43CEFB56">
                      <wp:simplePos x="0" y="0"/>
                      <wp:positionH relativeFrom="column">
                        <wp:posOffset>857885</wp:posOffset>
                      </wp:positionH>
                      <wp:positionV relativeFrom="paragraph">
                        <wp:posOffset>231775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760213" y="3780000"/>
                                <a:ext cx="11715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7.55pt;margin-top:18.2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">
                      <v:stroke startarrowwidth="narrow" startarrowlength="short" endarrowwidth="narrow" endarrowlength="short" joinstyle="miter"/>
                    </v:shape>
                  </w:pict>
                </mc:Fallback>
              </mc:AlternateContent>
            </w:r>
          </w:p>
        </w:tc>
        <w:tc>
          <w:tcPr>
            <w:tcW w:w="9735" w:type="dxa"/>
          </w:tcPr>
          <w:p w:rsidR="008C1178" w:rsidRDefault="004424E7" w:rsidP="00B57C39">
            <w:pPr>
              <w:keepNext w:val="0"/>
              <w:spacing w:before="0"/>
              <w:jc w:val="center"/>
              <w:rPr>
                <w:sz w:val="24"/>
                <w:szCs w:val="24"/>
              </w:rPr>
            </w:pPr>
            <w:r>
              <w:rPr>
                <w:b/>
                <w:bCs/>
                <w:sz w:val="24"/>
                <w:szCs w:val="24"/>
              </w:rPr>
              <w:t>CỘNG HÒA XÃ HỘI CHỦ NGHĨA VIỆT NAM</w:t>
            </w:r>
          </w:p>
          <w:p w:rsidR="008C1178" w:rsidRDefault="004424E7" w:rsidP="00B57C39">
            <w:pPr>
              <w:keepNext w:val="0"/>
              <w:spacing w:before="0"/>
              <w:jc w:val="center"/>
              <w:rPr>
                <w:sz w:val="24"/>
                <w:szCs w:val="24"/>
              </w:rPr>
            </w:pPr>
            <w:r>
              <w:rPr>
                <w:b/>
                <w:bCs/>
                <w:sz w:val="24"/>
                <w:szCs w:val="24"/>
              </w:rPr>
              <w:t>Độc lập - Tự do - Hạnh phúc</w:t>
            </w:r>
          </w:p>
          <w:p w:rsidR="008C1178" w:rsidRDefault="00984E88">
            <w:pPr>
              <w:keepNext w:val="0"/>
              <w:spacing w:before="0"/>
              <w:rPr>
                <w:sz w:val="24"/>
                <w:szCs w:val="24"/>
              </w:rPr>
            </w:pPr>
            <w:r>
              <w:rPr>
                <w:noProof/>
                <w:color w:val="000000" w:themeColor="text1"/>
                <w:lang w:val="en-US"/>
              </w:rPr>
              <mc:AlternateContent>
                <mc:Choice Requires="wps">
                  <w:drawing>
                    <wp:anchor distT="0" distB="0" distL="114300" distR="114300" simplePos="0" relativeHeight="251662336" behindDoc="0" locked="0" layoutInCell="1" allowOverlap="1" wp14:anchorId="3F3CD7F7" wp14:editId="1C35FDAB">
                      <wp:simplePos x="0" y="0"/>
                      <wp:positionH relativeFrom="column">
                        <wp:posOffset>2442993</wp:posOffset>
                      </wp:positionH>
                      <wp:positionV relativeFrom="paragraph">
                        <wp:posOffset>26225</wp:posOffset>
                      </wp:positionV>
                      <wp:extent cx="1650671" cy="0"/>
                      <wp:effectExtent l="0" t="0" r="26035" b="19050"/>
                      <wp:wrapNone/>
                      <wp:docPr id="8" name="Straight Connector 8"/>
                      <wp:cNvGraphicFramePr/>
                      <a:graphic xmlns:a="http://schemas.openxmlformats.org/drawingml/2006/main">
                        <a:graphicData uri="http://schemas.microsoft.com/office/word/2010/wordprocessingShape">
                          <wps:wsp>
                            <wps:cNvCnPr/>
                            <wps:spPr>
                              <a:xfrm>
                                <a:off x="0" y="0"/>
                                <a:ext cx="1650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2.05pt" to="32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" strokecolor="black [3040]"/>
                  </w:pict>
                </mc:Fallback>
              </mc:AlternateContent>
            </w:r>
            <w:r w:rsidR="004424E7">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1964055</wp:posOffset>
                      </wp:positionH>
                      <wp:positionV relativeFrom="paragraph">
                        <wp:posOffset>48894</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26825" y="3780000"/>
                                <a:ext cx="203835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1" o:spid="_x0000_s1026" type="#_x0000_t32" style="position:absolute;margin-left:154.65pt;margin-top:3.8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">
                      <v:stroke startarrowwidth="narrow" startarrowlength="short" endarrowwidth="narrow" endarrowlength="short" joinstyle="miter"/>
                    </v:shape>
                  </w:pict>
                </mc:Fallback>
              </mc:AlternateContent>
            </w:r>
          </w:p>
        </w:tc>
      </w:tr>
      <w:tr w:rsidR="008C1178">
        <w:tc>
          <w:tcPr>
            <w:tcW w:w="4820" w:type="dxa"/>
          </w:tcPr>
          <w:p w:rsidR="008C1178" w:rsidRDefault="008C1178" w:rsidP="00B57C39">
            <w:pPr>
              <w:keepNext w:val="0"/>
              <w:ind w:hanging="2"/>
              <w:rPr>
                <w:sz w:val="24"/>
                <w:szCs w:val="24"/>
              </w:rPr>
            </w:pPr>
          </w:p>
        </w:tc>
        <w:tc>
          <w:tcPr>
            <w:tcW w:w="9735" w:type="dxa"/>
          </w:tcPr>
          <w:p w:rsidR="008C1178" w:rsidRDefault="004424E7" w:rsidP="00B021F8">
            <w:pPr>
              <w:keepNext w:val="0"/>
              <w:jc w:val="center"/>
              <w:rPr>
                <w:sz w:val="24"/>
                <w:szCs w:val="24"/>
              </w:rPr>
            </w:pPr>
            <w:r>
              <w:rPr>
                <w:i/>
                <w:iCs/>
                <w:sz w:val="24"/>
                <w:szCs w:val="24"/>
              </w:rPr>
              <w:t xml:space="preserve">Hà Nội, ngày </w:t>
            </w:r>
            <w:r w:rsidR="00B021F8">
              <w:rPr>
                <w:i/>
                <w:iCs/>
                <w:sz w:val="24"/>
                <w:szCs w:val="24"/>
              </w:rPr>
              <w:t>10</w:t>
            </w:r>
            <w:r>
              <w:rPr>
                <w:i/>
                <w:iCs/>
                <w:sz w:val="24"/>
                <w:szCs w:val="24"/>
              </w:rPr>
              <w:t xml:space="preserve"> tháng </w:t>
            </w:r>
            <w:r w:rsidR="00B021F8">
              <w:rPr>
                <w:i/>
                <w:iCs/>
                <w:sz w:val="24"/>
                <w:szCs w:val="24"/>
              </w:rPr>
              <w:t>3</w:t>
            </w:r>
            <w:r>
              <w:rPr>
                <w:i/>
                <w:iCs/>
                <w:sz w:val="24"/>
                <w:szCs w:val="24"/>
              </w:rPr>
              <w:t xml:space="preserve"> năm 2026</w:t>
            </w:r>
          </w:p>
        </w:tc>
      </w:tr>
    </w:tbl>
    <w:p w:rsidR="008C1178" w:rsidRDefault="004424E7" w:rsidP="000A34FC">
      <w:pPr>
        <w:keepNext w:val="0"/>
        <w:rPr>
          <w:b/>
          <w:bCs/>
          <w:sz w:val="24"/>
          <w:szCs w:val="24"/>
        </w:rPr>
      </w:pPr>
      <w:r>
        <w:rPr>
          <w:b/>
          <w:bCs/>
          <w:sz w:val="24"/>
          <w:szCs w:val="24"/>
        </w:rPr>
        <w:t xml:space="preserve"> BẢN TỔNG HỢP Ý KIẾN, TIẾP THU, GIẢI TRÌNH Ý KIẾN GÓP Ý ĐỐI VỚI DỰ THẢO NGHỊ ĐỊNH VỀ HOẠT ĐỘNG BAY </w:t>
      </w:r>
    </w:p>
    <w:p w:rsidR="00B021F8" w:rsidRDefault="00B021F8" w:rsidP="00B021F8">
      <w:pPr>
        <w:shd w:val="clear" w:color="auto" w:fill="FFFFFF"/>
        <w:spacing w:after="120"/>
        <w:ind w:firstLine="567"/>
        <w:rPr>
          <w:sz w:val="26"/>
          <w:szCs w:val="26"/>
        </w:rPr>
      </w:pPr>
      <w:r>
        <w:rPr>
          <w:sz w:val="26"/>
          <w:szCs w:val="26"/>
        </w:rPr>
        <w:t xml:space="preserve">Căn cứ Luật Ban hành văn bản quy phạm pháp luật, Bộ Xây dựng đã tổ chức lấy ý kiến đối với dự thảo Nghị định </w:t>
      </w:r>
      <w:r w:rsidR="008A4638">
        <w:rPr>
          <w:sz w:val="26"/>
          <w:szCs w:val="26"/>
        </w:rPr>
        <w:t>hoạt động bay</w:t>
      </w:r>
    </w:p>
    <w:p w:rsidR="00B021F8" w:rsidRPr="00E21691" w:rsidRDefault="00B021F8" w:rsidP="00B021F8">
      <w:pPr>
        <w:shd w:val="clear" w:color="auto" w:fill="FFFFFF"/>
        <w:spacing w:after="120"/>
        <w:ind w:firstLine="567"/>
        <w:rPr>
          <w:sz w:val="26"/>
          <w:szCs w:val="26"/>
        </w:rPr>
      </w:pPr>
      <w:bookmarkStart w:id="0" w:name="_heading=h.t7msu25f4r70" w:colFirst="0" w:colLast="0"/>
      <w:bookmarkEnd w:id="0"/>
      <w:r>
        <w:rPr>
          <w:sz w:val="26"/>
          <w:szCs w:val="26"/>
        </w:rPr>
        <w:t xml:space="preserve">1. </w:t>
      </w:r>
      <w:r w:rsidRPr="00E21691">
        <w:rPr>
          <w:sz w:val="26"/>
          <w:szCs w:val="26"/>
        </w:rPr>
        <w:t xml:space="preserve">Tổng số cơ quan, tổ chức đã gửi xin ý kiến, tham vấn/góp ý, phản biện xã hội là </w:t>
      </w:r>
      <w:r>
        <w:rPr>
          <w:sz w:val="26"/>
          <w:szCs w:val="26"/>
        </w:rPr>
        <w:t>45</w:t>
      </w:r>
      <w:r w:rsidRPr="00E21691">
        <w:rPr>
          <w:sz w:val="26"/>
          <w:szCs w:val="26"/>
        </w:rPr>
        <w:t xml:space="preserve"> cơ quan, đơn vị</w:t>
      </w:r>
      <w:r>
        <w:rPr>
          <w:sz w:val="26"/>
          <w:szCs w:val="26"/>
        </w:rPr>
        <w:t xml:space="preserve"> có liên quan. Đến ngày 10/3/2026</w:t>
      </w:r>
      <w:r w:rsidRPr="00E21691">
        <w:rPr>
          <w:sz w:val="26"/>
          <w:szCs w:val="26"/>
        </w:rPr>
        <w:t xml:space="preserve">, </w:t>
      </w:r>
      <w:r>
        <w:rPr>
          <w:sz w:val="26"/>
          <w:szCs w:val="26"/>
        </w:rPr>
        <w:t>Bộ Xây dựng</w:t>
      </w:r>
      <w:r w:rsidRPr="00E21691">
        <w:rPr>
          <w:sz w:val="26"/>
          <w:szCs w:val="26"/>
        </w:rPr>
        <w:t xml:space="preserve"> đã nhận được </w:t>
      </w:r>
      <w:r w:rsidR="00256B75">
        <w:rPr>
          <w:sz w:val="26"/>
          <w:szCs w:val="26"/>
        </w:rPr>
        <w:t>24</w:t>
      </w:r>
      <w:r w:rsidRPr="00E21691">
        <w:rPr>
          <w:sz w:val="26"/>
          <w:szCs w:val="26"/>
        </w:rPr>
        <w:t xml:space="preserve"> ý kiến trong đó có </w:t>
      </w:r>
      <w:r>
        <w:rPr>
          <w:sz w:val="26"/>
          <w:szCs w:val="26"/>
        </w:rPr>
        <w:t>1</w:t>
      </w:r>
      <w:r w:rsidR="00256B75">
        <w:rPr>
          <w:sz w:val="26"/>
          <w:szCs w:val="26"/>
        </w:rPr>
        <w:t>6</w:t>
      </w:r>
      <w:r>
        <w:rPr>
          <w:sz w:val="26"/>
          <w:szCs w:val="26"/>
        </w:rPr>
        <w:t xml:space="preserve"> </w:t>
      </w:r>
      <w:r w:rsidRPr="00E21691">
        <w:rPr>
          <w:sz w:val="26"/>
          <w:szCs w:val="26"/>
        </w:rPr>
        <w:t>ý kiến thống nhất.</w:t>
      </w:r>
    </w:p>
    <w:p w:rsidR="00B021F8" w:rsidRDefault="00B021F8" w:rsidP="00B021F8">
      <w:pPr>
        <w:keepNext w:val="0"/>
        <w:rPr>
          <w:sz w:val="24"/>
          <w:szCs w:val="24"/>
        </w:rPr>
      </w:pPr>
      <w:r>
        <w:rPr>
          <w:sz w:val="26"/>
          <w:szCs w:val="26"/>
        </w:rPr>
        <w:t xml:space="preserve">2. Kết quả cụ thể như sau: </w:t>
      </w:r>
      <w:bookmarkStart w:id="1" w:name="_GoBack"/>
      <w:bookmarkEnd w:id="1"/>
    </w:p>
    <w:tbl>
      <w:tblPr>
        <w:tblStyle w:val="a1"/>
        <w:tblpPr w:leftFromText="180" w:rightFromText="180" w:vertAnchor="text" w:tblpX="481" w:tblpY="1"/>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1417"/>
        <w:gridCol w:w="5215"/>
        <w:gridCol w:w="3290"/>
      </w:tblGrid>
      <w:tr w:rsidR="008C1178">
        <w:tc>
          <w:tcPr>
            <w:tcW w:w="4820" w:type="dxa"/>
            <w:tcBorders>
              <w:top w:val="single" w:sz="4" w:space="0" w:color="000000"/>
              <w:left w:val="single" w:sz="4" w:space="0" w:color="000000"/>
              <w:bottom w:val="single" w:sz="4" w:space="0" w:color="000000"/>
              <w:right w:val="single" w:sz="4" w:space="0" w:color="000000"/>
            </w:tcBorders>
            <w:shd w:val="clear" w:color="auto" w:fill="E2EFD9"/>
          </w:tcPr>
          <w:p w:rsidR="008C1178" w:rsidRDefault="008C1178" w:rsidP="00B57C39">
            <w:pPr>
              <w:keepNext w:val="0"/>
              <w:tabs>
                <w:tab w:val="left" w:pos="6663"/>
              </w:tabs>
              <w:spacing w:before="0" w:line="240" w:lineRule="auto"/>
              <w:ind w:hanging="2"/>
              <w:rPr>
                <w:sz w:val="24"/>
                <w:szCs w:val="24"/>
              </w:rPr>
            </w:pPr>
          </w:p>
          <w:p w:rsidR="008C1178" w:rsidRDefault="008C1178" w:rsidP="00B57C39">
            <w:pPr>
              <w:keepNext w:val="0"/>
              <w:tabs>
                <w:tab w:val="left" w:pos="6663"/>
              </w:tabs>
              <w:spacing w:before="0" w:line="240" w:lineRule="auto"/>
              <w:ind w:hanging="2"/>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8C1178" w:rsidRDefault="004424E7">
            <w:pPr>
              <w:keepNext w:val="0"/>
              <w:tabs>
                <w:tab w:val="left" w:pos="6663"/>
              </w:tabs>
              <w:spacing w:before="0" w:line="240" w:lineRule="auto"/>
              <w:ind w:firstLine="0"/>
              <w:rPr>
                <w:sz w:val="24"/>
                <w:szCs w:val="24"/>
              </w:rPr>
            </w:pPr>
            <w:r>
              <w:rPr>
                <w:b/>
                <w:bCs/>
                <w:sz w:val="24"/>
                <w:szCs w:val="24"/>
              </w:rPr>
              <w:t>CHỦ THỂ GÓP Ý</w:t>
            </w:r>
          </w:p>
        </w:tc>
        <w:tc>
          <w:tcPr>
            <w:tcW w:w="5215" w:type="dxa"/>
            <w:tcBorders>
              <w:top w:val="single" w:sz="4" w:space="0" w:color="000000"/>
              <w:left w:val="single" w:sz="4" w:space="0" w:color="000000"/>
              <w:bottom w:val="single" w:sz="4" w:space="0" w:color="000000"/>
              <w:right w:val="single" w:sz="4" w:space="0" w:color="000000"/>
            </w:tcBorders>
            <w:shd w:val="clear" w:color="auto" w:fill="E2EFD9"/>
          </w:tcPr>
          <w:p w:rsidR="008C1178" w:rsidRDefault="004424E7">
            <w:pPr>
              <w:keepNext w:val="0"/>
              <w:tabs>
                <w:tab w:val="left" w:pos="6663"/>
              </w:tabs>
              <w:spacing w:before="0" w:line="240" w:lineRule="auto"/>
              <w:ind w:firstLine="0"/>
              <w:rPr>
                <w:sz w:val="24"/>
                <w:szCs w:val="24"/>
              </w:rPr>
            </w:pPr>
            <w:r>
              <w:rPr>
                <w:b/>
                <w:bCs/>
                <w:sz w:val="24"/>
                <w:szCs w:val="24"/>
              </w:rPr>
              <w:t>NỘI DUNG GÓP Ý</w:t>
            </w:r>
          </w:p>
        </w:tc>
        <w:tc>
          <w:tcPr>
            <w:tcW w:w="3290" w:type="dxa"/>
            <w:tcBorders>
              <w:top w:val="single" w:sz="4" w:space="0" w:color="000000"/>
              <w:left w:val="single" w:sz="4" w:space="0" w:color="000000"/>
              <w:bottom w:val="single" w:sz="4" w:space="0" w:color="000000"/>
              <w:right w:val="single" w:sz="4" w:space="0" w:color="000000"/>
            </w:tcBorders>
            <w:shd w:val="clear" w:color="auto" w:fill="E2EFD9"/>
          </w:tcPr>
          <w:p w:rsidR="008C1178" w:rsidRDefault="004424E7">
            <w:pPr>
              <w:keepNext w:val="0"/>
              <w:tabs>
                <w:tab w:val="left" w:pos="6663"/>
              </w:tabs>
              <w:spacing w:before="0" w:line="240" w:lineRule="auto"/>
              <w:ind w:firstLine="0"/>
              <w:rPr>
                <w:sz w:val="24"/>
                <w:szCs w:val="24"/>
              </w:rPr>
            </w:pPr>
            <w:r>
              <w:rPr>
                <w:b/>
                <w:bCs/>
                <w:sz w:val="24"/>
                <w:szCs w:val="24"/>
              </w:rPr>
              <w:t>NỘI DUNG TIẾP THU, GIẢI TRÌNH</w:t>
            </w:r>
          </w:p>
        </w:tc>
      </w:tr>
      <w:tr w:rsidR="008C1178">
        <w:tc>
          <w:tcPr>
            <w:tcW w:w="4820" w:type="dxa"/>
          </w:tcPr>
          <w:p w:rsidR="008C1178" w:rsidRDefault="004424E7" w:rsidP="00B57C39">
            <w:pPr>
              <w:keepNext w:val="0"/>
              <w:tabs>
                <w:tab w:val="left" w:pos="6663"/>
              </w:tabs>
              <w:spacing w:before="0" w:line="240" w:lineRule="auto"/>
              <w:ind w:hanging="2"/>
              <w:rPr>
                <w:sz w:val="24"/>
                <w:szCs w:val="24"/>
              </w:rPr>
            </w:pPr>
            <w:r>
              <w:rPr>
                <w:b/>
                <w:bCs/>
                <w:sz w:val="24"/>
                <w:szCs w:val="24"/>
              </w:rPr>
              <w:t>I. Ý KIẾN CHUNG</w:t>
            </w:r>
          </w:p>
        </w:tc>
        <w:tc>
          <w:tcPr>
            <w:tcW w:w="1417" w:type="dxa"/>
          </w:tcPr>
          <w:p w:rsidR="008C1178" w:rsidRDefault="008C1178">
            <w:pPr>
              <w:keepNext w:val="0"/>
              <w:ind w:left="20" w:right="100"/>
              <w:rPr>
                <w:sz w:val="24"/>
                <w:szCs w:val="24"/>
              </w:rPr>
            </w:pPr>
          </w:p>
        </w:tc>
        <w:tc>
          <w:tcPr>
            <w:tcW w:w="5215" w:type="dxa"/>
          </w:tcPr>
          <w:p w:rsidR="008C1178" w:rsidRDefault="008C1178">
            <w:pPr>
              <w:keepNext w:val="0"/>
              <w:spacing w:before="0"/>
              <w:ind w:left="40" w:right="12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1. Đối với Hồ sơ dự thảo Nghị định (Tờ</w:t>
            </w:r>
            <w:r>
              <w:rPr>
                <w:b/>
                <w:bCs/>
                <w:sz w:val="24"/>
                <w:szCs w:val="24"/>
              </w:rPr>
              <w:br/>
              <w:t>trình, Bản so sánh thuyết minh…)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jc w:val="center"/>
              <w:rPr>
                <w:sz w:val="24"/>
                <w:szCs w:val="24"/>
              </w:rPr>
            </w:pPr>
          </w:p>
        </w:tc>
        <w:tc>
          <w:tcPr>
            <w:tcW w:w="1417" w:type="dxa"/>
          </w:tcPr>
          <w:p w:rsidR="00256B75" w:rsidRDefault="00256B75" w:rsidP="00256B75">
            <w:pPr>
              <w:keepNext w:val="0"/>
              <w:spacing w:before="40"/>
              <w:ind w:left="20" w:right="163" w:hanging="20"/>
              <w:jc w:val="center"/>
              <w:rPr>
                <w:sz w:val="24"/>
                <w:szCs w:val="24"/>
              </w:rPr>
            </w:pPr>
            <w:r>
              <w:rPr>
                <w:sz w:val="24"/>
                <w:szCs w:val="24"/>
              </w:rPr>
              <w:t>Bắc Ninh</w:t>
            </w:r>
          </w:p>
        </w:tc>
        <w:tc>
          <w:tcPr>
            <w:tcW w:w="5215" w:type="dxa"/>
          </w:tcPr>
          <w:p w:rsidR="00256B75" w:rsidRDefault="00256B75" w:rsidP="00256B75">
            <w:pPr>
              <w:keepNext w:val="0"/>
              <w:spacing w:before="40"/>
              <w:ind w:left="40" w:right="120" w:firstLine="0"/>
              <w:jc w:val="center"/>
              <w:rPr>
                <w:color w:val="000000"/>
                <w:sz w:val="24"/>
                <w:szCs w:val="24"/>
              </w:rPr>
            </w:pPr>
            <w:r>
              <w:rPr>
                <w:color w:val="000000"/>
                <w:sz w:val="24"/>
                <w:szCs w:val="24"/>
              </w:rPr>
              <w:t>Nhất trí với các nội dung trong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Cà Mau</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Thống nhất với nội dung dự thảo và không bổ sung thêm</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Cao Bằng</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Đăk Lăk</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 xml:space="preserve">Thống nhất với nội dung dự thảo </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Điện Biên</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bố cục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Hà Tĩnh</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Thống nhất với bố cục,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Hải Phòng</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vói Hồ sơ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Lai Châu</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Lào Cai</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Ninh Bình</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Quảng Ngãi</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Thống nhất với hồ sơ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Tây Ninh</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Thống nhất với hồ sơ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 xml:space="preserve">Phú Thọ </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Tuyên Quang</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Nhất trí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Vĩnh Long</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Thống nhất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256B75">
        <w:tc>
          <w:tcPr>
            <w:tcW w:w="4820" w:type="dxa"/>
          </w:tcPr>
          <w:p w:rsidR="00256B75" w:rsidRDefault="00256B75" w:rsidP="00256B75">
            <w:pPr>
              <w:keepNext w:val="0"/>
              <w:spacing w:before="40" w:line="240" w:lineRule="auto"/>
              <w:ind w:firstLine="0"/>
              <w:rPr>
                <w:sz w:val="24"/>
                <w:szCs w:val="24"/>
              </w:rPr>
            </w:pPr>
          </w:p>
        </w:tc>
        <w:tc>
          <w:tcPr>
            <w:tcW w:w="1417" w:type="dxa"/>
          </w:tcPr>
          <w:p w:rsidR="00256B75" w:rsidRDefault="00256B75" w:rsidP="00256B75">
            <w:pPr>
              <w:keepNext w:val="0"/>
              <w:spacing w:before="40"/>
              <w:ind w:left="20" w:right="163" w:hanging="20"/>
              <w:rPr>
                <w:sz w:val="24"/>
                <w:szCs w:val="24"/>
              </w:rPr>
            </w:pPr>
            <w:r>
              <w:rPr>
                <w:sz w:val="24"/>
                <w:szCs w:val="24"/>
              </w:rPr>
              <w:t>Vụ Quản lý doanh nghiệp</w:t>
            </w:r>
          </w:p>
        </w:tc>
        <w:tc>
          <w:tcPr>
            <w:tcW w:w="5215" w:type="dxa"/>
          </w:tcPr>
          <w:p w:rsidR="00256B75" w:rsidRDefault="00256B75" w:rsidP="00256B75">
            <w:pPr>
              <w:keepNext w:val="0"/>
              <w:spacing w:before="40"/>
              <w:ind w:left="40" w:right="120" w:firstLine="0"/>
              <w:rPr>
                <w:color w:val="000000"/>
                <w:sz w:val="24"/>
                <w:szCs w:val="24"/>
              </w:rPr>
            </w:pPr>
            <w:r>
              <w:rPr>
                <w:color w:val="000000"/>
                <w:sz w:val="24"/>
                <w:szCs w:val="24"/>
              </w:rPr>
              <w:t>Không có ý kiến đối với nội dung dự thảo</w:t>
            </w:r>
          </w:p>
        </w:tc>
        <w:tc>
          <w:tcPr>
            <w:tcW w:w="3290" w:type="dxa"/>
          </w:tcPr>
          <w:p w:rsidR="00256B75" w:rsidRDefault="00256B75" w:rsidP="00256B75">
            <w:pPr>
              <w:keepNext w:val="0"/>
              <w:tabs>
                <w:tab w:val="left" w:pos="6663"/>
              </w:tabs>
              <w:spacing w:before="40" w:line="240" w:lineRule="auto"/>
              <w:ind w:firstLine="0"/>
              <w:rPr>
                <w:sz w:val="24"/>
                <w:szCs w:val="24"/>
              </w:rPr>
            </w:pPr>
          </w:p>
        </w:tc>
      </w:tr>
      <w:tr w:rsidR="008C1178">
        <w:tc>
          <w:tcPr>
            <w:tcW w:w="4820" w:type="dxa"/>
          </w:tcPr>
          <w:p w:rsidR="008C1178" w:rsidRDefault="008C1178" w:rsidP="00256B75">
            <w:pPr>
              <w:keepNext w:val="0"/>
              <w:spacing w:before="40" w:line="240" w:lineRule="auto"/>
              <w:ind w:firstLine="0"/>
              <w:rPr>
                <w:sz w:val="24"/>
                <w:szCs w:val="24"/>
              </w:rPr>
            </w:pPr>
          </w:p>
        </w:tc>
        <w:tc>
          <w:tcPr>
            <w:tcW w:w="1417" w:type="dxa"/>
          </w:tcPr>
          <w:p w:rsidR="008C1178" w:rsidRDefault="004424E7" w:rsidP="00256B75">
            <w:pPr>
              <w:keepNext w:val="0"/>
              <w:spacing w:before="40"/>
              <w:ind w:left="20" w:right="163" w:hanging="20"/>
              <w:rPr>
                <w:sz w:val="24"/>
                <w:szCs w:val="24"/>
              </w:rPr>
            </w:pPr>
            <w:r>
              <w:rPr>
                <w:sz w:val="24"/>
                <w:szCs w:val="24"/>
              </w:rPr>
              <w:t>Vụ PC</w:t>
            </w:r>
          </w:p>
        </w:tc>
        <w:tc>
          <w:tcPr>
            <w:tcW w:w="5215" w:type="dxa"/>
          </w:tcPr>
          <w:p w:rsidR="008C1178" w:rsidRDefault="004424E7" w:rsidP="00256B75">
            <w:pPr>
              <w:keepNext w:val="0"/>
              <w:spacing w:before="40"/>
              <w:ind w:left="40" w:right="120" w:firstLine="0"/>
              <w:rPr>
                <w:sz w:val="24"/>
                <w:szCs w:val="24"/>
              </w:rPr>
            </w:pPr>
            <w:r>
              <w:rPr>
                <w:color w:val="000000"/>
                <w:sz w:val="24"/>
                <w:szCs w:val="24"/>
              </w:rPr>
              <w:t>Qua rà soát, thành phồ hồ sơ dự thảo Nghị định lấy ý kiến chưa có Báo cáo tổng kết việc thi hành pháp luật, do đó đề nghị Quý Vụ rà soát các thành phần hồ sơ đảm bảo đầy đủ theo quy định tại khoản 2 Điều 27 Luật Ban hành văn bản quy phạm pháp luật 2025.</w:t>
            </w:r>
          </w:p>
        </w:tc>
        <w:tc>
          <w:tcPr>
            <w:tcW w:w="3290" w:type="dxa"/>
          </w:tcPr>
          <w:p w:rsidR="008C1178" w:rsidRDefault="004424E7" w:rsidP="00256B75">
            <w:pPr>
              <w:keepNext w:val="0"/>
              <w:tabs>
                <w:tab w:val="left" w:pos="6663"/>
              </w:tabs>
              <w:spacing w:before="40" w:line="240" w:lineRule="auto"/>
              <w:ind w:firstLine="0"/>
              <w:rPr>
                <w:sz w:val="24"/>
                <w:szCs w:val="24"/>
              </w:rPr>
            </w:pPr>
            <w:r>
              <w:rPr>
                <w:sz w:val="24"/>
                <w:szCs w:val="24"/>
              </w:rPr>
              <w:t>Cơ quan soạn thảo tiếp thu ý kiến</w:t>
            </w:r>
          </w:p>
        </w:tc>
      </w:tr>
      <w:tr w:rsidR="008C1178">
        <w:tc>
          <w:tcPr>
            <w:tcW w:w="4820" w:type="dxa"/>
          </w:tcPr>
          <w:p w:rsidR="008C1178" w:rsidRDefault="008C1178" w:rsidP="00256B75">
            <w:pPr>
              <w:keepNext w:val="0"/>
              <w:spacing w:before="40" w:line="240" w:lineRule="auto"/>
              <w:ind w:firstLine="0"/>
              <w:rPr>
                <w:sz w:val="24"/>
                <w:szCs w:val="24"/>
              </w:rPr>
            </w:pPr>
          </w:p>
        </w:tc>
        <w:tc>
          <w:tcPr>
            <w:tcW w:w="1417" w:type="dxa"/>
          </w:tcPr>
          <w:p w:rsidR="008C1178" w:rsidRDefault="004424E7" w:rsidP="00256B75">
            <w:pPr>
              <w:keepNext w:val="0"/>
              <w:spacing w:before="40"/>
              <w:ind w:left="20" w:right="163" w:hanging="20"/>
              <w:rPr>
                <w:sz w:val="24"/>
                <w:szCs w:val="24"/>
              </w:rPr>
            </w:pPr>
            <w:r>
              <w:rPr>
                <w:sz w:val="24"/>
                <w:szCs w:val="24"/>
              </w:rPr>
              <w:t>Bộ QP</w:t>
            </w:r>
          </w:p>
        </w:tc>
        <w:tc>
          <w:tcPr>
            <w:tcW w:w="5215" w:type="dxa"/>
          </w:tcPr>
          <w:p w:rsidR="008C1178" w:rsidRDefault="004424E7" w:rsidP="00256B75">
            <w:pPr>
              <w:keepNext w:val="0"/>
              <w:spacing w:before="40"/>
              <w:ind w:left="40" w:right="120" w:firstLine="0"/>
              <w:rPr>
                <w:color w:val="000000"/>
                <w:sz w:val="24"/>
                <w:szCs w:val="24"/>
              </w:rPr>
            </w:pPr>
            <w:r>
              <w:rPr>
                <w:color w:val="000000"/>
                <w:sz w:val="24"/>
                <w:szCs w:val="24"/>
              </w:rPr>
              <w:t>Cơ bản thống nhất hồ sơ dự thảo Nghị định của Chính phủ về hoạt động bay do Bộ Xây dựng chủ trì, nghiên cứu soạn thảo</w:t>
            </w:r>
          </w:p>
        </w:tc>
        <w:tc>
          <w:tcPr>
            <w:tcW w:w="3290" w:type="dxa"/>
          </w:tcPr>
          <w:p w:rsidR="008C1178" w:rsidRDefault="008C1178" w:rsidP="00256B75">
            <w:pPr>
              <w:keepNext w:val="0"/>
              <w:tabs>
                <w:tab w:val="left" w:pos="6663"/>
              </w:tabs>
              <w:spacing w:before="4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2. Đối với dự thảo Nghị định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ind w:left="40" w:right="120" w:firstLine="0"/>
              <w:rPr>
                <w:sz w:val="24"/>
                <w:szCs w:val="24"/>
              </w:rPr>
            </w:pPr>
            <w:r>
              <w:rPr>
                <w:color w:val="000000"/>
                <w:sz w:val="24"/>
                <w:szCs w:val="24"/>
              </w:rPr>
              <w:t>Phần tên dự thảo Nghị định: đề nghị rà soát chỉnh lý tên dự thảo Nghị định tại phần căn cứ ban hành thống nhất với tên dự thảo được đăng ký theo Quyết định của Thủ tướng Chính phủ</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ind w:left="40" w:right="120" w:firstLine="0"/>
              <w:rPr>
                <w:sz w:val="24"/>
                <w:szCs w:val="24"/>
              </w:rPr>
            </w:pPr>
            <w:r>
              <w:rPr>
                <w:color w:val="000000"/>
                <w:sz w:val="24"/>
                <w:szCs w:val="24"/>
              </w:rPr>
              <w:t xml:space="preserve">Đối với các nội dung quy định về quy trình, thủ </w:t>
            </w:r>
            <w:r>
              <w:rPr>
                <w:color w:val="000000"/>
                <w:sz w:val="24"/>
                <w:szCs w:val="24"/>
              </w:rPr>
              <w:lastRenderedPageBreak/>
              <w:t>tục cấp phép đề nghị rà soát và tổng hợp ý kiến của Văn phòng Bộ để đảm bảo quy trình thủ tục và thời gian cấp phép không tạo gánh nặng cho doanh nghiệp.</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ind w:left="40" w:right="120" w:firstLine="0"/>
              <w:rPr>
                <w:color w:val="000000"/>
                <w:sz w:val="24"/>
                <w:szCs w:val="24"/>
              </w:rPr>
            </w:pPr>
            <w:r>
              <w:rPr>
                <w:color w:val="000000"/>
                <w:sz w:val="24"/>
                <w:szCs w:val="24"/>
              </w:rPr>
              <w:t>Dự thảo Nghị định còn nhiều lỗi về kỹ thuật trình bày và diễn đạt, đề nghị Quý Vụ rà soát và chỉnh lý đảm bảo đúng quy định của Luật Ban hành văn bản QPPL</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rà soát và chỉnh sửa Dự thảo.</w:t>
            </w: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QLDN</w:t>
            </w:r>
          </w:p>
        </w:tc>
        <w:tc>
          <w:tcPr>
            <w:tcW w:w="5215" w:type="dxa"/>
          </w:tcPr>
          <w:p w:rsidR="008C1178" w:rsidRDefault="004424E7">
            <w:pPr>
              <w:keepNext w:val="0"/>
              <w:spacing w:before="0"/>
              <w:ind w:left="40" w:right="120" w:firstLine="0"/>
              <w:rPr>
                <w:color w:val="000000"/>
                <w:sz w:val="24"/>
                <w:szCs w:val="24"/>
              </w:rPr>
            </w:pPr>
            <w:r>
              <w:rPr>
                <w:color w:val="000000"/>
                <w:sz w:val="24"/>
                <w:szCs w:val="24"/>
              </w:rPr>
              <w:t>Nhất trí với nội dung Dự thảo</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112" w:right="-105" w:firstLine="0"/>
              <w:rPr>
                <w:sz w:val="24"/>
                <w:szCs w:val="24"/>
              </w:rPr>
            </w:pPr>
            <w:r>
              <w:rPr>
                <w:sz w:val="24"/>
                <w:szCs w:val="24"/>
              </w:rPr>
              <w:t>Vụ KHCNMT</w:t>
            </w:r>
          </w:p>
        </w:tc>
        <w:tc>
          <w:tcPr>
            <w:tcW w:w="5215" w:type="dxa"/>
          </w:tcPr>
          <w:p w:rsidR="008C1178" w:rsidRDefault="004424E7">
            <w:pPr>
              <w:keepNext w:val="0"/>
              <w:spacing w:before="0"/>
              <w:ind w:left="40" w:right="120" w:firstLine="0"/>
              <w:rPr>
                <w:color w:val="000000"/>
                <w:sz w:val="24"/>
                <w:szCs w:val="24"/>
              </w:rPr>
            </w:pPr>
            <w:r>
              <w:rPr>
                <w:sz w:val="24"/>
                <w:szCs w:val="24"/>
              </w:rPr>
              <w:t>Dự thảo của Nghị định cơ bản đã cụ thể hóa các điều khoản Luật HKDD Việt Nam liên quan đến tổ chức, khai thác và sử dụng vùng trời; quản lý hoạt động bay; cấp phép bay; quy tắc bay; quản lý an toàn và phối hợp dân dụng – quân sự; rà soát toàn bộ thuật ngữ để thống nhất giữa Luật và Nghị định; bổ sung điều khoản chuyển tiếp và đẩy mạnh số hóa trong quy trình cấp phép và quản lý vùng trời</w:t>
            </w:r>
            <w:r>
              <w:t>.</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VNH</w:t>
            </w:r>
          </w:p>
        </w:tc>
        <w:tc>
          <w:tcPr>
            <w:tcW w:w="5215" w:type="dxa"/>
          </w:tcPr>
          <w:p w:rsidR="008C1178" w:rsidRDefault="004424E7">
            <w:pPr>
              <w:keepNext w:val="0"/>
              <w:spacing w:before="0"/>
              <w:ind w:left="40" w:right="120" w:firstLine="0"/>
              <w:rPr>
                <w:color w:val="000000"/>
                <w:sz w:val="24"/>
                <w:szCs w:val="24"/>
              </w:rPr>
            </w:pPr>
            <w:r>
              <w:rPr>
                <w:color w:val="000000"/>
                <w:sz w:val="24"/>
                <w:szCs w:val="24"/>
              </w:rPr>
              <w:t>Nhất trí với nội dung Dự thảo</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ind w:right="163" w:firstLine="0"/>
              <w:rPr>
                <w:sz w:val="24"/>
                <w:szCs w:val="24"/>
              </w:rPr>
            </w:pPr>
            <w:r>
              <w:rPr>
                <w:sz w:val="24"/>
                <w:szCs w:val="24"/>
              </w:rPr>
              <w:t>PIC</w:t>
            </w:r>
          </w:p>
        </w:tc>
        <w:tc>
          <w:tcPr>
            <w:tcW w:w="5215" w:type="dxa"/>
          </w:tcPr>
          <w:p w:rsidR="008C1178" w:rsidRDefault="004424E7">
            <w:pPr>
              <w:keepNext w:val="0"/>
              <w:spacing w:before="0"/>
              <w:ind w:left="40" w:right="120" w:firstLine="0"/>
              <w:rPr>
                <w:color w:val="000000"/>
                <w:sz w:val="24"/>
                <w:szCs w:val="24"/>
              </w:rPr>
            </w:pPr>
            <w:r>
              <w:rPr>
                <w:color w:val="000000"/>
                <w:sz w:val="24"/>
                <w:szCs w:val="24"/>
              </w:rPr>
              <w:t>Nhất trí với nội dung Dự thảo</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color w:val="000000"/>
                <w:sz w:val="24"/>
                <w:szCs w:val="24"/>
              </w:rPr>
              <w:t>II. Ý KIẾN CỤ THỂ</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Chương I. QUY ĐỊNH CHUNG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right="-110" w:firstLine="0"/>
              <w:rPr>
                <w:color w:val="000000"/>
                <w:sz w:val="24"/>
                <w:szCs w:val="24"/>
              </w:rPr>
            </w:pPr>
            <w:r>
              <w:rPr>
                <w:b/>
                <w:bCs/>
                <w:color w:val="000000"/>
                <w:sz w:val="24"/>
                <w:szCs w:val="24"/>
              </w:rPr>
              <w:t>Điều 1. Phạm vi điều chỉnh</w:t>
            </w:r>
          </w:p>
          <w:p w:rsidR="008C1178" w:rsidRDefault="008C1178">
            <w:pPr>
              <w:keepNext w:val="0"/>
              <w:pBdr>
                <w:top w:val="nil"/>
                <w:left w:val="nil"/>
                <w:bottom w:val="nil"/>
                <w:right w:val="nil"/>
                <w:between w:val="nil"/>
              </w:pBdr>
              <w:tabs>
                <w:tab w:val="left" w:pos="366"/>
              </w:tabs>
              <w:spacing w:before="0" w:line="240" w:lineRule="auto"/>
              <w:ind w:left="110" w:right="97" w:firstLine="0"/>
              <w:rPr>
                <w:color w:val="000000"/>
                <w:sz w:val="24"/>
                <w:szCs w:val="24"/>
              </w:rPr>
            </w:pP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numPr>
                <w:ilvl w:val="0"/>
                <w:numId w:val="1"/>
              </w:numPr>
              <w:pBdr>
                <w:top w:val="nil"/>
                <w:left w:val="nil"/>
                <w:bottom w:val="nil"/>
                <w:right w:val="nil"/>
                <w:between w:val="nil"/>
              </w:pBdr>
              <w:tabs>
                <w:tab w:val="left" w:pos="366"/>
              </w:tabs>
              <w:spacing w:before="0" w:line="240" w:lineRule="auto"/>
              <w:ind w:right="97" w:firstLine="0"/>
              <w:rPr>
                <w:color w:val="000000"/>
                <w:sz w:val="24"/>
                <w:szCs w:val="24"/>
              </w:rPr>
            </w:pPr>
            <w:r>
              <w:rPr>
                <w:color w:val="000000"/>
                <w:sz w:val="24"/>
                <w:szCs w:val="24"/>
              </w:rPr>
              <w:t xml:space="preserve">Nghị định này quy định chi tiết Điều 39, Điều 40, Điều 41, Điều 42, Điều 43, Điều 45, </w:t>
            </w:r>
            <w:r>
              <w:rPr>
                <w:color w:val="000000"/>
                <w:sz w:val="24"/>
                <w:szCs w:val="24"/>
              </w:rPr>
              <w:lastRenderedPageBreak/>
              <w:t>Điều 46, Điều 47, Điều 48, Điều 99 và Khoản 3 Điều 103 Luật Hàng không dân dụng về hoạt động bay, bao gồm: tổ chức, khai thác và sử dụng vùng trời; quản lý hoạt động bay tại cảng hàng không; cấp phép bay và kế hoạch bay; quy tắc bay; bảo đảm hoạt động bay; phối hợp điều hành hoạt động bay; tìm kiếm, cứu nạn hàng không; quản lý an toàn hoạt động bay; quản lý chướng ngại vật hàng không và trách nhiệm của các cơ quan liên quan đến hoạt động bay; trừ hoạt động bay của vận tải hàng không tầm thấp.</w:t>
            </w:r>
          </w:p>
          <w:p w:rsidR="008C1178" w:rsidRDefault="008C1178">
            <w:pPr>
              <w:keepNext w:val="0"/>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color w:val="000000"/>
                <w:sz w:val="24"/>
                <w:szCs w:val="24"/>
              </w:rPr>
            </w:pPr>
            <w:r>
              <w:rPr>
                <w:color w:val="000000"/>
                <w:sz w:val="24"/>
                <w:szCs w:val="24"/>
              </w:rPr>
              <w:t xml:space="preserve">1. Nghị định này quy định chi tiết Điều 39, Điều 40, Điều 41, Điều 42, Điều 43, Điều 45, Điều 46, </w:t>
            </w:r>
            <w:r>
              <w:rPr>
                <w:color w:val="000000"/>
                <w:sz w:val="24"/>
                <w:szCs w:val="24"/>
              </w:rPr>
              <w:lastRenderedPageBreak/>
              <w:t xml:space="preserve">Điều 47, Điều 48, Điều 99 và Khoản 3 Điều 103 Luật Hàng không dân dụng </w:t>
            </w:r>
            <w:r>
              <w:rPr>
                <w:color w:val="000000"/>
                <w:sz w:val="24"/>
                <w:szCs w:val="24"/>
                <w:highlight w:val="yellow"/>
              </w:rPr>
              <w:t>Việt Nam</w:t>
            </w:r>
            <w:r>
              <w:rPr>
                <w:color w:val="000000"/>
                <w:sz w:val="24"/>
                <w:szCs w:val="24"/>
              </w:rPr>
              <w:t xml:space="preserve"> về hoạt động bay, bao gồm: tổ chức, khai thác và sử dụng vùng trời; quản lý hoạt động bay tại cảng hàng không; cấp phép bay </w:t>
            </w:r>
            <w:r>
              <w:rPr>
                <w:strike/>
                <w:color w:val="FF0000"/>
                <w:sz w:val="24"/>
                <w:szCs w:val="24"/>
              </w:rPr>
              <w:t>và kế hoạch bay</w:t>
            </w:r>
            <w:r>
              <w:rPr>
                <w:color w:val="000000"/>
                <w:sz w:val="24"/>
                <w:szCs w:val="24"/>
              </w:rPr>
              <w:t xml:space="preserve">; quy tắc bay; bảo đảm hoạt động bay; phối hợp điều hành hoạt động bay; tìm kiếm, cứu nạn hàng không; </w:t>
            </w:r>
            <w:r>
              <w:rPr>
                <w:strike/>
                <w:color w:val="FF0000"/>
                <w:sz w:val="24"/>
                <w:szCs w:val="24"/>
              </w:rPr>
              <w:t>quản lý an toàn hoạt động bay</w:t>
            </w:r>
            <w:r>
              <w:rPr>
                <w:color w:val="000000"/>
                <w:sz w:val="24"/>
                <w:szCs w:val="24"/>
              </w:rPr>
              <w:t>; quản lý chướng ngại vật hàng không và trách nhiệm của các cơ quan liên quan đến hoạt động bay; trừ hoạt động bay của vận tải hàng không tầm thấp.</w:t>
            </w:r>
          </w:p>
          <w:p w:rsidR="008C1178" w:rsidRDefault="004424E7">
            <w:pPr>
              <w:keepNext w:val="0"/>
              <w:spacing w:before="0" w:line="240" w:lineRule="auto"/>
              <w:ind w:firstLine="0"/>
              <w:rPr>
                <w:color w:val="000000"/>
                <w:sz w:val="24"/>
                <w:szCs w:val="24"/>
              </w:rPr>
            </w:pPr>
            <w:r>
              <w:rPr>
                <w:color w:val="000000"/>
                <w:sz w:val="24"/>
                <w:szCs w:val="24"/>
              </w:rPr>
              <w:t>Lý do:</w:t>
            </w:r>
          </w:p>
          <w:p w:rsidR="008C1178" w:rsidRDefault="004424E7">
            <w:pPr>
              <w:keepNext w:val="0"/>
              <w:spacing w:before="0" w:line="240" w:lineRule="auto"/>
              <w:ind w:firstLine="0"/>
              <w:rPr>
                <w:sz w:val="24"/>
                <w:szCs w:val="24"/>
              </w:rPr>
            </w:pPr>
            <w:r>
              <w:rPr>
                <w:sz w:val="24"/>
                <w:szCs w:val="24"/>
              </w:rPr>
              <w:t xml:space="preserve">1. Khoản 1 Điều 1 Dự thảo Nghị định hiện loại trừ </w:t>
            </w:r>
            <w:r>
              <w:rPr>
                <w:i/>
                <w:iCs/>
                <w:sz w:val="24"/>
                <w:szCs w:val="24"/>
              </w:rPr>
              <w:t>“hoạt động bay của vận rải hàng không tầm thấp”</w:t>
            </w:r>
            <w:r>
              <w:rPr>
                <w:sz w:val="24"/>
                <w:szCs w:val="24"/>
              </w:rPr>
              <w:t xml:space="preserve"> khỏi phạm vi điều chỉnh.</w:t>
            </w:r>
          </w:p>
          <w:p w:rsidR="008C1178" w:rsidRDefault="004424E7">
            <w:pPr>
              <w:keepNext w:val="0"/>
              <w:spacing w:before="0" w:line="240" w:lineRule="auto"/>
              <w:ind w:firstLine="0"/>
              <w:rPr>
                <w:sz w:val="24"/>
                <w:szCs w:val="24"/>
              </w:rPr>
            </w:pPr>
            <w:r>
              <w:rPr>
                <w:sz w:val="24"/>
                <w:szCs w:val="24"/>
              </w:rPr>
              <w:t xml:space="preserve">Đồng thời, Điều 31 Nghị định số 288/2025/NĐ-CP của Chính phủ quy định về quản lý </w:t>
            </w:r>
            <w:r>
              <w:rPr>
                <w:i/>
                <w:iCs/>
                <w:sz w:val="24"/>
                <w:szCs w:val="24"/>
              </w:rPr>
              <w:t>tàu bay không người lái và phương tiện bay khác</w:t>
            </w:r>
            <w:r>
              <w:rPr>
                <w:sz w:val="24"/>
                <w:szCs w:val="24"/>
              </w:rPr>
              <w:t xml:space="preserve"> (viết gọn là phương tiện bay) đã quy định về trách nhiệm của Ủy ban nhân dân các tỉnh, thành phố trực thuộc trung ương liên quan đến phương tiện bay tại địa phương theo thẩm quyền.</w:t>
            </w:r>
          </w:p>
          <w:p w:rsidR="008C1178" w:rsidRDefault="004424E7">
            <w:pPr>
              <w:keepNext w:val="0"/>
              <w:spacing w:before="0" w:line="240" w:lineRule="auto"/>
              <w:ind w:firstLine="0"/>
              <w:rPr>
                <w:sz w:val="24"/>
                <w:szCs w:val="24"/>
              </w:rPr>
            </w:pPr>
            <w:r>
              <w:rPr>
                <w:sz w:val="24"/>
                <w:szCs w:val="24"/>
              </w:rPr>
              <w:t xml:space="preserve">Tuy nhiên, khoản 2 Điều 131 Dự thảo Nghị định hiện quy định trách nhiệm của Ủy ban nhân dân các tỉnh, thành phố trực thuộc Trung ương như sau: </w:t>
            </w:r>
            <w:r>
              <w:rPr>
                <w:i/>
                <w:iCs/>
                <w:sz w:val="24"/>
                <w:szCs w:val="24"/>
              </w:rPr>
              <w:t>“phối hợp quản lý các hoạt động bay ở tầm thấp, hoạt động của phương tiện bay không người lái,…phát sinh từ hoạt động bay trong địa bàn quản lý.”.</w:t>
            </w:r>
          </w:p>
          <w:p w:rsidR="008C1178" w:rsidRDefault="004424E7">
            <w:pPr>
              <w:keepNext w:val="0"/>
              <w:spacing w:before="0" w:line="240" w:lineRule="auto"/>
              <w:ind w:firstLine="0"/>
              <w:rPr>
                <w:sz w:val="24"/>
                <w:szCs w:val="24"/>
              </w:rPr>
            </w:pPr>
            <w:r>
              <w:rPr>
                <w:sz w:val="24"/>
                <w:szCs w:val="24"/>
              </w:rPr>
              <w:t xml:space="preserve">Vì vậy, VATM kiến nghị Cơ quan chủ trì soạn thảo rà soát để đảm bảo sự thống nhất giữa phạm vi điều chỉnh của Dự thảo Nghị định với nội dung liên quan về “hoạt động bay của vận tải hàng không tầm </w:t>
            </w:r>
            <w:r>
              <w:rPr>
                <w:sz w:val="24"/>
                <w:szCs w:val="24"/>
              </w:rPr>
              <w:lastRenderedPageBreak/>
              <w:t>thấp” cũng trong dự thảo và quy định của pháp luật về “tàu bay không người lái và phương tiện bay khác”.</w:t>
            </w:r>
          </w:p>
        </w:tc>
        <w:tc>
          <w:tcPr>
            <w:tcW w:w="3290" w:type="dxa"/>
          </w:tcPr>
          <w:p w:rsidR="008C1178" w:rsidRDefault="008C1178">
            <w:pPr>
              <w:keepNext w:val="0"/>
              <w:tabs>
                <w:tab w:val="left" w:pos="6663"/>
              </w:tabs>
              <w:spacing w:before="0" w:line="240" w:lineRule="auto"/>
              <w:ind w:firstLine="0"/>
              <w:rPr>
                <w:sz w:val="24"/>
                <w:szCs w:val="24"/>
              </w:rPr>
            </w:pPr>
          </w:p>
          <w:p w:rsidR="008C1178" w:rsidRDefault="004424E7">
            <w:pPr>
              <w:keepNext w:val="0"/>
              <w:ind w:firstLine="0"/>
              <w:rPr>
                <w:sz w:val="24"/>
                <w:szCs w:val="24"/>
                <w:highlight w:val="green"/>
              </w:rPr>
            </w:pPr>
            <w:r>
              <w:rPr>
                <w:sz w:val="24"/>
                <w:szCs w:val="24"/>
                <w:highlight w:val="green"/>
              </w:rPr>
              <w:lastRenderedPageBreak/>
              <w:t>Cơ quan soạn thảo tiếp thu ý kiến của Vụ PC và VATM và chỉnh lý lại dự thảo như sau:</w:t>
            </w:r>
          </w:p>
          <w:p w:rsidR="008C1178" w:rsidRDefault="004424E7">
            <w:pPr>
              <w:keepNext w:val="0"/>
              <w:ind w:firstLine="0"/>
              <w:rPr>
                <w:sz w:val="24"/>
                <w:szCs w:val="24"/>
              </w:rPr>
            </w:pPr>
            <w:r>
              <w:rPr>
                <w:i/>
                <w:iCs/>
                <w:sz w:val="24"/>
                <w:szCs w:val="24"/>
                <w:highlight w:val="green"/>
              </w:rPr>
              <w:t>“Nghị định này quy định chi tiết Điều 39, Điều 40, Điều 41, Điều 42, Điều 43, Điều 45, Điều 46, Điều 47, Điều 48, Điều 99 và Khoản 3 Điều 103 Luật Hàng không dân dụng về hoạt động bay.”.</w:t>
            </w:r>
          </w:p>
          <w:p w:rsidR="008C1178" w:rsidRDefault="008C1178">
            <w:pPr>
              <w:ind w:firstLine="0"/>
              <w:rPr>
                <w:sz w:val="24"/>
                <w:szCs w:val="24"/>
              </w:rPr>
            </w:pPr>
          </w:p>
        </w:tc>
      </w:tr>
      <w:tr w:rsidR="008C1178">
        <w:trPr>
          <w:cantSplit/>
        </w:trPr>
        <w:tc>
          <w:tcPr>
            <w:tcW w:w="4820" w:type="dxa"/>
            <w:vMerge w:val="restart"/>
          </w:tcPr>
          <w:p w:rsidR="008C1178" w:rsidRDefault="008C1178">
            <w:pPr>
              <w:keepNext w:val="0"/>
              <w:pBdr>
                <w:top w:val="nil"/>
                <w:left w:val="nil"/>
                <w:bottom w:val="nil"/>
                <w:right w:val="nil"/>
                <w:between w:val="nil"/>
              </w:pBdr>
              <w:tabs>
                <w:tab w:val="left" w:pos="366"/>
              </w:tabs>
              <w:spacing w:before="0" w:line="240" w:lineRule="auto"/>
              <w:ind w:left="110"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Vụ pháp chế</w:t>
            </w:r>
          </w:p>
        </w:tc>
        <w:tc>
          <w:tcPr>
            <w:tcW w:w="5215" w:type="dxa"/>
          </w:tcPr>
          <w:p w:rsidR="008C1178" w:rsidRDefault="004424E7">
            <w:pPr>
              <w:keepNext w:val="0"/>
              <w:spacing w:before="0" w:line="240" w:lineRule="auto"/>
              <w:ind w:firstLine="0"/>
              <w:rPr>
                <w:color w:val="000000"/>
                <w:sz w:val="24"/>
                <w:szCs w:val="24"/>
              </w:rPr>
            </w:pPr>
            <w:r>
              <w:rPr>
                <w:color w:val="000000"/>
                <w:sz w:val="24"/>
                <w:szCs w:val="24"/>
              </w:rPr>
              <w:t>Hiện nay tại dự thảo Nghị định đang quy định theo hướng liệt kê các điều khoản quy định chi tiết của Nghị định, do đó đề nghị Quý Vụ xem xét, cân nhắc việc liệt kê các nội dung cần quy định chi tiết để đảm bảo tính đồng bộ, tránh bị sót các nội dung cần điều chỉnh và phù hợp với quy định tại Điều 65 Nghị định số 78/2025/NĐ-CP. Ví dụ: nội dung về quy tắc bay nằm trong quy định tại Điều về quản lý hoạt động bay, liệt kê tại nội dung khoản này có bị trùng lặp không.</w:t>
            </w:r>
          </w:p>
        </w:tc>
        <w:tc>
          <w:tcPr>
            <w:tcW w:w="3290" w:type="dxa"/>
          </w:tcPr>
          <w:p w:rsidR="008C1178" w:rsidRDefault="004424E7">
            <w:pPr>
              <w:ind w:firstLine="0"/>
              <w:rPr>
                <w:sz w:val="24"/>
                <w:szCs w:val="24"/>
              </w:rPr>
            </w:pPr>
            <w:r>
              <w:rPr>
                <w:sz w:val="24"/>
                <w:szCs w:val="24"/>
              </w:rPr>
              <w:t>Cơ quan soạn thảo tiếp thu ý kiến của Vụ PC và VATM và chỉnh lý lại dự thảo như sau:</w:t>
            </w:r>
          </w:p>
          <w:p w:rsidR="008C1178" w:rsidRDefault="004424E7">
            <w:pPr>
              <w:ind w:firstLine="0"/>
              <w:rPr>
                <w:sz w:val="24"/>
                <w:szCs w:val="24"/>
              </w:rPr>
            </w:pPr>
            <w:r>
              <w:rPr>
                <w:i/>
                <w:iCs/>
                <w:sz w:val="24"/>
                <w:szCs w:val="24"/>
              </w:rPr>
              <w:t>“Nghị định này quy định chi tiết Điều 39, Điều 40, Điều 41, Điều 42, Điều 43, Điều 45, Điều 46, Điều 47, Điều 48, Điều 99 và Khoản 3 Điều 103 Luật Hàng không dân dụng về hoạt động bay.”</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05" w:hanging="132"/>
              <w:rPr>
                <w:sz w:val="24"/>
                <w:szCs w:val="24"/>
              </w:rPr>
            </w:pPr>
            <w:r>
              <w:rPr>
                <w:sz w:val="24"/>
                <w:szCs w:val="24"/>
              </w:rPr>
              <w:t>Vụ KHCNMT</w:t>
            </w:r>
          </w:p>
        </w:tc>
        <w:tc>
          <w:tcPr>
            <w:tcW w:w="5215" w:type="dxa"/>
          </w:tcPr>
          <w:p w:rsidR="008C1178" w:rsidRDefault="004424E7">
            <w:pPr>
              <w:keepNext w:val="0"/>
              <w:spacing w:before="0" w:line="240" w:lineRule="auto"/>
              <w:ind w:firstLine="0"/>
              <w:rPr>
                <w:color w:val="000000"/>
                <w:sz w:val="24"/>
                <w:szCs w:val="24"/>
              </w:rPr>
            </w:pPr>
            <w:r>
              <w:rPr>
                <w:sz w:val="24"/>
                <w:szCs w:val="24"/>
              </w:rPr>
              <w:t xml:space="preserve">Làm rõ ranh giới giữa: quản lý hoạt động bay, quản lý nhà nước về hàng không dân dụng, điều hành bay. </w:t>
            </w:r>
          </w:p>
        </w:tc>
        <w:tc>
          <w:tcPr>
            <w:tcW w:w="3290" w:type="dxa"/>
          </w:tcPr>
          <w:p w:rsidR="008C1178" w:rsidRDefault="004424E7">
            <w:pPr>
              <w:keepNext w:val="0"/>
              <w:tabs>
                <w:tab w:val="left" w:pos="6663"/>
              </w:tabs>
              <w:spacing w:before="0" w:line="240" w:lineRule="auto"/>
              <w:ind w:firstLine="0"/>
              <w:rPr>
                <w:sz w:val="24"/>
                <w:szCs w:val="24"/>
              </w:rPr>
            </w:pPr>
            <w:r>
              <w:rPr>
                <w:color w:val="081B3A"/>
                <w:sz w:val="24"/>
                <w:szCs w:val="24"/>
                <w:highlight w:val="white"/>
              </w:rPr>
              <w:t>Cơ quan soạn thảo tiếp thu. Dự thảo đã được rà soát, chỉnh lý theo hướng: quản lý nhà nước về hàng không dân dụng là hoạt động ban hành chính sách, quy chuẩn, tổ chức thực thi và thanh tra, kiểm tra; quản lý hoạt động bay là phạm vi quản lý chuyên ngành đối với tổ chức khai thác, sử dụng vùng trời, cấp phép bay, quy tắc bay, phối hợp điều hành bay; còn điều hành bay là hoạt động cung cấp dịch vụ bảo đảm hoạt động bay của cơ sở cung cấp dịch vụ theo khu vực trách nhiệm. Việc chỉnh lý này nhằm phân định rõ trách nhiệm giữa cơ quan quản lý nhà nước và doanh nghiệp cung cấp dịch vụ</w:t>
            </w:r>
          </w:p>
        </w:tc>
      </w:tr>
      <w:tr w:rsidR="008C1178">
        <w:tc>
          <w:tcPr>
            <w:tcW w:w="4820" w:type="dxa"/>
          </w:tcPr>
          <w:p w:rsidR="008C1178" w:rsidRDefault="008C1178">
            <w:pPr>
              <w:keepNext w:val="0"/>
              <w:pBdr>
                <w:top w:val="nil"/>
                <w:left w:val="nil"/>
                <w:bottom w:val="nil"/>
                <w:right w:val="nil"/>
                <w:between w:val="nil"/>
              </w:pBdr>
              <w:tabs>
                <w:tab w:val="left" w:pos="366"/>
              </w:tabs>
              <w:spacing w:before="0" w:line="240" w:lineRule="auto"/>
              <w:ind w:right="97" w:firstLine="0"/>
              <w:rPr>
                <w:color w:val="000000"/>
                <w:sz w:val="24"/>
                <w:szCs w:val="24"/>
              </w:rPr>
            </w:pPr>
          </w:p>
        </w:tc>
        <w:tc>
          <w:tcPr>
            <w:tcW w:w="1417" w:type="dxa"/>
          </w:tcPr>
          <w:p w:rsidR="008C1178" w:rsidRDefault="004424E7">
            <w:pPr>
              <w:keepNext w:val="0"/>
              <w:ind w:left="20" w:right="-105" w:hanging="132"/>
              <w:rPr>
                <w:color w:val="C00000"/>
                <w:sz w:val="24"/>
                <w:szCs w:val="24"/>
              </w:rPr>
            </w:pPr>
            <w:r>
              <w:rPr>
                <w:color w:val="C00000"/>
                <w:sz w:val="24"/>
                <w:szCs w:val="24"/>
              </w:rPr>
              <w:t>Bộ QP</w:t>
            </w:r>
          </w:p>
        </w:tc>
        <w:tc>
          <w:tcPr>
            <w:tcW w:w="5215" w:type="dxa"/>
          </w:tcPr>
          <w:p w:rsidR="008C1178" w:rsidRDefault="004424E7">
            <w:pPr>
              <w:keepNext w:val="0"/>
              <w:spacing w:before="0" w:line="240" w:lineRule="auto"/>
              <w:ind w:firstLine="0"/>
              <w:rPr>
                <w:sz w:val="24"/>
                <w:szCs w:val="24"/>
              </w:rPr>
            </w:pPr>
            <w:r>
              <w:rPr>
                <w:color w:val="C00000"/>
                <w:sz w:val="24"/>
                <w:szCs w:val="24"/>
              </w:rPr>
              <w:t>Điều 1 đề nghị bỏ cụm từ “trừ hoạt động bay của vận tải hàng không tầm thấp</w:t>
            </w:r>
            <w:r>
              <w:rPr>
                <w:sz w:val="24"/>
                <w:szCs w:val="24"/>
              </w:rPr>
              <w:t>.”</w:t>
            </w:r>
          </w:p>
          <w:p w:rsidR="008C1178" w:rsidRDefault="004424E7">
            <w:pPr>
              <w:keepNext w:val="0"/>
              <w:spacing w:before="0" w:line="240" w:lineRule="auto"/>
              <w:ind w:firstLine="0"/>
              <w:rPr>
                <w:sz w:val="24"/>
                <w:szCs w:val="24"/>
              </w:rPr>
            </w:pPr>
            <w:r>
              <w:rPr>
                <w:sz w:val="24"/>
                <w:szCs w:val="24"/>
              </w:rPr>
              <w:t xml:space="preserve">Lý do:  Tại Nghị quyết số 29/NQ-CP ngày 24/02/2026 của Chính phủ ban hành Chương trình hành động của Chính phủ thực hiện Nghị quyết số 79-NQ/TW ngày 06/01/2026 của Bộ Chính trị về phát triển kinh tế nhà nước. Trong đó, giao Bộ Quốc phòng nội dung “Nghiên cứu, rà soát các văn bản đã ban hành như Nghị định số 288/2025/NĐ-CP ngày 05/11/2025 quy định về quản lý tàu bay không người lái và phương tiện bay khác; Nghị định số 125/2015/NĐ-CP ngày 04/12/2015 quy định chi tiết về quản lý hoạt động bay để cập nhật </w:t>
            </w:r>
            <w:r>
              <w:rPr>
                <w:sz w:val="24"/>
                <w:szCs w:val="24"/>
              </w:rPr>
              <w:lastRenderedPageBreak/>
              <w:t xml:space="preserve">quy định về khu nhận diện phòng không (ADIZ) và quản lý không gian mạng để sửa đổi, bổ sung cho phù hợp đồng thời tạo hành lang pháp lý cho kinh </w:t>
            </w:r>
            <w:r>
              <w:rPr>
                <w:color w:val="FF0000"/>
                <w:sz w:val="24"/>
                <w:szCs w:val="24"/>
              </w:rPr>
              <w:t>tế tầm thấp</w:t>
            </w:r>
            <w:r>
              <w:rPr>
                <w:sz w:val="24"/>
                <w:szCs w:val="24"/>
              </w:rPr>
              <w: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Đối tượng và phạm vi điều chỉnh đã tập trung quy định chi tiết, hướng dẫn các điều khoản được giao tại Luật HKDDVN năm 2025.</w:t>
            </w:r>
          </w:p>
          <w:p w:rsidR="008C1178" w:rsidRDefault="004424E7">
            <w:pPr>
              <w:keepNext w:val="0"/>
              <w:tabs>
                <w:tab w:val="left" w:pos="6663"/>
              </w:tabs>
              <w:spacing w:before="0" w:line="240" w:lineRule="auto"/>
              <w:ind w:firstLine="0"/>
              <w:rPr>
                <w:sz w:val="24"/>
                <w:szCs w:val="24"/>
              </w:rPr>
            </w:pPr>
            <w:r>
              <w:rPr>
                <w:sz w:val="24"/>
                <w:szCs w:val="24"/>
              </w:rPr>
              <w:t>Vì vậy, cơ quan chủ trì soạn thảo đã chỉnh lý lại như sau:</w:t>
            </w:r>
          </w:p>
          <w:p w:rsidR="008C1178" w:rsidRDefault="004424E7">
            <w:pPr>
              <w:keepNext w:val="0"/>
              <w:tabs>
                <w:tab w:val="left" w:pos="6663"/>
              </w:tabs>
              <w:spacing w:before="0" w:line="240" w:lineRule="auto"/>
              <w:ind w:firstLine="0"/>
              <w:rPr>
                <w:sz w:val="24"/>
                <w:szCs w:val="24"/>
                <w:highlight w:val="green"/>
              </w:rPr>
            </w:pPr>
            <w:r>
              <w:rPr>
                <w:sz w:val="24"/>
                <w:szCs w:val="24"/>
              </w:rPr>
              <w:t>“</w:t>
            </w:r>
            <w:r>
              <w:rPr>
                <w:b/>
                <w:bCs/>
                <w:sz w:val="24"/>
                <w:szCs w:val="24"/>
                <w:highlight w:val="green"/>
              </w:rPr>
              <w:t>Điều 1. Phạm vi điều chỉnh:</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Nghị định này quy định chi tiết Điều 39, Điều 40, Điều 41, Điều 42, Điều 43, Điều 45, Điều 46, Điều 47, Điều 48, Điều 99 và Khoản 3 Điều 103 </w:t>
            </w:r>
            <w:r>
              <w:rPr>
                <w:i/>
                <w:iCs/>
                <w:sz w:val="24"/>
                <w:szCs w:val="24"/>
                <w:highlight w:val="green"/>
              </w:rPr>
              <w:lastRenderedPageBreak/>
              <w:t>Luật Hàng không dân dụng về hoạt động bay.”.</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numPr>
                <w:ilvl w:val="0"/>
                <w:numId w:val="1"/>
              </w:numPr>
              <w:pBdr>
                <w:top w:val="nil"/>
                <w:left w:val="nil"/>
                <w:bottom w:val="nil"/>
                <w:right w:val="nil"/>
                <w:between w:val="nil"/>
              </w:pBdr>
              <w:tabs>
                <w:tab w:val="left" w:pos="366"/>
              </w:tabs>
              <w:spacing w:before="0" w:line="240" w:lineRule="auto"/>
              <w:ind w:right="97" w:firstLine="0"/>
              <w:rPr>
                <w:color w:val="000000"/>
                <w:sz w:val="24"/>
                <w:szCs w:val="24"/>
              </w:rPr>
            </w:pPr>
            <w:r>
              <w:rPr>
                <w:color w:val="000000"/>
                <w:sz w:val="24"/>
                <w:szCs w:val="24"/>
              </w:rPr>
              <w:lastRenderedPageBreak/>
              <w:t>Các quy định tại Nghị định này được áp dụng trên toàn bộ lãnh thổ Việt Nam và trong các vùng thông báo bay (FIR) do Việt Nam quản lý.</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Chỉnh sửa theo đúng tên gọi của văn bản là căn cứ: Luật Hàng không dân dụng </w:t>
            </w:r>
            <w:r>
              <w:rPr>
                <w:sz w:val="24"/>
                <w:szCs w:val="24"/>
                <w:highlight w:val="yellow"/>
              </w:rPr>
              <w:t>Việt Nam</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 Thống nhất với tên của Chương IV dự thảo Nghị định (cấp phép bay).</w:t>
            </w:r>
          </w:p>
          <w:p w:rsidR="008C1178" w:rsidRDefault="004424E7">
            <w:pPr>
              <w:keepNext w:val="0"/>
              <w:spacing w:before="0"/>
              <w:ind w:left="40" w:right="120" w:firstLine="0"/>
              <w:rPr>
                <w:sz w:val="24"/>
                <w:szCs w:val="24"/>
              </w:rPr>
            </w:pPr>
            <w:r>
              <w:rPr>
                <w:sz w:val="24"/>
                <w:szCs w:val="24"/>
              </w:rPr>
              <w:t xml:space="preserve">- Nội dung </w:t>
            </w:r>
            <w:r>
              <w:rPr>
                <w:i/>
                <w:iCs/>
                <w:sz w:val="24"/>
                <w:szCs w:val="24"/>
              </w:rPr>
              <w:t>“</w:t>
            </w:r>
            <w:r>
              <w:rPr>
                <w:i/>
                <w:iCs/>
                <w:color w:val="FF0000"/>
                <w:sz w:val="24"/>
                <w:szCs w:val="24"/>
              </w:rPr>
              <w:t>quản lý an toàn hoạt động bay”</w:t>
            </w:r>
            <w:r>
              <w:rPr>
                <w:color w:val="FF0000"/>
                <w:sz w:val="24"/>
                <w:szCs w:val="24"/>
              </w:rPr>
              <w:t xml:space="preserve"> </w:t>
            </w:r>
            <w:r>
              <w:rPr>
                <w:sz w:val="24"/>
                <w:szCs w:val="24"/>
              </w:rPr>
              <w:t>không được đề cập tại dự thảo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Tiếp thu, chỉnh sửa theo đúng tên gọi của văn bản là căn cứ: Luật Hàng không dân dụng Việt Nam</w:t>
            </w:r>
          </w:p>
          <w:p w:rsidR="008C1178" w:rsidRDefault="004424E7">
            <w:pPr>
              <w:keepNext w:val="0"/>
              <w:tabs>
                <w:tab w:val="left" w:pos="6663"/>
              </w:tabs>
              <w:spacing w:before="0" w:line="240" w:lineRule="auto"/>
              <w:ind w:firstLine="0"/>
              <w:rPr>
                <w:sz w:val="24"/>
                <w:szCs w:val="24"/>
              </w:rPr>
            </w:pPr>
            <w:r>
              <w:rPr>
                <w:sz w:val="24"/>
                <w:szCs w:val="24"/>
              </w:rPr>
              <w:t xml:space="preserve"> - Nội dung </w:t>
            </w:r>
            <w:r>
              <w:rPr>
                <w:i/>
                <w:iCs/>
                <w:sz w:val="24"/>
                <w:szCs w:val="24"/>
              </w:rPr>
              <w:t>“quản lý an toàn hoạt động bay”</w:t>
            </w:r>
            <w:r>
              <w:rPr>
                <w:i/>
                <w:iCs/>
                <w:color w:val="FF0000"/>
                <w:sz w:val="24"/>
                <w:szCs w:val="24"/>
              </w:rPr>
              <w:t xml:space="preserve"> </w:t>
            </w:r>
            <w:r>
              <w:rPr>
                <w:sz w:val="24"/>
                <w:szCs w:val="24"/>
              </w:rPr>
              <w:t>quy định tại  Nghị định về nhà chức trách hàng không và quản lý an toàn</w:t>
            </w: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b/>
                <w:bCs/>
                <w:color w:val="000000"/>
                <w:sz w:val="24"/>
                <w:szCs w:val="24"/>
              </w:rPr>
              <w:t>Điều 2. Đối tượng áp dụng</w:t>
            </w:r>
          </w:p>
          <w:p w:rsidR="008C1178" w:rsidRDefault="004424E7">
            <w:pPr>
              <w:keepNext w:val="0"/>
              <w:spacing w:after="120" w:line="240" w:lineRule="auto"/>
              <w:ind w:firstLine="0"/>
              <w:rPr>
                <w:sz w:val="24"/>
                <w:szCs w:val="24"/>
              </w:rPr>
            </w:pPr>
            <w:r>
              <w:rPr>
                <w:sz w:val="24"/>
                <w:szCs w:val="24"/>
              </w:rPr>
              <w:t>Nghị định này áp dụng đối với các tổ chức, cá nhân Việt Nam và tổ chức, cá nhân nước ngoài có liên quan đến hoạt động bay trong lãnh thổ Việt Nam, vùng thông báo bay do Việt Nam quản lý.</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b/>
                <w:bCs/>
                <w:color w:val="000000"/>
                <w:sz w:val="24"/>
                <w:szCs w:val="24"/>
              </w:rPr>
              <w:t>Điều 3. Giải thích từ ngữ</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Trong Nghị định này, các từ ngữ dưới đây được hiểu như sau: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i/>
                <w:iCs/>
                <w:color w:val="000000"/>
                <w:sz w:val="24"/>
                <w:szCs w:val="24"/>
              </w:rPr>
              <w:t>1. Bảo hiểm đầu đường cất, hạ cánh</w:t>
            </w:r>
            <w:r>
              <w:rPr>
                <w:color w:val="000000"/>
                <w:sz w:val="24"/>
                <w:szCs w:val="24"/>
              </w:rPr>
              <w:t xml:space="preserve"> là khu vực kéo dài của đường cất, hạ cánh nhằm giảm nguy cơ mất an toàn cho tàu bay khi cất cánh,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i/>
                <w:iCs/>
                <w:color w:val="000000"/>
                <w:sz w:val="24"/>
                <w:szCs w:val="24"/>
              </w:rPr>
              <w:t>2.  Bảo hiểm sườn</w:t>
            </w:r>
            <w:r>
              <w:rPr>
                <w:color w:val="000000"/>
                <w:sz w:val="24"/>
                <w:szCs w:val="24"/>
              </w:rPr>
              <w:t xml:space="preserve"> là phần của dải bay nằm dọc hai bên sườn của đường cất, hạ cánh nhằm giảm nguy cơ mất an toàn cho tàu bay khi cất,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i/>
                <w:iCs/>
                <w:color w:val="000000"/>
                <w:sz w:val="24"/>
                <w:szCs w:val="24"/>
              </w:rPr>
              <w:t>3. Bề mặt giới hạn chướng ngại vật</w:t>
            </w:r>
            <w:r>
              <w:rPr>
                <w:color w:val="000000"/>
                <w:sz w:val="24"/>
                <w:szCs w:val="24"/>
              </w:rPr>
              <w:t xml:space="preserve"> là bề mặt giới hạn độ cao tối đa của các vật thể bảo </w:t>
            </w:r>
            <w:r>
              <w:rPr>
                <w:color w:val="000000"/>
                <w:sz w:val="24"/>
                <w:szCs w:val="24"/>
              </w:rPr>
              <w:lastRenderedPageBreak/>
              <w:t>đảm an toàn cho tàu bay thực hiện các giai đoạn cất cánh, bay lên, bay theo các đường bay, vòng lượn, hạ thấp độ cao, hạ cánh; bảo đảm hoạt động bình thường cho các đài, trạm vô tuyến điện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4. Cảnh báo chướng ngại vật hàng không</w:t>
            </w:r>
            <w:r>
              <w:rPr>
                <w:color w:val="000000"/>
                <w:sz w:val="24"/>
                <w:szCs w:val="24"/>
              </w:rPr>
              <w:t xml:space="preserve"> là việc sơn, kẻ dấu hiệu và lắp đèn cảnh báo nguy hiểm hoặc đặt dấu hiệu, cắm cờ trên chướng ngại vật để tổ lái trong khi bay có thể nhìn thấy cảnh báo từ cự ly an toàn ở mọi hướng.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i/>
                <w:iCs/>
                <w:color w:val="000000"/>
                <w:sz w:val="24"/>
                <w:szCs w:val="24"/>
              </w:rPr>
              <w:t>5. Chương trình an toàn đường cất hạ cánh</w:t>
            </w:r>
            <w:r>
              <w:rPr>
                <w:color w:val="000000"/>
                <w:sz w:val="24"/>
                <w:szCs w:val="24"/>
              </w:rPr>
              <w:t xml:space="preserve"> là các biện pháp nhằm đảm bảo an toàn tuyệt đối trong việc khai thác, sử dụng đường cất hạ cánh, đường lăn, sân đỗ để giảm số lượng và mức độ nghiêm trọng của các trường hợp xâm nhập đường cất hạ cánh, chệch ra khỏi đường cất hạ cánh, sử dụng nhầm đường cất hạ cánh và các sự cố khác trên bề mặt khu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6.</w:t>
            </w:r>
            <w:r>
              <w:rPr>
                <w:color w:val="000000"/>
                <w:sz w:val="24"/>
                <w:szCs w:val="24"/>
              </w:rPr>
              <w:t xml:space="preserve"> </w:t>
            </w:r>
            <w:r>
              <w:rPr>
                <w:i/>
                <w:iCs/>
                <w:color w:val="000000"/>
                <w:sz w:val="24"/>
                <w:szCs w:val="24"/>
              </w:rPr>
              <w:t>Chương trình quốc gia về bảo đảm hoạt động bay (sau đây gọi tắt là Chương trình)</w:t>
            </w:r>
            <w:r>
              <w:rPr>
                <w:color w:val="000000"/>
                <w:sz w:val="24"/>
                <w:szCs w:val="24"/>
              </w:rPr>
              <w:t xml:space="preserve"> là tập hợp các mục tiêu, chỉ tiêu, nhiệm vụ, giải pháp, lộ trình và nguồn lực nhằm phát triển, hiện đại hóa và vận hành hệ thống bảo đảm hoạt động bay trên phạm vi toàn quốc trong từng thời kỳ.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7. Chướng ngại vật hàng không</w:t>
            </w:r>
            <w:r>
              <w:rPr>
                <w:color w:val="000000"/>
                <w:sz w:val="24"/>
                <w:szCs w:val="24"/>
              </w:rPr>
              <w:t xml:space="preserve"> là những vật thể tự nhiên hoặc nhân tạo (cố định hoặc di động) nằm trên mặt đất, mặt nước hoặc công </w:t>
            </w:r>
            <w:r>
              <w:rPr>
                <w:color w:val="000000"/>
                <w:sz w:val="24"/>
                <w:szCs w:val="24"/>
              </w:rPr>
              <w:lastRenderedPageBreak/>
              <w:t>trình nhân tạo có thể ảnh hưởng đến bảo đảm an toàn cho hoạt động bay hoặc hoạt động bình thường của các trận địa quản lý, bảo vệ vùng trời và các đài, trạm vô tuyến điện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Chưa có</w:t>
            </w: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Chuyến bay của tàu bay công vụ là chuyến bay thực hiện nhiệm vụ quốc phòng, an ninh; chuyến bay thực hiện công vụ nhà nước.”.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chủ trì soạn thảo xin tiếp thu và chỉnh lý để phù hợp hơn với các  nội dung liên quan, ví dụ như sau:</w:t>
            </w:r>
          </w:p>
          <w:p w:rsidR="008C1178" w:rsidRDefault="004424E7">
            <w:pPr>
              <w:keepNext w:val="0"/>
              <w:tabs>
                <w:tab w:val="left" w:pos="6663"/>
              </w:tabs>
              <w:spacing w:before="0" w:line="240" w:lineRule="auto"/>
              <w:ind w:firstLine="0"/>
              <w:rPr>
                <w:sz w:val="24"/>
                <w:szCs w:val="24"/>
              </w:rPr>
            </w:pPr>
            <w:r>
              <w:rPr>
                <w:i/>
                <w:iCs/>
                <w:sz w:val="24"/>
                <w:szCs w:val="24"/>
              </w:rPr>
              <w:t>“</w:t>
            </w:r>
            <w:r>
              <w:rPr>
                <w:i/>
                <w:iCs/>
                <w:sz w:val="24"/>
                <w:szCs w:val="24"/>
                <w:highlight w:val="green"/>
              </w:rPr>
              <w:t>3. Bộ Tư lệnh Cảnh sát Cơ động thuộc Bộ Công an cấp, sửa đổi, hủy bỏ phép bay cho chuyến bay của tàu bay của Bộ Công an phục vụ mục đích công vụ.</w:t>
            </w:r>
            <w:r>
              <w:rPr>
                <w:i/>
                <w:iCs/>
                <w:sz w:val="24"/>
                <w:szCs w:val="24"/>
              </w:rPr>
              <w:t>”.</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8.</w:t>
            </w:r>
            <w:r>
              <w:rPr>
                <w:color w:val="000000"/>
                <w:sz w:val="24"/>
                <w:szCs w:val="24"/>
              </w:rPr>
              <w:t xml:space="preserve"> </w:t>
            </w:r>
            <w:r>
              <w:rPr>
                <w:i/>
                <w:iCs/>
                <w:color w:val="000000"/>
                <w:sz w:val="24"/>
                <w:szCs w:val="24"/>
              </w:rPr>
              <w:t>Cơ sở ATS</w:t>
            </w:r>
            <w:r>
              <w:rPr>
                <w:color w:val="000000"/>
                <w:sz w:val="24"/>
                <w:szCs w:val="24"/>
              </w:rPr>
              <w:t xml:space="preserve"> là cở sở cung cấp dịch vụ không lưu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9. Dải bay trên mặt đất, mặt nước</w:t>
            </w:r>
            <w:r>
              <w:rPr>
                <w:color w:val="000000"/>
                <w:sz w:val="24"/>
                <w:szCs w:val="24"/>
              </w:rPr>
              <w:t xml:space="preserve"> là khu vực có dạng hình chữ nhật với kích thước được quy định tại Phụ lục 3 được ban hành kèm theo Nghị định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10. Dịch vụ thông báo bay</w:t>
            </w:r>
            <w:r>
              <w:rPr>
                <w:color w:val="000000"/>
                <w:sz w:val="24"/>
                <w:szCs w:val="24"/>
              </w:rPr>
              <w:t xml:space="preserve"> là dịch vụ được cung cấp nhằm mục đích tư vấn và cung cấp những tin tức cần thiết cho việc thực hiện chuyến bay an toàn và hiệu quả.</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11. Dịch vụ báo động</w:t>
            </w:r>
            <w:r>
              <w:rPr>
                <w:color w:val="000000"/>
                <w:sz w:val="24"/>
                <w:szCs w:val="24"/>
              </w:rPr>
              <w:t xml:space="preserve"> là dịch vụ được cung cấp nhằm mục đích thông báo cho các cơ quan, đơn vị liên quan về tàu bay cần phải tìm kiếm, cứu nạn và trợ giúp theo yêu cầu.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12. Dịch vụ tư vấn không lưu</w:t>
            </w:r>
            <w:r>
              <w:rPr>
                <w:color w:val="000000"/>
                <w:sz w:val="24"/>
                <w:szCs w:val="24"/>
              </w:rPr>
              <w:t xml:space="preserve"> là dịch vụ được cung cấp cho các chuyến bay thực hiện kế hoạch bay theo IFR nhằm đảm bảo phân cách theo điều kiện thực tế trong vùng trời tư vấn không lưu.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13. Đài kiểm soát tại sân bay</w:t>
            </w:r>
            <w:r>
              <w:rPr>
                <w:color w:val="000000"/>
                <w:sz w:val="24"/>
                <w:szCs w:val="24"/>
              </w:rPr>
              <w:t xml:space="preserve"> là cơ sở được thiết lập để kiểm soát hoạt động tại khu vực di chuyển của tàu bay tại sân bay và hoạt động bay trong vùng trời sân bay.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Khoản 13 Điều 3:</w:t>
            </w:r>
          </w:p>
          <w:p w:rsidR="008C1178" w:rsidRDefault="004424E7">
            <w:pPr>
              <w:keepNext w:val="0"/>
              <w:spacing w:before="0" w:line="240" w:lineRule="auto"/>
              <w:ind w:firstLine="0"/>
              <w:rPr>
                <w:sz w:val="24"/>
                <w:szCs w:val="24"/>
              </w:rPr>
            </w:pPr>
            <w:r>
              <w:rPr>
                <w:i/>
                <w:iCs/>
                <w:sz w:val="24"/>
                <w:szCs w:val="24"/>
              </w:rPr>
              <w:t xml:space="preserve">13. Đài kiểm soát </w:t>
            </w:r>
            <w:r>
              <w:rPr>
                <w:i/>
                <w:iCs/>
                <w:strike/>
                <w:color w:val="FF0000"/>
                <w:sz w:val="24"/>
                <w:szCs w:val="24"/>
              </w:rPr>
              <w:t>tại sân bay</w:t>
            </w:r>
            <w:r>
              <w:rPr>
                <w:sz w:val="24"/>
                <w:szCs w:val="24"/>
              </w:rPr>
              <w:t xml:space="preserve"> </w:t>
            </w:r>
            <w:r>
              <w:rPr>
                <w:sz w:val="24"/>
                <w:szCs w:val="24"/>
                <w:highlight w:val="yellow"/>
              </w:rPr>
              <w:t>không lưu</w:t>
            </w:r>
            <w:r>
              <w:rPr>
                <w:sz w:val="24"/>
                <w:szCs w:val="24"/>
              </w:rPr>
              <w:t xml:space="preserve"> là cơ sở được thiết lập để </w:t>
            </w:r>
            <w:r>
              <w:rPr>
                <w:strike/>
                <w:color w:val="FF0000"/>
                <w:sz w:val="24"/>
                <w:szCs w:val="24"/>
              </w:rPr>
              <w:t>kiểm soát hoạt động tại khu vực di chuyển của tàu bay tại sân bay và</w:t>
            </w:r>
            <w:r>
              <w:rPr>
                <w:sz w:val="24"/>
                <w:szCs w:val="24"/>
              </w:rPr>
              <w:t xml:space="preserve"> </w:t>
            </w:r>
            <w:r>
              <w:rPr>
                <w:sz w:val="24"/>
                <w:szCs w:val="24"/>
                <w:highlight w:val="yellow"/>
              </w:rPr>
              <w:t>cung cấp dịch vụ điều hành bay cho</w:t>
            </w:r>
            <w:r>
              <w:rPr>
                <w:sz w:val="24"/>
                <w:szCs w:val="24"/>
              </w:rPr>
              <w:t xml:space="preserve"> hoạt động bay trong vùng trời sân bay.</w:t>
            </w:r>
          </w:p>
          <w:p w:rsidR="008C1178" w:rsidRDefault="004424E7">
            <w:pPr>
              <w:keepNext w:val="0"/>
              <w:tabs>
                <w:tab w:val="left" w:pos="6663"/>
              </w:tabs>
              <w:spacing w:before="0" w:line="240" w:lineRule="auto"/>
              <w:ind w:firstLine="0"/>
              <w:rPr>
                <w:sz w:val="24"/>
                <w:szCs w:val="24"/>
              </w:rPr>
            </w:pPr>
            <w:r>
              <w:rPr>
                <w:sz w:val="24"/>
                <w:szCs w:val="24"/>
              </w:rPr>
              <w:t>Lý do: 13. Cần chỉnh lý lại để bảo đảm đúng định nghĩa tại Annex 11 của ICAO và đúng theo khái niệm tại Luật HKDDVN 2025.</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i/>
                <w:iCs/>
                <w:sz w:val="24"/>
                <w:szCs w:val="24"/>
              </w:rPr>
              <w:t xml:space="preserve">13. Đài kiểm soát </w:t>
            </w:r>
            <w:r>
              <w:rPr>
                <w:sz w:val="24"/>
                <w:szCs w:val="24"/>
                <w:highlight w:val="yellow"/>
              </w:rPr>
              <w:t>không lưu</w:t>
            </w:r>
            <w:r>
              <w:rPr>
                <w:sz w:val="24"/>
                <w:szCs w:val="24"/>
              </w:rPr>
              <w:t xml:space="preserve"> là cơ sở được thiết lập để </w:t>
            </w:r>
            <w:r>
              <w:rPr>
                <w:sz w:val="24"/>
                <w:szCs w:val="24"/>
                <w:highlight w:val="yellow"/>
              </w:rPr>
              <w:t>cung cấp dịch vụ điều hành bay cho</w:t>
            </w:r>
            <w:r>
              <w:rPr>
                <w:sz w:val="24"/>
                <w:szCs w:val="24"/>
              </w:rPr>
              <w:t xml:space="preserve"> hoạt động bay trong vùng trời sân bay.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14. Đèn cảnh báo nguy hiểm</w:t>
            </w:r>
            <w:r>
              <w:rPr>
                <w:color w:val="000000"/>
                <w:sz w:val="24"/>
                <w:szCs w:val="24"/>
              </w:rPr>
              <w:t xml:space="preserve"> là đèn dùng để cảnh báo mối nguy hiểm đối với tàu bay khi hoạt động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15. Điểm quy chiếu sân bay, bãi cất, hạ cánh trên mặt đất, công trình nhân tạo, dải cất, hạ cánh trên mặt nước</w:t>
            </w:r>
            <w:r>
              <w:rPr>
                <w:color w:val="000000"/>
                <w:sz w:val="24"/>
                <w:szCs w:val="24"/>
              </w:rPr>
              <w:t xml:space="preserve"> là Điểm đánh dấu vị trí địa lý của sân bay, bãi cất, hạ cánh, dải cất, hạ cánh trên mặt nước bằng hệ tọa độ VN-2000 hoặc WGS-84.</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Khoản 15 Điều 3:</w:t>
            </w:r>
          </w:p>
          <w:p w:rsidR="008C1178" w:rsidRDefault="004424E7">
            <w:pPr>
              <w:keepNext w:val="0"/>
              <w:spacing w:before="0" w:line="240" w:lineRule="auto"/>
              <w:ind w:firstLine="0"/>
              <w:rPr>
                <w:sz w:val="24"/>
                <w:szCs w:val="24"/>
              </w:rPr>
            </w:pPr>
            <w:r>
              <w:rPr>
                <w:sz w:val="24"/>
                <w:szCs w:val="24"/>
              </w:rPr>
              <w:t xml:space="preserve">15. Điểm quy chiếu sân bay, bãi cất, hạ cánh </w:t>
            </w:r>
            <w:r>
              <w:rPr>
                <w:strike/>
                <w:color w:val="FF0000"/>
                <w:sz w:val="24"/>
                <w:szCs w:val="24"/>
              </w:rPr>
              <w:t>trên mặt đất</w:t>
            </w:r>
            <w:r>
              <w:rPr>
                <w:sz w:val="24"/>
                <w:szCs w:val="24"/>
              </w:rPr>
              <w:t xml:space="preserve">, </w:t>
            </w:r>
            <w:r>
              <w:rPr>
                <w:strike/>
                <w:color w:val="FF0000"/>
                <w:sz w:val="24"/>
                <w:szCs w:val="24"/>
              </w:rPr>
              <w:t xml:space="preserve">công trình nhân tạo, </w:t>
            </w:r>
            <w:r>
              <w:rPr>
                <w:sz w:val="24"/>
                <w:szCs w:val="24"/>
              </w:rPr>
              <w:t>dải cất, hạ cánh</w:t>
            </w:r>
            <w:r>
              <w:rPr>
                <w:strike/>
                <w:color w:val="FF0000"/>
                <w:sz w:val="24"/>
                <w:szCs w:val="24"/>
              </w:rPr>
              <w:t xml:space="preserve"> trên mặt nước</w:t>
            </w:r>
            <w:r>
              <w:rPr>
                <w:sz w:val="24"/>
                <w:szCs w:val="24"/>
              </w:rPr>
              <w:t xml:space="preserve"> là điểm đánh dấu vị trí địa lý của sân bay, bãi cất, hạ cánh, </w:t>
            </w:r>
            <w:r>
              <w:rPr>
                <w:strike/>
                <w:color w:val="FF0000"/>
                <w:sz w:val="24"/>
                <w:szCs w:val="24"/>
              </w:rPr>
              <w:t>dải cất, hạ cánh trên mặt nước</w:t>
            </w:r>
            <w:r>
              <w:rPr>
                <w:sz w:val="24"/>
                <w:szCs w:val="24"/>
              </w:rPr>
              <w:t xml:space="preserve"> bằng hệ tọa độ </w:t>
            </w:r>
            <w:r>
              <w:rPr>
                <w:strike/>
                <w:color w:val="FF0000"/>
                <w:sz w:val="24"/>
                <w:szCs w:val="24"/>
              </w:rPr>
              <w:t>VN-2000 hoặc</w:t>
            </w:r>
            <w:r>
              <w:rPr>
                <w:sz w:val="24"/>
                <w:szCs w:val="24"/>
              </w:rPr>
              <w:t xml:space="preserve"> WGS-84.</w:t>
            </w:r>
          </w:p>
          <w:p w:rsidR="008C1178" w:rsidRDefault="004424E7">
            <w:pPr>
              <w:keepNext w:val="0"/>
              <w:tabs>
                <w:tab w:val="left" w:pos="6663"/>
              </w:tabs>
              <w:spacing w:before="0" w:line="240" w:lineRule="auto"/>
              <w:ind w:firstLine="0"/>
              <w:rPr>
                <w:sz w:val="24"/>
                <w:szCs w:val="24"/>
              </w:rPr>
            </w:pPr>
            <w:r>
              <w:rPr>
                <w:sz w:val="24"/>
                <w:szCs w:val="24"/>
              </w:rPr>
              <w:t xml:space="preserve">Lý do: Điều 38 Luật HKDDVN 2025 giải thích thuật ngữ </w:t>
            </w:r>
            <w:r>
              <w:rPr>
                <w:i/>
                <w:iCs/>
                <w:sz w:val="24"/>
                <w:szCs w:val="24"/>
              </w:rPr>
              <w:t>bãi cất, hạ cánh</w:t>
            </w:r>
            <w:r>
              <w:rPr>
                <w:sz w:val="24"/>
                <w:szCs w:val="24"/>
              </w:rPr>
              <w:t xml:space="preserve"> đã bao gồm trên mặt đất, mặt nước, công trình nhân tạo; khái niệm “dải cất, hạ cánh” trong dự thảo Nghị định (khoản 17 Điều 3) đã xác định phạm vi “trên mặt nước”.</w:t>
            </w:r>
          </w:p>
          <w:p w:rsidR="008C1178" w:rsidRDefault="004424E7">
            <w:pPr>
              <w:keepNext w:val="0"/>
              <w:tabs>
                <w:tab w:val="left" w:pos="6663"/>
              </w:tabs>
              <w:spacing w:before="0" w:line="240" w:lineRule="auto"/>
              <w:ind w:firstLine="0"/>
              <w:rPr>
                <w:sz w:val="24"/>
                <w:szCs w:val="24"/>
              </w:rPr>
            </w:pPr>
            <w:r>
              <w:rPr>
                <w:sz w:val="24"/>
                <w:szCs w:val="24"/>
              </w:rPr>
              <w:t xml:space="preserve">- Thống nhất sử dụng một hệ quy chiếu tiêu chuẩn, phù hợp quy định ICAO. </w:t>
            </w:r>
          </w:p>
          <w:p w:rsidR="008C1178" w:rsidRDefault="008C1178">
            <w:pPr>
              <w:keepNext w:val="0"/>
              <w:spacing w:before="0"/>
              <w:ind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15. Điểm quy chiếu sân bay, bãi cất, hạ cánh, dải cất, hạ cánh là điểm đánh dấu vị trí địa lý của sân bay, bãi cất, hạ cánh, bằng hệ tọa độ WGS-84.</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16</w:t>
            </w:r>
            <w:r>
              <w:rPr>
                <w:color w:val="000000"/>
                <w:sz w:val="24"/>
                <w:szCs w:val="24"/>
              </w:rPr>
              <w:t xml:space="preserve">. </w:t>
            </w:r>
            <w:r>
              <w:rPr>
                <w:i/>
                <w:iCs/>
                <w:color w:val="000000"/>
                <w:sz w:val="24"/>
                <w:szCs w:val="24"/>
              </w:rPr>
              <w:t>Điều kiện khí tượng bay bằng mắt</w:t>
            </w:r>
            <w:r>
              <w:rPr>
                <w:color w:val="000000"/>
                <w:sz w:val="24"/>
                <w:szCs w:val="24"/>
              </w:rPr>
              <w:t xml:space="preserve"> (Visual Meteorological Conditions - VMC) là các điều kiện khí tượng được biểu thị bằng tầm nhìn, khoảng cách tới mây và trần mây, bằng hoặc tốt hơn các tiêu chuẩn tối thiểu được quy định.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17. Đường cất, hạ cánh</w:t>
            </w:r>
            <w:r>
              <w:rPr>
                <w:color w:val="000000"/>
                <w:sz w:val="24"/>
                <w:szCs w:val="24"/>
              </w:rPr>
              <w:t xml:space="preserve"> là một khu vực được quy định trong sân bay hoặc trong dải cất, hạ cánh mặt nước dùng cho tàu bay cất cánh và hạ cánh.</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Khoản 17 Điều 3:</w:t>
            </w:r>
          </w:p>
          <w:p w:rsidR="008C1178" w:rsidRDefault="004424E7">
            <w:pPr>
              <w:keepNext w:val="0"/>
              <w:spacing w:before="0" w:line="240" w:lineRule="auto"/>
              <w:ind w:firstLine="0"/>
              <w:rPr>
                <w:sz w:val="24"/>
                <w:szCs w:val="24"/>
              </w:rPr>
            </w:pPr>
            <w:r>
              <w:rPr>
                <w:sz w:val="24"/>
                <w:szCs w:val="24"/>
              </w:rPr>
              <w:t xml:space="preserve">17. Đường cất, hạ cánh là một khu vực </w:t>
            </w:r>
            <w:r>
              <w:rPr>
                <w:strike/>
                <w:color w:val="FF0000"/>
                <w:sz w:val="24"/>
                <w:szCs w:val="24"/>
              </w:rPr>
              <w:t>được quy định trong sân bay hoặc trong dải cất, hạ cánh mặt nước</w:t>
            </w:r>
            <w:r>
              <w:rPr>
                <w:sz w:val="24"/>
                <w:szCs w:val="24"/>
              </w:rPr>
              <w:t xml:space="preserve"> hình </w:t>
            </w:r>
            <w:r>
              <w:rPr>
                <w:sz w:val="24"/>
                <w:szCs w:val="24"/>
                <w:highlight w:val="yellow"/>
              </w:rPr>
              <w:t>chữ nhật xác định trên sân bay đất liền</w:t>
            </w:r>
            <w:r>
              <w:rPr>
                <w:sz w:val="24"/>
                <w:szCs w:val="24"/>
              </w:rPr>
              <w:t xml:space="preserve"> dùng cho tàu bay cất cánh và hạ cánh.</w:t>
            </w:r>
          </w:p>
          <w:p w:rsidR="008C1178" w:rsidRDefault="004424E7">
            <w:pPr>
              <w:keepNext w:val="0"/>
              <w:tabs>
                <w:tab w:val="left" w:pos="6663"/>
              </w:tabs>
              <w:spacing w:before="0" w:line="240" w:lineRule="auto"/>
              <w:ind w:firstLine="0"/>
              <w:rPr>
                <w:sz w:val="24"/>
                <w:szCs w:val="24"/>
              </w:rPr>
            </w:pPr>
            <w:r>
              <w:rPr>
                <w:sz w:val="24"/>
                <w:szCs w:val="24"/>
              </w:rPr>
              <w:t>Lý do: Cần chỉnh lý lại để bảo đảm đúng định nghĩa tại Annex 11 của ICAO.</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17. Đường cất, hạ cánh là một khu vực hình </w:t>
            </w:r>
            <w:r>
              <w:rPr>
                <w:sz w:val="24"/>
                <w:szCs w:val="24"/>
                <w:highlight w:val="yellow"/>
              </w:rPr>
              <w:t>chữ nhật xác định trên sân bay đất liền</w:t>
            </w:r>
            <w:r>
              <w:rPr>
                <w:sz w:val="24"/>
                <w:szCs w:val="24"/>
              </w:rPr>
              <w:t xml:space="preserve"> dùng cho tàu bay cất cánh và hạ cánh.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18.</w:t>
            </w:r>
            <w:r>
              <w:rPr>
                <w:color w:val="000000"/>
                <w:sz w:val="24"/>
                <w:szCs w:val="24"/>
              </w:rPr>
              <w:t xml:space="preserve"> </w:t>
            </w:r>
            <w:r>
              <w:rPr>
                <w:i/>
                <w:iCs/>
                <w:color w:val="000000"/>
                <w:sz w:val="24"/>
                <w:szCs w:val="24"/>
              </w:rPr>
              <w:t>Đường hàng không có điều kiện:</w:t>
            </w:r>
            <w:r>
              <w:rPr>
                <w:color w:val="000000"/>
                <w:sz w:val="24"/>
                <w:szCs w:val="24"/>
              </w:rPr>
              <w:t xml:space="preserve"> là đường hàng không không vĩnh viễn hoặc một phần của đường hàng không đó, chỉ có thể được lập kế hoạch và/hoặc sử dụng dưới một số điều kiện cụ thể nhất định. </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Khoản 18 Điều 3:</w:t>
            </w:r>
          </w:p>
          <w:p w:rsidR="008C1178" w:rsidRDefault="004424E7">
            <w:pPr>
              <w:keepNext w:val="0"/>
              <w:spacing w:before="0" w:line="240" w:lineRule="auto"/>
              <w:ind w:firstLine="0"/>
              <w:rPr>
                <w:sz w:val="24"/>
                <w:szCs w:val="24"/>
              </w:rPr>
            </w:pPr>
            <w:r>
              <w:rPr>
                <w:sz w:val="24"/>
                <w:szCs w:val="24"/>
              </w:rPr>
              <w:t>18. Đường hàng không có điều kiện</w:t>
            </w:r>
            <w:r>
              <w:rPr>
                <w:strike/>
                <w:color w:val="FF0000"/>
                <w:sz w:val="24"/>
                <w:szCs w:val="24"/>
              </w:rPr>
              <w:t>:</w:t>
            </w:r>
            <w:r>
              <w:rPr>
                <w:sz w:val="24"/>
                <w:szCs w:val="24"/>
              </w:rPr>
              <w:t xml:space="preserve"> là đường hàng không </w:t>
            </w:r>
            <w:r>
              <w:rPr>
                <w:strike/>
                <w:color w:val="FF0000"/>
                <w:sz w:val="24"/>
                <w:szCs w:val="24"/>
              </w:rPr>
              <w:t>không vĩnh viễn</w:t>
            </w:r>
            <w:r>
              <w:rPr>
                <w:sz w:val="24"/>
                <w:szCs w:val="24"/>
              </w:rPr>
              <w:t xml:space="preserve"> hoặc một phần của đường hàng không đó, </w:t>
            </w:r>
            <w:r>
              <w:rPr>
                <w:strike/>
                <w:color w:val="FF0000"/>
                <w:sz w:val="24"/>
                <w:szCs w:val="24"/>
              </w:rPr>
              <w:t>chỉ có thể</w:t>
            </w:r>
            <w:r>
              <w:rPr>
                <w:sz w:val="24"/>
                <w:szCs w:val="24"/>
              </w:rPr>
              <w:t xml:space="preserve"> được lập kế hoạch và</w:t>
            </w:r>
            <w:r>
              <w:rPr>
                <w:strike/>
                <w:color w:val="FF0000"/>
                <w:sz w:val="24"/>
                <w:szCs w:val="24"/>
              </w:rPr>
              <w:t>/hoặc</w:t>
            </w:r>
            <w:r>
              <w:rPr>
                <w:sz w:val="24"/>
                <w:szCs w:val="24"/>
              </w:rPr>
              <w:t xml:space="preserve"> sử dụng dưới một số điều kiện cụ thể nhất định.</w:t>
            </w:r>
          </w:p>
          <w:p w:rsidR="008C1178" w:rsidRDefault="004424E7">
            <w:pPr>
              <w:keepNext w:val="0"/>
              <w:tabs>
                <w:tab w:val="left" w:pos="6663"/>
              </w:tabs>
              <w:spacing w:before="0" w:line="240" w:lineRule="auto"/>
              <w:ind w:firstLine="0"/>
              <w:rPr>
                <w:sz w:val="24"/>
                <w:szCs w:val="24"/>
              </w:rPr>
            </w:pPr>
            <w:r>
              <w:rPr>
                <w:sz w:val="24"/>
                <w:szCs w:val="24"/>
              </w:rPr>
              <w:t>Lý do: Chỉnh lý và diễn đạt lại cho dễ hiểu đúng văn phong pháp lý.</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18. Đường hàng không có điều kiện là đường hàng không hoặc một phần của đường hàng không đó, được lập kế hoạch và sử dụng dưới một số điều kiện cụ thể nhất định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19. Đường hàng không nội địa</w:t>
            </w:r>
            <w:r>
              <w:rPr>
                <w:color w:val="000000"/>
                <w:sz w:val="24"/>
                <w:szCs w:val="24"/>
              </w:rPr>
              <w:t xml:space="preserve"> là đường hàng không nằm hoàn toàn trong vùng trời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20. Đường hàng không quốc tế</w:t>
            </w:r>
            <w:r>
              <w:rPr>
                <w:color w:val="000000"/>
                <w:sz w:val="24"/>
                <w:szCs w:val="24"/>
              </w:rPr>
              <w:t xml:space="preserve"> là đường hàng không nằm trong mạng lưới đường </w:t>
            </w:r>
            <w:r>
              <w:rPr>
                <w:color w:val="000000"/>
                <w:sz w:val="24"/>
                <w:szCs w:val="24"/>
              </w:rPr>
              <w:lastRenderedPageBreak/>
              <w:t>hàng không quốc tế của khu vực Châu Á - Thái Bình Dương, có ít nhất một điểm nằm ngoài vùng thông báo bay của Việt Nam và một điểm nằm trong vùng trời Việt Nam hoặc trong phần vùng thông báo bay trên biển quốc tế do Việt Nam quản lý.</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21</w:t>
            </w:r>
            <w:r>
              <w:rPr>
                <w:color w:val="000000"/>
                <w:sz w:val="24"/>
                <w:szCs w:val="24"/>
              </w:rPr>
              <w:t xml:space="preserve">. </w:t>
            </w:r>
            <w:r>
              <w:rPr>
                <w:i/>
                <w:iCs/>
                <w:color w:val="000000"/>
                <w:sz w:val="24"/>
                <w:szCs w:val="24"/>
              </w:rPr>
              <w:t>Hệ thống bảo đảm hoạt động bay</w:t>
            </w:r>
            <w:r>
              <w:rPr>
                <w:color w:val="000000"/>
                <w:sz w:val="24"/>
                <w:szCs w:val="24"/>
              </w:rPr>
              <w:t xml:space="preserve"> là hệ thống tổng thể bao gồm cơ sở hạ tầng, trang thiết bị kỹ thuật, phương thức khai thác, nguồn nhân lực và các quy trình liên quan đến việc cung cấp các dịch vụ bảo đảm hoạt động bay, bao gồm: Quản lý không lưu; Thông tin, dẫn đường, giám sát; Khí tượng hàng không; Tin tức hàng không và Tìm kiếm, cứu nạn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22. Hệ thống quản lý an toàn</w:t>
            </w:r>
            <w:r>
              <w:rPr>
                <w:color w:val="000000"/>
                <w:sz w:val="24"/>
                <w:szCs w:val="24"/>
              </w:rPr>
              <w:t xml:space="preserve"> (Safety Management System - SMS) là một phương pháp tiếp cận có hệ thống để quản lý an toàn, bao gồm cơ cấu tổ chức, trách nhiệm giải trình, chính sách và các quy trình cần thiết.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23. Kế hoạch bay (Flight Plan)</w:t>
            </w:r>
            <w:r>
              <w:rPr>
                <w:color w:val="000000"/>
                <w:sz w:val="24"/>
                <w:szCs w:val="24"/>
              </w:rPr>
              <w:t xml:space="preserve"> là các thông tin cụ thể liên quan đến một chuyến bay dự định hoặc một phần của chuyến bay, được cung cấp cho các cơ sở ATS.</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23. Kế hoạch bay (Flight Plan) là các thông tin cụ thể liên quan đến một chuyến bay dự định hoặc một phần của chuyến bay</w:t>
            </w:r>
            <w:r>
              <w:rPr>
                <w:strike/>
                <w:color w:val="FF0000"/>
                <w:sz w:val="24"/>
                <w:szCs w:val="24"/>
              </w:rPr>
              <w:t>, được cung cấp cho các cơ sở ATS.</w:t>
            </w:r>
          </w:p>
          <w:p w:rsidR="008C1178" w:rsidRDefault="004424E7">
            <w:pPr>
              <w:keepNext w:val="0"/>
              <w:tabs>
                <w:tab w:val="left" w:pos="6663"/>
              </w:tabs>
              <w:spacing w:before="0" w:line="240" w:lineRule="auto"/>
              <w:ind w:firstLine="0"/>
              <w:rPr>
                <w:sz w:val="24"/>
                <w:szCs w:val="24"/>
              </w:rPr>
            </w:pPr>
            <w:r>
              <w:rPr>
                <w:sz w:val="24"/>
                <w:szCs w:val="24"/>
              </w:rPr>
              <w:t>Lý do:  Cần chỉnh lý lại để bảo đảm đúng định nghĩa tại Annex 11 và Tu chỉnh số 12 của Doc 4444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23. Kế hoạch bay (Flight Plan) là các thông tin cụ thể liên quan đến một chuyến bay dự định hoặc một phần của chuyến bay.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24.</w:t>
            </w:r>
            <w:r>
              <w:rPr>
                <w:color w:val="000000"/>
                <w:sz w:val="24"/>
                <w:szCs w:val="24"/>
              </w:rPr>
              <w:t xml:space="preserve"> </w:t>
            </w:r>
            <w:r>
              <w:rPr>
                <w:i/>
                <w:iCs/>
                <w:color w:val="000000"/>
                <w:sz w:val="24"/>
                <w:szCs w:val="24"/>
              </w:rPr>
              <w:t>Kế hoạch sử dụng vùng trời:</w:t>
            </w:r>
            <w:r>
              <w:rPr>
                <w:color w:val="000000"/>
                <w:sz w:val="24"/>
                <w:szCs w:val="24"/>
              </w:rPr>
              <w:t xml:space="preserve">  Bản thông báo kế hoạch sử dụng vùng trời được ban hành hàng ngày về các quyết định phân bổ vùng trời ở cấp độ tiền chiến thuật.</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24. Kế hoạch sử dụng vùng trời</w:t>
            </w:r>
            <w:r>
              <w:rPr>
                <w:strike/>
                <w:color w:val="FF0000"/>
                <w:sz w:val="24"/>
                <w:szCs w:val="24"/>
              </w:rPr>
              <w:t>:</w:t>
            </w:r>
            <w:r>
              <w:rPr>
                <w:sz w:val="24"/>
                <w:szCs w:val="24"/>
              </w:rPr>
              <w:t xml:space="preserve"> </w:t>
            </w:r>
            <w:r>
              <w:rPr>
                <w:sz w:val="24"/>
                <w:szCs w:val="24"/>
                <w:highlight w:val="yellow"/>
              </w:rPr>
              <w:t>là</w:t>
            </w:r>
            <w:r>
              <w:rPr>
                <w:sz w:val="24"/>
                <w:szCs w:val="24"/>
              </w:rPr>
              <w:t xml:space="preserve"> Bản thông báo </w:t>
            </w:r>
            <w:r>
              <w:rPr>
                <w:strike/>
                <w:color w:val="FF0000"/>
                <w:sz w:val="24"/>
                <w:szCs w:val="24"/>
              </w:rPr>
              <w:t xml:space="preserve">kế hoạch sử dụng vùng trời </w:t>
            </w:r>
            <w:r>
              <w:rPr>
                <w:sz w:val="24"/>
                <w:szCs w:val="24"/>
              </w:rPr>
              <w:t>được ban hành hàng ngày về các quyết định phân bổ vùng trời ở cấp độ tiền chiến thuật.</w:t>
            </w:r>
          </w:p>
          <w:p w:rsidR="008C1178" w:rsidRDefault="004424E7">
            <w:pPr>
              <w:keepNext w:val="0"/>
              <w:tabs>
                <w:tab w:val="left" w:pos="6663"/>
              </w:tabs>
              <w:spacing w:before="0" w:line="240" w:lineRule="auto"/>
              <w:ind w:firstLine="0"/>
              <w:rPr>
                <w:sz w:val="24"/>
                <w:szCs w:val="24"/>
              </w:rPr>
            </w:pPr>
            <w:r>
              <w:rPr>
                <w:i/>
                <w:iCs/>
                <w:sz w:val="24"/>
                <w:szCs w:val="24"/>
              </w:rPr>
              <w:t xml:space="preserve">Lý do: </w:t>
            </w:r>
            <w:r>
              <w:rPr>
                <w:sz w:val="24"/>
                <w:szCs w:val="24"/>
              </w:rPr>
              <w:t>Chỉnh lý và diễn đạt lại để tránh lặp từ.</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24. Kế hoạch sử dụng vùng trời </w:t>
            </w:r>
            <w:r>
              <w:rPr>
                <w:sz w:val="24"/>
                <w:szCs w:val="24"/>
                <w:highlight w:val="yellow"/>
              </w:rPr>
              <w:t>là</w:t>
            </w:r>
            <w:r>
              <w:rPr>
                <w:sz w:val="24"/>
                <w:szCs w:val="24"/>
              </w:rPr>
              <w:t xml:space="preserve"> Bản thông báo được ban hành hàng ngày về các quyết định phân bổ vùng trời ở cấp độ tiền chiến thuật.</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25.</w:t>
            </w:r>
            <w:r>
              <w:rPr>
                <w:color w:val="000000"/>
                <w:sz w:val="24"/>
                <w:szCs w:val="24"/>
              </w:rPr>
              <w:t xml:space="preserve"> </w:t>
            </w:r>
            <w:r>
              <w:rPr>
                <w:i/>
                <w:iCs/>
                <w:color w:val="000000"/>
                <w:sz w:val="24"/>
                <w:szCs w:val="24"/>
              </w:rPr>
              <w:t>Kế hoạch sử dụng vùng trời cập nhật</w:t>
            </w:r>
            <w:r>
              <w:rPr>
                <w:color w:val="000000"/>
                <w:sz w:val="24"/>
                <w:szCs w:val="24"/>
              </w:rPr>
              <w:t>: Bản cập nhật được ban hành khi cần thiết để thông báo các thay đổi so với Kế hoạch sử dụng vùng trời (AUP) đã công bố trước đó.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26. Khu vực cấm bay tạm thời: </w:t>
            </w:r>
            <w:r>
              <w:rPr>
                <w:color w:val="000000"/>
                <w:sz w:val="24"/>
                <w:szCs w:val="24"/>
              </w:rPr>
              <w:t xml:space="preserve">là vùng trời được xác định mà trong đó hoạt động hàng không dân dụng tạm thời không được thực hiện, trừ trường hợp được cơ quan có thẩm quyền cấp phép. </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26. Khu vực cấm bay tạm thời</w:t>
            </w:r>
            <w:r>
              <w:rPr>
                <w:strike/>
                <w:color w:val="FF0000"/>
                <w:sz w:val="24"/>
                <w:szCs w:val="24"/>
              </w:rPr>
              <w:t>:</w:t>
            </w:r>
            <w:r>
              <w:rPr>
                <w:sz w:val="24"/>
                <w:szCs w:val="24"/>
              </w:rPr>
              <w:t xml:space="preserve"> là vùng trời </w:t>
            </w:r>
            <w:r>
              <w:rPr>
                <w:strike/>
                <w:color w:val="FF0000"/>
                <w:sz w:val="24"/>
                <w:szCs w:val="24"/>
              </w:rPr>
              <w:t>được</w:t>
            </w:r>
            <w:r>
              <w:rPr>
                <w:sz w:val="24"/>
                <w:szCs w:val="24"/>
              </w:rPr>
              <w:t xml:space="preserve"> </w:t>
            </w:r>
            <w:r>
              <w:rPr>
                <w:sz w:val="24"/>
                <w:szCs w:val="24"/>
                <w:highlight w:val="yellow"/>
              </w:rPr>
              <w:t>có kích thước</w:t>
            </w:r>
            <w:r>
              <w:rPr>
                <w:sz w:val="24"/>
                <w:szCs w:val="24"/>
              </w:rPr>
              <w:t xml:space="preserve"> xác định </w:t>
            </w:r>
            <w:r>
              <w:rPr>
                <w:sz w:val="24"/>
                <w:szCs w:val="24"/>
                <w:highlight w:val="yellow"/>
              </w:rPr>
              <w:t>được thiết lập trên vùng đất liền và lãnh hải của quốc gia</w:t>
            </w:r>
            <w:r>
              <w:rPr>
                <w:sz w:val="24"/>
                <w:szCs w:val="24"/>
              </w:rPr>
              <w:t xml:space="preserve"> mà trong đó </w:t>
            </w:r>
            <w:r>
              <w:rPr>
                <w:b/>
                <w:bCs/>
                <w:sz w:val="24"/>
                <w:szCs w:val="24"/>
              </w:rPr>
              <w:t>hoạt động hàng không dân dụng tạm thời</w:t>
            </w:r>
            <w:r>
              <w:rPr>
                <w:sz w:val="24"/>
                <w:szCs w:val="24"/>
              </w:rPr>
              <w:t xml:space="preserve"> không được thực hiện, trừ trường hợp được cơ quan có thẩm quyền cấp phép.</w:t>
            </w:r>
          </w:p>
          <w:p w:rsidR="008C1178" w:rsidRDefault="004424E7">
            <w:pPr>
              <w:keepNext w:val="0"/>
              <w:tabs>
                <w:tab w:val="left" w:pos="6663"/>
              </w:tabs>
              <w:spacing w:before="0" w:line="240" w:lineRule="auto"/>
              <w:ind w:firstLine="0"/>
              <w:rPr>
                <w:sz w:val="24"/>
                <w:szCs w:val="24"/>
              </w:rPr>
            </w:pPr>
            <w:r>
              <w:rPr>
                <w:sz w:val="24"/>
                <w:szCs w:val="24"/>
              </w:rPr>
              <w:t>Lý do: Bổ sung khái niệm theo Tài liệu 10088 của ICAO.</w:t>
            </w:r>
          </w:p>
        </w:tc>
        <w:tc>
          <w:tcPr>
            <w:tcW w:w="3290" w:type="dxa"/>
            <w:vMerge w:val="restart"/>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soạn thảo tiếp thu các ý kiến và chỉnh lý lại như sau:</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“26. </w:t>
            </w:r>
            <w:r>
              <w:rPr>
                <w:b/>
                <w:bCs/>
                <w:i/>
                <w:iCs/>
                <w:sz w:val="24"/>
                <w:szCs w:val="24"/>
                <w:highlight w:val="green"/>
              </w:rPr>
              <w:t>Khu vực cấm bay tạm thời</w:t>
            </w:r>
            <w:r>
              <w:rPr>
                <w:i/>
                <w:iCs/>
                <w:sz w:val="24"/>
                <w:szCs w:val="24"/>
                <w:highlight w:val="green"/>
              </w:rPr>
              <w:t xml:space="preserve"> là vùng trời có kích thước xác định mà trong đó mọi hoạt động bay tạm thời không được thực hiện, trừ trường hợp được Bộ Quốc phòng cấp phép”.</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line="240" w:lineRule="auto"/>
              <w:ind w:firstLine="0"/>
              <w:rPr>
                <w:color w:val="C00000"/>
                <w:sz w:val="24"/>
                <w:szCs w:val="24"/>
              </w:rPr>
            </w:pPr>
            <w:r>
              <w:rPr>
                <w:color w:val="C00000"/>
                <w:sz w:val="24"/>
                <w:szCs w:val="24"/>
              </w:rPr>
              <w:t xml:space="preserve">“26. Khu vực cấm bay tạm thời là vùng trời được xác định mà trong đó mọi </w:t>
            </w:r>
            <w:r>
              <w:rPr>
                <w:b/>
                <w:bCs/>
                <w:color w:val="C00000"/>
                <w:sz w:val="24"/>
                <w:szCs w:val="24"/>
              </w:rPr>
              <w:t>hoạt động bay</w:t>
            </w:r>
            <w:r>
              <w:rPr>
                <w:color w:val="C00000"/>
                <w:sz w:val="24"/>
                <w:szCs w:val="24"/>
              </w:rPr>
              <w:t xml:space="preserve"> - </w:t>
            </w:r>
            <w:r>
              <w:rPr>
                <w:b/>
                <w:bCs/>
                <w:color w:val="C00000"/>
                <w:sz w:val="24"/>
                <w:szCs w:val="24"/>
              </w:rPr>
              <w:t>tạm thời</w:t>
            </w:r>
            <w:r>
              <w:rPr>
                <w:color w:val="C00000"/>
                <w:sz w:val="24"/>
                <w:szCs w:val="24"/>
              </w:rPr>
              <w:t xml:space="preserve"> không được thực hiện, trừ trường hợp được cơ quan có thẩm quyền cấp phép.”.</w:t>
            </w:r>
          </w:p>
        </w:tc>
        <w:tc>
          <w:tcPr>
            <w:tcW w:w="3290" w:type="dxa"/>
            <w:vMerge/>
          </w:tcPr>
          <w:p w:rsidR="008C1178" w:rsidRDefault="008C1178">
            <w:pPr>
              <w:keepNext w:val="0"/>
              <w:pBdr>
                <w:top w:val="nil"/>
                <w:left w:val="nil"/>
                <w:bottom w:val="nil"/>
                <w:right w:val="nil"/>
                <w:between w:val="nil"/>
              </w:pBdr>
              <w:spacing w:before="0" w:line="276" w:lineRule="auto"/>
              <w:ind w:firstLine="0"/>
              <w:rPr>
                <w:color w:val="C00000"/>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27. Khu vực kiểm soát (Control Area - CTA) là </w:t>
            </w:r>
            <w:r>
              <w:rPr>
                <w:color w:val="000000"/>
                <w:sz w:val="24"/>
                <w:szCs w:val="24"/>
              </w:rPr>
              <w:t>một vùng trời có kiểm soát, kéo dài từ một giới hạn xác định phía trên mặt đất trở lên.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 xml:space="preserve">28. Khu vực hạn chế bay tạm thời: </w:t>
            </w:r>
            <w:r>
              <w:rPr>
                <w:color w:val="000000"/>
                <w:sz w:val="24"/>
                <w:szCs w:val="24"/>
              </w:rPr>
              <w:t>là vùng trời được xác định mà trong đó hoạt động hàng không dân dụng tạm thời bị hạn chế theo các điều kiện cụ thể.</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28. Khu vực hạn chế bay tạm thời</w:t>
            </w:r>
            <w:r>
              <w:rPr>
                <w:strike/>
                <w:color w:val="FF0000"/>
                <w:sz w:val="24"/>
                <w:szCs w:val="24"/>
              </w:rPr>
              <w:t>:</w:t>
            </w:r>
            <w:r>
              <w:rPr>
                <w:sz w:val="24"/>
                <w:szCs w:val="24"/>
              </w:rPr>
              <w:t xml:space="preserve"> là vùng trời </w:t>
            </w:r>
            <w:r>
              <w:rPr>
                <w:strike/>
                <w:color w:val="FF0000"/>
                <w:sz w:val="24"/>
                <w:szCs w:val="24"/>
              </w:rPr>
              <w:t>được</w:t>
            </w:r>
            <w:r>
              <w:rPr>
                <w:sz w:val="24"/>
                <w:szCs w:val="24"/>
              </w:rPr>
              <w:t xml:space="preserve"> </w:t>
            </w:r>
            <w:r>
              <w:rPr>
                <w:sz w:val="24"/>
                <w:szCs w:val="24"/>
                <w:highlight w:val="yellow"/>
              </w:rPr>
              <w:t>có kích thước</w:t>
            </w:r>
            <w:r>
              <w:rPr>
                <w:sz w:val="24"/>
                <w:szCs w:val="24"/>
              </w:rPr>
              <w:t xml:space="preserve"> xác định </w:t>
            </w:r>
            <w:r>
              <w:rPr>
                <w:sz w:val="24"/>
                <w:szCs w:val="24"/>
                <w:highlight w:val="yellow"/>
              </w:rPr>
              <w:t>được thiết lập trên vùng đất liền và lãnh hải của quốc gia</w:t>
            </w:r>
            <w:r>
              <w:rPr>
                <w:sz w:val="24"/>
                <w:szCs w:val="24"/>
              </w:rPr>
              <w:t xml:space="preserve"> mà trong đó hoạt động </w:t>
            </w:r>
            <w:r>
              <w:rPr>
                <w:b/>
                <w:bCs/>
                <w:sz w:val="24"/>
                <w:szCs w:val="24"/>
              </w:rPr>
              <w:t>hàng không dân dụng tạm thời</w:t>
            </w:r>
            <w:r>
              <w:rPr>
                <w:sz w:val="24"/>
                <w:szCs w:val="24"/>
              </w:rPr>
              <w:t xml:space="preserve"> bị hạn chế theo các điều kiện cụ thể.</w:t>
            </w:r>
          </w:p>
          <w:p w:rsidR="008C1178" w:rsidRDefault="004424E7">
            <w:pPr>
              <w:keepNext w:val="0"/>
              <w:spacing w:before="0" w:line="240" w:lineRule="auto"/>
              <w:ind w:firstLine="0"/>
              <w:rPr>
                <w:sz w:val="24"/>
                <w:szCs w:val="24"/>
              </w:rPr>
            </w:pPr>
            <w:r>
              <w:rPr>
                <w:sz w:val="24"/>
                <w:szCs w:val="24"/>
              </w:rPr>
              <w:t>Lý do: Bổ sung khái niệm theo Tài liệu 10088 của ICAO.</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soạn thảo tiếp thu các ý kiến và chỉnh lý lại như sau:</w:t>
            </w:r>
          </w:p>
          <w:p w:rsidR="008C1178" w:rsidRDefault="004424E7">
            <w:pPr>
              <w:keepNext w:val="0"/>
              <w:tabs>
                <w:tab w:val="left" w:pos="6663"/>
              </w:tabs>
              <w:spacing w:before="0" w:line="240" w:lineRule="auto"/>
              <w:ind w:firstLine="0"/>
              <w:rPr>
                <w:sz w:val="24"/>
                <w:szCs w:val="24"/>
                <w:highlight w:val="green"/>
              </w:rPr>
            </w:pPr>
            <w:r>
              <w:rPr>
                <w:i/>
                <w:iCs/>
                <w:sz w:val="24"/>
                <w:szCs w:val="24"/>
                <w:highlight w:val="green"/>
              </w:rPr>
              <w:t>“</w:t>
            </w:r>
            <w:r>
              <w:rPr>
                <w:b/>
                <w:bCs/>
                <w:i/>
                <w:iCs/>
                <w:sz w:val="24"/>
                <w:szCs w:val="24"/>
                <w:highlight w:val="green"/>
              </w:rPr>
              <w:t>28. Khu vực hạn chế bay tạm thời</w:t>
            </w:r>
            <w:r>
              <w:rPr>
                <w:i/>
                <w:iCs/>
                <w:sz w:val="24"/>
                <w:szCs w:val="24"/>
                <w:highlight w:val="green"/>
              </w:rPr>
              <w:t xml:space="preserve"> là vùng trời có kích thước xác định mà trong đó hoạt động bay tạm thời bị hạn chế,  trừ trường hợp được Bộ Quốc phòng cấp phép”.</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highlight w:val="green"/>
              </w:rPr>
            </w:pP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line="240" w:lineRule="auto"/>
              <w:ind w:firstLine="0"/>
              <w:rPr>
                <w:sz w:val="24"/>
                <w:szCs w:val="24"/>
              </w:rPr>
            </w:pPr>
            <w:r>
              <w:rPr>
                <w:sz w:val="24"/>
                <w:szCs w:val="24"/>
              </w:rPr>
              <w:t xml:space="preserve">“28. Khu vực hạn chế bay tạm thời là vùng trời được xác định mà trong đó </w:t>
            </w:r>
            <w:r>
              <w:rPr>
                <w:strike/>
                <w:sz w:val="24"/>
                <w:szCs w:val="24"/>
              </w:rPr>
              <w:t>mọ</w:t>
            </w:r>
            <w:r>
              <w:rPr>
                <w:sz w:val="24"/>
                <w:szCs w:val="24"/>
              </w:rPr>
              <w:t xml:space="preserve">i hoạt động </w:t>
            </w:r>
            <w:r>
              <w:rPr>
                <w:strike/>
                <w:sz w:val="24"/>
                <w:szCs w:val="24"/>
              </w:rPr>
              <w:t>hàng không dân dụng</w:t>
            </w:r>
            <w:r>
              <w:t xml:space="preserve"> </w:t>
            </w:r>
            <w:r>
              <w:rPr>
                <w:b/>
                <w:bCs/>
                <w:color w:val="C00000"/>
                <w:sz w:val="24"/>
                <w:szCs w:val="24"/>
              </w:rPr>
              <w:t>bay</w:t>
            </w:r>
            <w:r>
              <w:rPr>
                <w:sz w:val="24"/>
                <w:szCs w:val="24"/>
              </w:rPr>
              <w:t xml:space="preserve"> tạm thời bị hạn chế theo các điều kiện cụ thể </w:t>
            </w:r>
            <w:r>
              <w:rPr>
                <w:color w:val="C00000"/>
                <w:sz w:val="24"/>
                <w:szCs w:val="24"/>
              </w:rPr>
              <w:t>do cơ quan có thẩm quyền quy định</w:t>
            </w:r>
            <w:r>
              <w:rPr>
                <w:sz w:val="24"/>
                <w:szCs w:val="24"/>
              </w:rPr>
              <w:t>.”.</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soạn thảo tiếp thu các ý kiến và chỉnh lý lại như sau:</w:t>
            </w:r>
          </w:p>
          <w:p w:rsidR="008C1178" w:rsidRDefault="004424E7">
            <w:pPr>
              <w:keepNext w:val="0"/>
              <w:tabs>
                <w:tab w:val="left" w:pos="6663"/>
              </w:tabs>
              <w:spacing w:before="0" w:line="240" w:lineRule="auto"/>
              <w:ind w:firstLine="0"/>
              <w:rPr>
                <w:sz w:val="24"/>
                <w:szCs w:val="24"/>
                <w:highlight w:val="green"/>
              </w:rPr>
            </w:pPr>
            <w:r>
              <w:rPr>
                <w:i/>
                <w:iCs/>
                <w:sz w:val="24"/>
                <w:szCs w:val="24"/>
                <w:highlight w:val="green"/>
              </w:rPr>
              <w:t xml:space="preserve">“28. </w:t>
            </w:r>
            <w:r>
              <w:rPr>
                <w:b/>
                <w:bCs/>
                <w:i/>
                <w:iCs/>
                <w:sz w:val="24"/>
                <w:szCs w:val="24"/>
                <w:highlight w:val="green"/>
              </w:rPr>
              <w:t xml:space="preserve">Khu vực hạn chế bay tạm thời </w:t>
            </w:r>
            <w:r>
              <w:rPr>
                <w:i/>
                <w:iCs/>
                <w:sz w:val="24"/>
                <w:szCs w:val="24"/>
                <w:highlight w:val="green"/>
              </w:rPr>
              <w:t>là vùng trời có kích thước xác định mà trong đó hoạt động bay tạm thời bị hạn chế,  trừ trường hợp được Bộ Quốc phòng cấp phép”.</w:t>
            </w: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29. Khu vực nguy hiểm tạm thời:</w:t>
            </w:r>
            <w:r>
              <w:rPr>
                <w:color w:val="000000"/>
                <w:sz w:val="24"/>
                <w:szCs w:val="24"/>
              </w:rPr>
              <w:t xml:space="preserve"> là vùng trời được xác định mà trong đó hoạt động hàng không dân dụng có thể tạm thời bị nguy hiểm vào khoảng thời gian xác định.</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29. Khu vực nguy hiểm tạm thời</w:t>
            </w:r>
            <w:r>
              <w:rPr>
                <w:strike/>
                <w:color w:val="FF0000"/>
                <w:sz w:val="24"/>
                <w:szCs w:val="24"/>
              </w:rPr>
              <w:t>:</w:t>
            </w:r>
            <w:r>
              <w:rPr>
                <w:sz w:val="24"/>
                <w:szCs w:val="24"/>
              </w:rPr>
              <w:t xml:space="preserve"> là vùng trời </w:t>
            </w:r>
            <w:r>
              <w:rPr>
                <w:strike/>
                <w:color w:val="FF0000"/>
                <w:sz w:val="24"/>
                <w:szCs w:val="24"/>
              </w:rPr>
              <w:t>được</w:t>
            </w:r>
            <w:r>
              <w:rPr>
                <w:sz w:val="24"/>
                <w:szCs w:val="24"/>
              </w:rPr>
              <w:t xml:space="preserve"> </w:t>
            </w:r>
            <w:r>
              <w:rPr>
                <w:sz w:val="24"/>
                <w:szCs w:val="24"/>
                <w:highlight w:val="yellow"/>
              </w:rPr>
              <w:t>có kích thước</w:t>
            </w:r>
            <w:r>
              <w:rPr>
                <w:sz w:val="24"/>
                <w:szCs w:val="24"/>
              </w:rPr>
              <w:t xml:space="preserve"> xác định mà trong đó </w:t>
            </w:r>
            <w:r>
              <w:rPr>
                <w:b/>
                <w:bCs/>
                <w:sz w:val="24"/>
                <w:szCs w:val="24"/>
              </w:rPr>
              <w:t>hoạt động hàng không dân dụng</w:t>
            </w:r>
            <w:r>
              <w:rPr>
                <w:sz w:val="24"/>
                <w:szCs w:val="24"/>
              </w:rPr>
              <w:t xml:space="preserve"> có thể tạm thời bị nguy hiểm vào khoảng thời gian xác định.</w:t>
            </w:r>
          </w:p>
          <w:p w:rsidR="008C1178" w:rsidRDefault="004424E7">
            <w:pPr>
              <w:keepNext w:val="0"/>
              <w:spacing w:before="0"/>
              <w:ind w:left="40" w:right="120" w:firstLine="0"/>
              <w:rPr>
                <w:sz w:val="24"/>
                <w:szCs w:val="24"/>
              </w:rPr>
            </w:pPr>
            <w:r>
              <w:rPr>
                <w:sz w:val="24"/>
                <w:szCs w:val="24"/>
              </w:rPr>
              <w:t>Lý do: Bổ sung khái niệm theo Tài liệu 10088 của ICAO.</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soạn thảo tiếp thu các ý kiến và chỉnh lý lại như sau để bảo đảm hợp với quy định tại điểm đ khoản 2 Điều 40 Luật HKDDVN:</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“29. </w:t>
            </w:r>
            <w:r>
              <w:rPr>
                <w:b/>
                <w:bCs/>
                <w:i/>
                <w:iCs/>
                <w:sz w:val="24"/>
                <w:szCs w:val="24"/>
                <w:highlight w:val="green"/>
              </w:rPr>
              <w:t>Khu vực nguy hiểm tạm thời</w:t>
            </w:r>
            <w:r>
              <w:rPr>
                <w:i/>
                <w:iCs/>
                <w:sz w:val="24"/>
                <w:szCs w:val="24"/>
                <w:highlight w:val="green"/>
              </w:rPr>
              <w:t xml:space="preserve"> là vùng trời có kích thước xác định mà trong đó hoạt động bay có thể bị nguy hiểm trong khoảng thời gian xác định.”</w:t>
            </w:r>
            <w:r>
              <w:rPr>
                <w:i/>
                <w:iCs/>
                <w:sz w:val="24"/>
                <w:szCs w:val="24"/>
              </w:rPr>
              <w:t>.</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color w:val="C00000"/>
                <w:sz w:val="24"/>
                <w:szCs w:val="24"/>
              </w:rPr>
            </w:pPr>
            <w:r>
              <w:rPr>
                <w:color w:val="C00000"/>
                <w:sz w:val="24"/>
                <w:szCs w:val="24"/>
              </w:rPr>
              <w:t>Bộ QP</w:t>
            </w:r>
          </w:p>
        </w:tc>
        <w:tc>
          <w:tcPr>
            <w:tcW w:w="5215" w:type="dxa"/>
          </w:tcPr>
          <w:p w:rsidR="008C1178" w:rsidRDefault="004424E7">
            <w:pPr>
              <w:keepNext w:val="0"/>
              <w:spacing w:before="0" w:line="240" w:lineRule="auto"/>
              <w:ind w:firstLine="0"/>
              <w:rPr>
                <w:sz w:val="24"/>
                <w:szCs w:val="24"/>
              </w:rPr>
            </w:pPr>
            <w:r>
              <w:rPr>
                <w:sz w:val="24"/>
                <w:szCs w:val="24"/>
              </w:rPr>
              <w:t xml:space="preserve">“29.  Khu vực nguy hiểm tạm thời là vùng trời được xác định mà trong đó hoạt động </w:t>
            </w:r>
            <w:r>
              <w:t xml:space="preserve"> </w:t>
            </w:r>
            <w:r>
              <w:rPr>
                <w:strike/>
                <w:sz w:val="24"/>
                <w:szCs w:val="24"/>
              </w:rPr>
              <w:t>hàng không dân dụng</w:t>
            </w:r>
            <w:r>
              <w:t xml:space="preserve"> </w:t>
            </w:r>
            <w:r>
              <w:rPr>
                <w:b/>
                <w:bCs/>
                <w:color w:val="C00000"/>
                <w:sz w:val="24"/>
                <w:szCs w:val="24"/>
              </w:rPr>
              <w:t>bay</w:t>
            </w:r>
            <w:r>
              <w:rPr>
                <w:sz w:val="24"/>
                <w:szCs w:val="24"/>
              </w:rPr>
              <w:t xml:space="preserve"> có thể tạm thời </w:t>
            </w:r>
            <w:r>
              <w:rPr>
                <w:strike/>
                <w:sz w:val="24"/>
                <w:szCs w:val="24"/>
              </w:rPr>
              <w:t>bị</w:t>
            </w:r>
            <w:r>
              <w:rPr>
                <w:sz w:val="24"/>
                <w:szCs w:val="24"/>
              </w:rPr>
              <w:t xml:space="preserve"> </w:t>
            </w:r>
            <w:r>
              <w:rPr>
                <w:color w:val="C00000"/>
                <w:sz w:val="24"/>
                <w:szCs w:val="24"/>
              </w:rPr>
              <w:t>tiềm ẩn</w:t>
            </w:r>
            <w:r>
              <w:rPr>
                <w:sz w:val="24"/>
                <w:szCs w:val="24"/>
              </w:rPr>
              <w:t xml:space="preserve"> nguy hiểm </w:t>
            </w:r>
            <w:r>
              <w:rPr>
                <w:strike/>
                <w:sz w:val="24"/>
                <w:szCs w:val="24"/>
              </w:rPr>
              <w:t>vào</w:t>
            </w:r>
            <w:r>
              <w:rPr>
                <w:sz w:val="24"/>
                <w:szCs w:val="24"/>
              </w:rPr>
              <w:t xml:space="preserve"> </w:t>
            </w:r>
            <w:r>
              <w:rPr>
                <w:color w:val="C00000"/>
                <w:sz w:val="24"/>
                <w:szCs w:val="24"/>
              </w:rPr>
              <w:t>trong</w:t>
            </w:r>
            <w:r>
              <w:rPr>
                <w:sz w:val="24"/>
                <w:szCs w:val="24"/>
              </w:rPr>
              <w:t xml:space="preserve"> khoảng thời gian xác định.” .</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soạn thảo tiếp thu các ý kiến và chỉnh lý lại như sau để bảo đảm hợp với quy định tại điểm đ khoản 2 Điều 40 Luật HKDDVN:</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“29. </w:t>
            </w:r>
            <w:r>
              <w:rPr>
                <w:b/>
                <w:bCs/>
                <w:i/>
                <w:iCs/>
                <w:sz w:val="24"/>
                <w:szCs w:val="24"/>
                <w:highlight w:val="green"/>
              </w:rPr>
              <w:t>Khu vực nguy hiểm tạm thời</w:t>
            </w:r>
            <w:r>
              <w:rPr>
                <w:i/>
                <w:iCs/>
                <w:sz w:val="24"/>
                <w:szCs w:val="24"/>
                <w:highlight w:val="green"/>
              </w:rPr>
              <w:t xml:space="preserve"> là vùng trời có kích thước xác định mà trong đó hoạt động bay có thể bị nguy hiểm trong khoảng thời gian xác định.”</w:t>
            </w:r>
            <w:r>
              <w:rPr>
                <w:i/>
                <w:iCs/>
                <w:sz w:val="24"/>
                <w:szCs w:val="24"/>
              </w:rPr>
              <w:t>.</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30. Khu vực bay đặc biệt</w:t>
            </w:r>
            <w:r>
              <w:rPr>
                <w:color w:val="000000"/>
                <w:sz w:val="24"/>
                <w:szCs w:val="24"/>
              </w:rPr>
              <w:t xml:space="preserve"> là vùng trời trên các khu trung tâm hành chính quốc gia của các tỉnh, thành phố trực thuộc Trung ương được thiết lập hành lang bay phục vụ diễu, duyệt binh.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31. Mực bay</w:t>
            </w:r>
            <w:r>
              <w:rPr>
                <w:color w:val="000000"/>
                <w:sz w:val="24"/>
                <w:szCs w:val="24"/>
              </w:rPr>
              <w:t xml:space="preserve"> (Flight Level - FL) là một bề mặt áp suất khí quyển không đổi, liên quan đến một mốc áp suất cụ thể là 1013.2 hectopascal (hPa) và được tách biệt với các bề mặt khác bằng các khoảng áp suất cụ thể.</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32. Mức cao sân bay</w:t>
            </w:r>
            <w:r>
              <w:rPr>
                <w:color w:val="000000"/>
                <w:sz w:val="24"/>
                <w:szCs w:val="24"/>
              </w:rPr>
              <w:t xml:space="preserve"> là mức cao của Điểm cao nhất trên đường cất, hạ cánh so với mực nước biển trung bình.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33. Ngưỡng đường cất, hạ cánh</w:t>
            </w:r>
            <w:r>
              <w:rPr>
                <w:color w:val="000000"/>
                <w:sz w:val="24"/>
                <w:szCs w:val="24"/>
              </w:rPr>
              <w:t xml:space="preserve"> là nơi bắt đầu của phần đường cất, hạ cánh dùng cho tàu bay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34. Núp bóng</w:t>
            </w:r>
            <w:r>
              <w:rPr>
                <w:color w:val="000000"/>
                <w:sz w:val="24"/>
                <w:szCs w:val="24"/>
              </w:rPr>
              <w:t xml:space="preserve"> là việc nghiên cứu địa hình, địa vật, công trình nhân tạo có sẵn để tính toán </w:t>
            </w:r>
            <w:r>
              <w:rPr>
                <w:color w:val="000000"/>
                <w:sz w:val="24"/>
                <w:szCs w:val="24"/>
              </w:rPr>
              <w:lastRenderedPageBreak/>
              <w:t>chiều cao thích hợp của các công trình nhân tạo mới. Các trường hợp áp dụng núp bóng phải đảm bảo an toàn cho hoạt động bay, độ cao công trình mới phải nằm dưới bề mặt giới hạn có độ dốc xuống 10% tính từ đỉnh của vật thể có sẵn.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 xml:space="preserve">35. Sân bay dự bị </w:t>
            </w:r>
            <w:r>
              <w:rPr>
                <w:color w:val="000000"/>
                <w:sz w:val="24"/>
                <w:szCs w:val="24"/>
              </w:rPr>
              <w:t>là sân bay mà một tàu bay có thể đến, hạ cánh khi không thể hoặc không nên đến, hạ cánh tại sân bay dự định hạ cánh, bao gồm: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Sân bay dự bị trên đường bay là sân bay mà tại đó tàu bay có thể hạ cánh sau khi gặp tình huống khẩn nguy hoặc bất thường trong quá trình bay đường dài;</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Sân bay dự bị hạ cánh là sân bay mà tàu bay có thể đến khi không thể hoặc không nên hạ cánh tại sân bay dự định hạ cánh.</w:t>
            </w:r>
          </w:p>
          <w:p w:rsidR="008C1178" w:rsidRDefault="008C1178">
            <w:pPr>
              <w:keepNext w:val="0"/>
              <w:pBdr>
                <w:top w:val="nil"/>
                <w:left w:val="nil"/>
                <w:bottom w:val="nil"/>
                <w:right w:val="nil"/>
                <w:between w:val="nil"/>
              </w:pBdr>
              <w:tabs>
                <w:tab w:val="left" w:pos="366"/>
              </w:tabs>
              <w:spacing w:before="0" w:line="240" w:lineRule="auto"/>
              <w:ind w:left="110"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i/>
                <w:iCs/>
                <w:sz w:val="24"/>
                <w:szCs w:val="24"/>
              </w:rPr>
              <w:t>35. Sân bay dự bị</w:t>
            </w:r>
            <w:r>
              <w:rPr>
                <w:sz w:val="24"/>
                <w:szCs w:val="24"/>
              </w:rPr>
              <w:t xml:space="preserve"> là sân bay mà một tàu bay có thể đến, hạ cánh khi không thể hoặc không nên đến, hạ cánh tại sân bay dự định hạ cánh, </w:t>
            </w:r>
            <w:r>
              <w:rPr>
                <w:sz w:val="24"/>
                <w:szCs w:val="24"/>
                <w:highlight w:val="yellow"/>
              </w:rPr>
              <w:t>nơi có sẵn dịch vụ và hạ tầng cần thiết, đáp ứng các yêu cầu về tính năng của tàu bay, đang khai thác vào thời điểm dự kiến sự dụng,</w:t>
            </w:r>
            <w:r>
              <w:rPr>
                <w:sz w:val="24"/>
                <w:szCs w:val="24"/>
              </w:rPr>
              <w:t xml:space="preserve"> bao gồm:</w:t>
            </w:r>
          </w:p>
          <w:p w:rsidR="008C1178" w:rsidRDefault="004424E7">
            <w:pPr>
              <w:keepNext w:val="0"/>
              <w:spacing w:before="0" w:line="240" w:lineRule="auto"/>
              <w:ind w:firstLine="0"/>
              <w:rPr>
                <w:sz w:val="24"/>
                <w:szCs w:val="24"/>
              </w:rPr>
            </w:pPr>
            <w:r>
              <w:rPr>
                <w:sz w:val="24"/>
                <w:szCs w:val="24"/>
              </w:rPr>
              <w:t>a) Sân bay dự bị cất cánh là sân bay mà tại đó tàu bay có thể hạ cánh khi cần thiết ngay sau khi cất cánh và không thể sử dụng sân bay cất cánh;</w:t>
            </w:r>
          </w:p>
          <w:p w:rsidR="008C1178" w:rsidRDefault="004424E7">
            <w:pPr>
              <w:keepNext w:val="0"/>
              <w:spacing w:before="0" w:line="240" w:lineRule="auto"/>
              <w:ind w:firstLine="0"/>
              <w:rPr>
                <w:sz w:val="24"/>
                <w:szCs w:val="24"/>
              </w:rPr>
            </w:pPr>
            <w:r>
              <w:rPr>
                <w:sz w:val="24"/>
                <w:szCs w:val="24"/>
              </w:rPr>
              <w:t>b) Sân bay dự bị trên đường bay là sân bay mà tại đó tàu bay có thể hạ cánh sau khi gặp tình huống khẩn nguy hoặc bất thường trong quá trình bay đường dài;</w:t>
            </w:r>
          </w:p>
          <w:p w:rsidR="008C1178" w:rsidRDefault="004424E7">
            <w:pPr>
              <w:keepNext w:val="0"/>
              <w:spacing w:before="0" w:line="240" w:lineRule="auto"/>
              <w:ind w:firstLine="0"/>
              <w:rPr>
                <w:sz w:val="24"/>
                <w:szCs w:val="24"/>
              </w:rPr>
            </w:pPr>
            <w:r>
              <w:rPr>
                <w:sz w:val="24"/>
                <w:szCs w:val="24"/>
              </w:rPr>
              <w:t>c) Sân bay dự bị hạ cánh là sân bay mà tàu bay có thể đến khi không thể hoặc không nên hạ cánh tại sân bay dự định hạ cánh.</w:t>
            </w:r>
          </w:p>
          <w:p w:rsidR="008C1178" w:rsidRDefault="004424E7">
            <w:pPr>
              <w:keepNext w:val="0"/>
              <w:tabs>
                <w:tab w:val="left" w:pos="6663"/>
              </w:tabs>
              <w:spacing w:before="0" w:line="240" w:lineRule="auto"/>
              <w:ind w:firstLine="0"/>
              <w:rPr>
                <w:sz w:val="24"/>
                <w:szCs w:val="24"/>
              </w:rPr>
            </w:pPr>
            <w:r>
              <w:rPr>
                <w:sz w:val="24"/>
                <w:szCs w:val="24"/>
              </w:rPr>
              <w:t>Lý do:  Cần bổ sung để bảo đảm đúng định nghĩa tại Annex 11 của ICAO.</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i/>
                <w:iCs/>
                <w:sz w:val="24"/>
                <w:szCs w:val="24"/>
              </w:rPr>
              <w:t>35. Sân bay dự bị</w:t>
            </w:r>
            <w:r>
              <w:rPr>
                <w:sz w:val="24"/>
                <w:szCs w:val="24"/>
              </w:rPr>
              <w:t xml:space="preserve"> là sân bay mà một tàu bay có thể đến, hạ cánh khi không thể hoặc không nên đến, hạ cánh tại sân bay dự định hạ cánh, </w:t>
            </w:r>
            <w:r>
              <w:rPr>
                <w:sz w:val="24"/>
                <w:szCs w:val="24"/>
                <w:highlight w:val="yellow"/>
              </w:rPr>
              <w:t>nơi có sẵn dịch vụ và hạ tầng cần thiết, đáp ứng các yêu cầu về tính năng của tàu bay, đang khai thác vào thời điểm dự kiến sự dụng,</w:t>
            </w:r>
            <w:r>
              <w:rPr>
                <w:sz w:val="24"/>
                <w:szCs w:val="24"/>
              </w:rPr>
              <w:t xml:space="preserve"> bao gồm:</w:t>
            </w:r>
          </w:p>
          <w:p w:rsidR="008C1178" w:rsidRDefault="004424E7">
            <w:pPr>
              <w:keepNext w:val="0"/>
              <w:spacing w:before="0" w:line="240" w:lineRule="auto"/>
              <w:ind w:firstLine="0"/>
              <w:rPr>
                <w:sz w:val="24"/>
                <w:szCs w:val="24"/>
              </w:rPr>
            </w:pPr>
            <w:r>
              <w:rPr>
                <w:sz w:val="24"/>
                <w:szCs w:val="24"/>
              </w:rPr>
              <w:t>a) Sân bay dự bị cất cánh là sân bay mà tại đó tàu bay có thể hạ cánh khi cần thiết ngay sau khi cất cánh và không thể sử dụng sân bay cất cánh;</w:t>
            </w:r>
          </w:p>
          <w:p w:rsidR="008C1178" w:rsidRDefault="004424E7">
            <w:pPr>
              <w:keepNext w:val="0"/>
              <w:spacing w:before="0" w:line="240" w:lineRule="auto"/>
              <w:ind w:firstLine="0"/>
              <w:rPr>
                <w:sz w:val="24"/>
                <w:szCs w:val="24"/>
              </w:rPr>
            </w:pPr>
            <w:r>
              <w:rPr>
                <w:sz w:val="24"/>
                <w:szCs w:val="24"/>
              </w:rPr>
              <w:t xml:space="preserve">b) Sân bay dự bị trên đường bay là sân bay mà tại đó tàu bay có thể hạ cánh sau khi gặp </w:t>
            </w:r>
            <w:r>
              <w:rPr>
                <w:sz w:val="24"/>
                <w:szCs w:val="24"/>
              </w:rPr>
              <w:lastRenderedPageBreak/>
              <w:t>tình huống khẩn nguy hoặc bất thường trong quá trình bay đường dài;</w:t>
            </w:r>
          </w:p>
          <w:p w:rsidR="008C1178" w:rsidRDefault="004424E7">
            <w:pPr>
              <w:keepNext w:val="0"/>
              <w:tabs>
                <w:tab w:val="left" w:pos="6663"/>
              </w:tabs>
              <w:spacing w:before="0" w:line="240" w:lineRule="auto"/>
              <w:ind w:firstLine="0"/>
              <w:rPr>
                <w:sz w:val="24"/>
                <w:szCs w:val="24"/>
              </w:rPr>
            </w:pPr>
            <w:r>
              <w:rPr>
                <w:sz w:val="24"/>
                <w:szCs w:val="24"/>
              </w:rPr>
              <w:t>c) Sân bay dự bị hạ cánh là sân bay mà tàu bay có thể đến khi không thể hoặc không nên hạ cánh tại sân bay dự định hạ cánh.</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Sân bay dự bị cất cánh là sân bay mà tại đó tàu bay có thể hạ cánh khi cần thiết ngay sau khi cất cánh và không thể sử dụng sân bay cất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Sân bay dự bị trên đường bay là sân bay mà tại đó tàu bay có thể hạ cánh sau khi gặp tình huống khẩn nguy hoặc bất thường trong quá trình bay đường dài;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 Sân bay dự bị hạ cánh là sân bay mà tàu bay có thể đến khi không thể hoặc không nên hạ cánh tại sân bay dự định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36. Sử dụng vùng trời linh hoạt là </w:t>
            </w:r>
            <w:r>
              <w:rPr>
                <w:color w:val="000000"/>
                <w:sz w:val="24"/>
                <w:szCs w:val="24"/>
              </w:rPr>
              <w:t>quá trình phối hợp giữa các cơ quan quản lý, điều hành bay dân dụng và quân sự trong quá trình quản lý vùng trời cấp chiến lược, quản lý vùng trời trước khi sử dụng và sử dụng vùng trời nhằm nâng cao khả năng thông qua của vùng trời và hiệu quả khai thác bay.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36. Sử dụng vùng trời linh hoạt là </w:t>
            </w:r>
            <w:r>
              <w:rPr>
                <w:strike/>
                <w:color w:val="FF0000"/>
                <w:sz w:val="24"/>
                <w:szCs w:val="24"/>
              </w:rPr>
              <w:t>quá trình phối hợp giữa các cơ quan quản lý, điều hành bay dân dụng và quân sự trong quá trình quản lý vùng trời cấp chiến lược, quản lý vùng trời trước khi sử dụng và sử dụng vùng trời nhằm nâng cao khả năng thông qua của vùng trời và hiệu quả khai thác bay</w:t>
            </w:r>
            <w:r>
              <w:rPr>
                <w:sz w:val="24"/>
                <w:szCs w:val="24"/>
              </w:rPr>
              <w:t xml:space="preserve"> </w:t>
            </w:r>
            <w:r>
              <w:rPr>
                <w:sz w:val="24"/>
                <w:szCs w:val="24"/>
                <w:highlight w:val="yellow"/>
              </w:rPr>
              <w:t>việc quản lý vùng trời dựa trên nguyên tắc đảm bảo vùng trời không phân định riêng cho quân sự, dân dụng, tính liên tục trong việc sử dụng và đáp ứng tối đa nhu cầu của người khai thác.</w:t>
            </w:r>
          </w:p>
          <w:p w:rsidR="008C1178" w:rsidRDefault="004424E7">
            <w:pPr>
              <w:keepNext w:val="0"/>
              <w:tabs>
                <w:tab w:val="left" w:pos="6663"/>
              </w:tabs>
              <w:spacing w:before="0" w:line="240" w:lineRule="auto"/>
              <w:ind w:firstLine="0"/>
              <w:rPr>
                <w:sz w:val="24"/>
                <w:szCs w:val="24"/>
              </w:rPr>
            </w:pPr>
            <w:r>
              <w:rPr>
                <w:sz w:val="24"/>
                <w:szCs w:val="24"/>
              </w:rPr>
              <w:t>Lý do:  Chỉnh lý lại để bảo đảm đúng khái niệm theo Tài liệu 10088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soạn thảo tiếp thu các ý kiến và chỉnh lý lại như sau</w:t>
            </w:r>
            <w:r>
              <w:rPr>
                <w:sz w:val="24"/>
                <w:szCs w:val="24"/>
              </w:rPr>
              <w:t>:</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“36. </w:t>
            </w:r>
            <w:r>
              <w:rPr>
                <w:b/>
                <w:bCs/>
                <w:i/>
                <w:iCs/>
                <w:sz w:val="24"/>
                <w:szCs w:val="24"/>
                <w:highlight w:val="green"/>
              </w:rPr>
              <w:t>Sử dụng vùng trời linh hoạt</w:t>
            </w:r>
            <w:r>
              <w:rPr>
                <w:i/>
                <w:iCs/>
                <w:sz w:val="24"/>
                <w:szCs w:val="24"/>
                <w:highlight w:val="green"/>
              </w:rPr>
              <w:t xml:space="preserve"> là quá trình </w:t>
            </w:r>
            <w:r>
              <w:rPr>
                <w:i/>
                <w:iCs/>
                <w:color w:val="000000"/>
                <w:sz w:val="24"/>
                <w:szCs w:val="24"/>
                <w:highlight w:val="green"/>
              </w:rPr>
              <w:t xml:space="preserve">tổ chức, điều phối, </w:t>
            </w:r>
            <w:r>
              <w:rPr>
                <w:i/>
                <w:iCs/>
                <w:sz w:val="24"/>
                <w:szCs w:val="24"/>
                <w:highlight w:val="green"/>
              </w:rPr>
              <w:t xml:space="preserve">phối hợp </w:t>
            </w:r>
            <w:r>
              <w:rPr>
                <w:i/>
                <w:iCs/>
                <w:color w:val="000000"/>
                <w:sz w:val="24"/>
                <w:szCs w:val="24"/>
                <w:highlight w:val="green"/>
              </w:rPr>
              <w:t xml:space="preserve">giữa cơ quan quân sự, an ninh có thẩm quyền </w:t>
            </w:r>
            <w:r>
              <w:rPr>
                <w:i/>
                <w:iCs/>
                <w:sz w:val="24"/>
                <w:szCs w:val="24"/>
                <w:highlight w:val="green"/>
              </w:rPr>
              <w:t xml:space="preserve">và cơ quan quản lý, điều hành </w:t>
            </w:r>
            <w:r>
              <w:rPr>
                <w:i/>
                <w:iCs/>
                <w:color w:val="000000"/>
                <w:sz w:val="24"/>
                <w:szCs w:val="24"/>
                <w:highlight w:val="green"/>
              </w:rPr>
              <w:t>bay dân dụng</w:t>
            </w:r>
            <w:r>
              <w:rPr>
                <w:i/>
                <w:iCs/>
                <w:color w:val="C00000"/>
                <w:sz w:val="24"/>
                <w:szCs w:val="24"/>
                <w:highlight w:val="green"/>
              </w:rPr>
              <w:t xml:space="preserve"> </w:t>
            </w:r>
            <w:r>
              <w:rPr>
                <w:i/>
                <w:iCs/>
                <w:sz w:val="24"/>
                <w:szCs w:val="24"/>
                <w:highlight w:val="green"/>
              </w:rPr>
              <w:t>trong việc phân bổ, điều chỉnh, quản lý và sử dụng vùng trời trên cơ sở bảo đảm yêu cầu quốc phòng, an ninh, an toàn hoạt động bay và nâng cao hiệu quả khai thác.”.</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color w:val="C00000"/>
                <w:sz w:val="24"/>
                <w:szCs w:val="24"/>
              </w:rPr>
            </w:pPr>
            <w:r>
              <w:rPr>
                <w:color w:val="C00000"/>
                <w:sz w:val="24"/>
                <w:szCs w:val="24"/>
              </w:rPr>
              <w:t>Bộ QP</w:t>
            </w:r>
          </w:p>
        </w:tc>
        <w:tc>
          <w:tcPr>
            <w:tcW w:w="5215" w:type="dxa"/>
          </w:tcPr>
          <w:p w:rsidR="008C1178" w:rsidRDefault="004424E7">
            <w:pPr>
              <w:keepNext w:val="0"/>
              <w:spacing w:before="0" w:line="240" w:lineRule="auto"/>
              <w:ind w:firstLine="0"/>
              <w:rPr>
                <w:sz w:val="24"/>
                <w:szCs w:val="24"/>
              </w:rPr>
            </w:pPr>
            <w:r>
              <w:rPr>
                <w:sz w:val="24"/>
                <w:szCs w:val="24"/>
              </w:rPr>
              <w:t xml:space="preserve">“36. Sử dụng vùng trời linh hoạt là quá trình </w:t>
            </w:r>
            <w:r>
              <w:rPr>
                <w:color w:val="000000"/>
                <w:sz w:val="24"/>
                <w:szCs w:val="24"/>
                <w:highlight w:val="yellow"/>
              </w:rPr>
              <w:t>tổ chức, điều phối</w:t>
            </w:r>
            <w:r>
              <w:rPr>
                <w:color w:val="000000"/>
                <w:sz w:val="24"/>
                <w:szCs w:val="24"/>
              </w:rPr>
              <w:t xml:space="preserve">, </w:t>
            </w:r>
            <w:r>
              <w:rPr>
                <w:sz w:val="24"/>
                <w:szCs w:val="24"/>
              </w:rPr>
              <w:t xml:space="preserve">phối hợp </w:t>
            </w:r>
            <w:r>
              <w:rPr>
                <w:color w:val="000000"/>
                <w:sz w:val="24"/>
                <w:szCs w:val="24"/>
                <w:highlight w:val="yellow"/>
              </w:rPr>
              <w:t>giữa cơ quan quân sự, an ninh có thẩm quyền</w:t>
            </w:r>
            <w:r>
              <w:rPr>
                <w:color w:val="000000"/>
                <w:sz w:val="24"/>
                <w:szCs w:val="24"/>
              </w:rPr>
              <w:t xml:space="preserve"> </w:t>
            </w:r>
            <w:r>
              <w:rPr>
                <w:sz w:val="24"/>
                <w:szCs w:val="24"/>
              </w:rPr>
              <w:t xml:space="preserve">và cơ quan quản lý, điều hành </w:t>
            </w:r>
            <w:r>
              <w:rPr>
                <w:color w:val="000000"/>
                <w:sz w:val="24"/>
                <w:szCs w:val="24"/>
              </w:rPr>
              <w:t>bay dân dụng</w:t>
            </w:r>
            <w:r>
              <w:rPr>
                <w:strike/>
                <w:color w:val="C00000"/>
                <w:sz w:val="24"/>
                <w:szCs w:val="24"/>
              </w:rPr>
              <w:t xml:space="preserve"> và</w:t>
            </w:r>
            <w:r>
              <w:rPr>
                <w:strike/>
                <w:color w:val="C00000"/>
              </w:rPr>
              <w:t xml:space="preserve"> </w:t>
            </w:r>
            <w:r>
              <w:rPr>
                <w:strike/>
                <w:color w:val="C00000"/>
                <w:sz w:val="24"/>
                <w:szCs w:val="24"/>
              </w:rPr>
              <w:t>quân sự trong quá trình quản lý vùng trời cấp chiến lược</w:t>
            </w:r>
            <w:r>
              <w:rPr>
                <w:sz w:val="24"/>
                <w:szCs w:val="24"/>
              </w:rPr>
              <w:t xml:space="preserve"> </w:t>
            </w:r>
            <w:r>
              <w:rPr>
                <w:strike/>
                <w:color w:val="C00000"/>
                <w:sz w:val="24"/>
                <w:szCs w:val="24"/>
              </w:rPr>
              <w:t>quản lý vùng trời trước khi sử dụng và sử dụng vùng trời nhằm nâng cao khả năng thông qua của vùng trời và hiệu quả khai thác bay</w:t>
            </w:r>
            <w:r>
              <w:rPr>
                <w:sz w:val="24"/>
                <w:szCs w:val="24"/>
              </w:rPr>
              <w:t xml:space="preserve">. </w:t>
            </w:r>
            <w:r>
              <w:rPr>
                <w:sz w:val="24"/>
                <w:szCs w:val="24"/>
                <w:highlight w:val="yellow"/>
              </w:rPr>
              <w:t>trong việc phân bổ, điều chỉnh và sử dụng vùng trời trên cơ sở bảo đảm yêu cầu quốc phòng, an ninh, an toàn hoạt động bay và nâng cao hiệu quả khai thác.”.</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soạn thảo tiếp thu các ý kiến và chỉnh lý lại như sau</w:t>
            </w:r>
            <w:r>
              <w:rPr>
                <w:sz w:val="24"/>
                <w:szCs w:val="24"/>
              </w:rPr>
              <w:t>:</w:t>
            </w:r>
          </w:p>
          <w:p w:rsidR="008C1178" w:rsidRDefault="004424E7">
            <w:pPr>
              <w:keepNext w:val="0"/>
              <w:tabs>
                <w:tab w:val="left" w:pos="6663"/>
              </w:tabs>
              <w:spacing w:before="0" w:line="240" w:lineRule="auto"/>
              <w:ind w:firstLine="0"/>
              <w:rPr>
                <w:sz w:val="24"/>
                <w:szCs w:val="24"/>
              </w:rPr>
            </w:pPr>
            <w:r>
              <w:rPr>
                <w:i/>
                <w:iCs/>
                <w:sz w:val="24"/>
                <w:szCs w:val="24"/>
                <w:highlight w:val="green"/>
              </w:rPr>
              <w:t xml:space="preserve">“36. </w:t>
            </w:r>
            <w:r>
              <w:rPr>
                <w:b/>
                <w:bCs/>
                <w:i/>
                <w:iCs/>
                <w:sz w:val="24"/>
                <w:szCs w:val="24"/>
                <w:highlight w:val="green"/>
              </w:rPr>
              <w:t>Sử dụng vùng trời linh hoạt</w:t>
            </w:r>
            <w:r>
              <w:rPr>
                <w:i/>
                <w:iCs/>
                <w:sz w:val="24"/>
                <w:szCs w:val="24"/>
                <w:highlight w:val="green"/>
              </w:rPr>
              <w:t xml:space="preserve"> là quá trình </w:t>
            </w:r>
            <w:r>
              <w:rPr>
                <w:i/>
                <w:iCs/>
                <w:color w:val="000000"/>
                <w:sz w:val="24"/>
                <w:szCs w:val="24"/>
                <w:highlight w:val="green"/>
              </w:rPr>
              <w:t xml:space="preserve">tổ chức, điều phối, </w:t>
            </w:r>
            <w:r>
              <w:rPr>
                <w:i/>
                <w:iCs/>
                <w:sz w:val="24"/>
                <w:szCs w:val="24"/>
                <w:highlight w:val="green"/>
              </w:rPr>
              <w:t xml:space="preserve">phối hợp </w:t>
            </w:r>
            <w:r>
              <w:rPr>
                <w:i/>
                <w:iCs/>
                <w:color w:val="000000"/>
                <w:sz w:val="24"/>
                <w:szCs w:val="24"/>
                <w:highlight w:val="green"/>
              </w:rPr>
              <w:t xml:space="preserve">giữa cơ quan quân sự, an ninh có thẩm quyền </w:t>
            </w:r>
            <w:r>
              <w:rPr>
                <w:i/>
                <w:iCs/>
                <w:sz w:val="24"/>
                <w:szCs w:val="24"/>
                <w:highlight w:val="green"/>
              </w:rPr>
              <w:t xml:space="preserve">và cơ quan quản lý, điều hành </w:t>
            </w:r>
            <w:r>
              <w:rPr>
                <w:i/>
                <w:iCs/>
                <w:color w:val="000000"/>
                <w:sz w:val="24"/>
                <w:szCs w:val="24"/>
                <w:highlight w:val="green"/>
              </w:rPr>
              <w:t>bay dân dụng</w:t>
            </w:r>
            <w:r>
              <w:rPr>
                <w:i/>
                <w:iCs/>
                <w:color w:val="C00000"/>
                <w:sz w:val="24"/>
                <w:szCs w:val="24"/>
                <w:highlight w:val="green"/>
              </w:rPr>
              <w:t xml:space="preserve"> </w:t>
            </w:r>
            <w:r>
              <w:rPr>
                <w:i/>
                <w:iCs/>
                <w:sz w:val="24"/>
                <w:szCs w:val="24"/>
                <w:highlight w:val="green"/>
              </w:rPr>
              <w:t>trong việc phân bổ, điều chỉnh, quản lý và sử dụng vùng trời trên cơ sở bảo đảm yêu cầu quốc phòng, an ninh, an toàn hoạt động bay và nâng cao hiệu quả khai thác.”.</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37. Tàu bay không người lái (Unmanned Aircraft - UA) là </w:t>
            </w:r>
            <w:r>
              <w:rPr>
                <w:color w:val="000000"/>
                <w:sz w:val="24"/>
                <w:szCs w:val="24"/>
              </w:rPr>
              <w:t>tàu bay được thiết kế để hoạt động mà không có người lái trên tàu bay. Hệ thống tàu bay không người lái (UAS) bao gồm tàu bay không người lái, đài điều khiển và các liên kết điều khiển và chỉ huy cần thiết.</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color w:val="FF0000"/>
                <w:sz w:val="24"/>
                <w:szCs w:val="24"/>
              </w:rPr>
            </w:pPr>
            <w:r>
              <w:rPr>
                <w:i/>
                <w:iCs/>
                <w:strike/>
                <w:color w:val="FF0000"/>
                <w:sz w:val="24"/>
                <w:szCs w:val="24"/>
              </w:rPr>
              <w:t xml:space="preserve">37. Tàu bay không người lái (Unmanned Aircraft - UA) là </w:t>
            </w:r>
            <w:r>
              <w:rPr>
                <w:strike/>
                <w:color w:val="FF0000"/>
                <w:sz w:val="24"/>
                <w:szCs w:val="24"/>
              </w:rPr>
              <w:t>tàu bay được thiết kế để hoạt động mà không có người lái trên tàu bay. Hệ thống tàu bay không người lái (UAS) bao gồm tàu bay không người lái, đài điều khiển và các liên kết điều khiển và chỉ huy cần thiết.</w:t>
            </w:r>
          </w:p>
          <w:p w:rsidR="008C1178" w:rsidRDefault="004424E7">
            <w:pPr>
              <w:keepNext w:val="0"/>
              <w:spacing w:before="0"/>
              <w:ind w:left="40" w:right="120" w:firstLine="0"/>
              <w:rPr>
                <w:sz w:val="24"/>
                <w:szCs w:val="24"/>
              </w:rPr>
            </w:pPr>
            <w:r>
              <w:rPr>
                <w:sz w:val="24"/>
                <w:szCs w:val="24"/>
              </w:rPr>
              <w:t xml:space="preserve">Lý do: Đề nghị bỏ giải thích thuật ngữ này vì tàu bay không người lái thuộc đối tượng và phạm vi điều chỉnh tại Luật Phòng không nhân dân năm 2024 và đã được giải thích tại khoản 6 Điều 2 Luật Phòng không nhân dân 2024 </w:t>
            </w:r>
            <w:r>
              <w:rPr>
                <w:i/>
                <w:iCs/>
                <w:sz w:val="24"/>
                <w:szCs w:val="24"/>
              </w:rPr>
              <w:t>(</w:t>
            </w:r>
            <w:r>
              <w:rPr>
                <w:b/>
                <w:bCs/>
                <w:i/>
                <w:iCs/>
                <w:sz w:val="24"/>
                <w:szCs w:val="24"/>
              </w:rPr>
              <w:t>Tàu bay không người lái</w:t>
            </w:r>
            <w:r>
              <w:rPr>
                <w:i/>
                <w:iCs/>
                <w:sz w:val="24"/>
                <w:szCs w:val="24"/>
              </w:rPr>
              <w:t> là phương tiện bay mà việc điều khiển, duy trì hoạt động của chuyến bay không cần có sự điều khiển trực tiếp của người lái trên phương tiện bay đó).</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dụ thảo để phù hợp với  Luật Phòng không nhân dân năm 2024.</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38. Tĩnh không sân bay</w:t>
            </w:r>
            <w:r>
              <w:rPr>
                <w:color w:val="000000"/>
                <w:sz w:val="24"/>
                <w:szCs w:val="24"/>
              </w:rPr>
              <w:t xml:space="preserve"> là phạm vi không gian xung quanh sân bay mà trên nó không </w:t>
            </w:r>
            <w:r>
              <w:rPr>
                <w:color w:val="000000"/>
                <w:sz w:val="24"/>
                <w:szCs w:val="24"/>
              </w:rPr>
              <w:lastRenderedPageBreak/>
              <w:t>được có chướng ngại vật ảnh hưởng đến an toàn cất, hạ cánh của tàu bay. Tĩnh không sân bay có các bề mặt giới hạn chướng ngại vật phù hợp với cấp sân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39. Tĩnh không các trận địa quản lý, bảo vệ vùng trời và các đài, trạm vô tuyến điện hàng không</w:t>
            </w:r>
            <w:r>
              <w:rPr>
                <w:color w:val="000000"/>
                <w:sz w:val="24"/>
                <w:szCs w:val="24"/>
              </w:rPr>
              <w:t xml:space="preserve"> là phạm vi không gian (bề mặt giới hạn chướng ngại vật) được xác định phù hợp với vị trí đặt và tính năng các trang thiết bị, nhằm bảo đảm không có chướng ngại vật gây mất an toàn và ảnh hưởng đến việc bắn, phóng, thu, phát sóng vô tuyến của các trận địa quản lý vùng trời và các đài, trạm vô tuyến điện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40. Trung tâm Quản lý điều hành bay quốc gia</w:t>
            </w:r>
            <w:r>
              <w:rPr>
                <w:color w:val="000000"/>
                <w:sz w:val="24"/>
                <w:szCs w:val="24"/>
              </w:rPr>
              <w:t xml:space="preserve"> là cơ quan quản lý, điều hành bay trực thuộc Quân chủng Phòng không - Không quân, có nhiệm vụ tổng hợp các hoạt động bay trong toàn quốc, tổ chức dự báo, thông báo, điều hành và quản lý các hoạt động bay; phối hợp hiệp đồng, thông báo, điều chỉnh các kế hoạch hoạt động bay trong vùng trời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41. Trung tâm Quản lý điều hành bay khu vực là </w:t>
            </w:r>
            <w:r>
              <w:rPr>
                <w:color w:val="000000"/>
                <w:sz w:val="24"/>
                <w:szCs w:val="24"/>
              </w:rPr>
              <w:t xml:space="preserve">cơ quan quản lý, điều hành bay của Quân chủng Phòng không - Không quân, có nhiệm vụ tổng hợp các hoạt động bay, tổ chức dự báo, thông báo, điều hành và quản lý </w:t>
            </w:r>
            <w:r>
              <w:rPr>
                <w:color w:val="000000"/>
                <w:sz w:val="24"/>
                <w:szCs w:val="24"/>
              </w:rPr>
              <w:lastRenderedPageBreak/>
              <w:t>các hoạt động bay; phối hợp hiệp đồng, thông báo, điều chỉnh các kế hoạch hoạt động bay trong khu vực trách nhiệm.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 xml:space="preserve">42. Trung tâm kiểm soát đường dài là </w:t>
            </w:r>
            <w:r>
              <w:rPr>
                <w:color w:val="000000"/>
                <w:sz w:val="24"/>
                <w:szCs w:val="24"/>
              </w:rPr>
              <w:t>cơ sở được thiết lập nhằm thực hiện nhiệm vụ kiểm soát các chuyến bay có kiểm soát trong khu vực trách nhiệm</w:t>
            </w:r>
            <w:r>
              <w:rPr>
                <w:i/>
                <w:iCs/>
                <w:color w:val="000000"/>
                <w:sz w:val="24"/>
                <w:szCs w:val="24"/>
              </w:rPr>
              <w:t>.</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42. Trung tâm kiểm soát đường dài là cơ sở được thiết lập nhằm </w:t>
            </w:r>
            <w:r>
              <w:rPr>
                <w:strike/>
                <w:color w:val="FF0000"/>
                <w:sz w:val="24"/>
                <w:szCs w:val="24"/>
              </w:rPr>
              <w:t>thực hiện nhiệm vụ kiểm soát</w:t>
            </w:r>
            <w:r>
              <w:rPr>
                <w:sz w:val="24"/>
                <w:szCs w:val="24"/>
              </w:rPr>
              <w:t xml:space="preserve"> </w:t>
            </w:r>
            <w:r>
              <w:rPr>
                <w:sz w:val="24"/>
                <w:szCs w:val="24"/>
                <w:highlight w:val="yellow"/>
              </w:rPr>
              <w:t>cung cấp dịch vụ điều hành bay cho</w:t>
            </w:r>
            <w:r>
              <w:rPr>
                <w:sz w:val="24"/>
                <w:szCs w:val="24"/>
              </w:rPr>
              <w:t xml:space="preserve"> các chuyến bay có kiểm soát trong khu vực trách nhiệm.</w:t>
            </w:r>
          </w:p>
          <w:p w:rsidR="008C1178" w:rsidRDefault="004424E7">
            <w:pPr>
              <w:keepNext w:val="0"/>
              <w:spacing w:before="0" w:line="240" w:lineRule="auto"/>
              <w:ind w:firstLine="0"/>
              <w:rPr>
                <w:sz w:val="24"/>
                <w:szCs w:val="24"/>
              </w:rPr>
            </w:pPr>
            <w:r>
              <w:rPr>
                <w:sz w:val="24"/>
                <w:szCs w:val="24"/>
              </w:rPr>
              <w:t>Lý do: Cần bổ sung để bảo đảm đúng định nghĩa tại Annex 11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42. Trung tâm kiểm soát đường dài là cơ sở được thiết lập nhằm </w:t>
            </w:r>
            <w:r>
              <w:rPr>
                <w:sz w:val="24"/>
                <w:szCs w:val="24"/>
                <w:highlight w:val="yellow"/>
              </w:rPr>
              <w:t>cung cấp dịch vụ điều hành bay cho</w:t>
            </w:r>
            <w:r>
              <w:rPr>
                <w:sz w:val="24"/>
                <w:szCs w:val="24"/>
              </w:rPr>
              <w:t xml:space="preserve"> các chuyến bay có kiểm soát trong khu vực trách nhiệm.</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43. Trung tâm quản lý luồng không lưu là </w:t>
            </w:r>
            <w:r>
              <w:rPr>
                <w:color w:val="000000"/>
                <w:sz w:val="24"/>
                <w:szCs w:val="24"/>
              </w:rPr>
              <w:t>cơ sở được thiết lập nhằm mục đích quản lý hoạt động bay hàng ngày trong khu vực trách nhiệm; phối hợp với cơ quan quản lý, điều hành bay liên quan bảo đảm an toàn, điều hòa và hiệu quả cho các hoạt động bay; điều chỉnh các hoạt động bay, đảm bảo luồng không lưu được an toàn, thông suốt bằng cách sử dụng tối đa năng lực điều hành bay phù hợp với lưu lượng bay trong từng khu vực cụ thể và năng lực điều hành bay đã được công bố.</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44. Quản lý không lưu (ATM) là </w:t>
            </w:r>
            <w:r>
              <w:rPr>
                <w:color w:val="000000"/>
                <w:sz w:val="24"/>
                <w:szCs w:val="24"/>
              </w:rPr>
              <w:t xml:space="preserve">việc quản lý hoạt động bay và vùng trời một cách năng động, tích hợp, bao gồm: các dịch vụ không lưu; khai thác, sử dụng vùng trời và quản lý </w:t>
            </w:r>
            <w:r>
              <w:rPr>
                <w:color w:val="000000"/>
                <w:sz w:val="24"/>
                <w:szCs w:val="24"/>
              </w:rPr>
              <w:lastRenderedPageBreak/>
              <w:t>luồng không lưu thông qua việc cung cấp các cơ sở và dịch vụ đồng nhất nhằm đảm bảo an toàn, tiết kiệm và hiệu quả.</w:t>
            </w:r>
          </w:p>
        </w:tc>
        <w:tc>
          <w:tcPr>
            <w:tcW w:w="1417" w:type="dxa"/>
          </w:tcPr>
          <w:p w:rsidR="008C1178" w:rsidRDefault="004424E7">
            <w:pPr>
              <w:keepNext w:val="0"/>
              <w:ind w:left="20" w:right="163" w:hanging="2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44. </w:t>
            </w:r>
            <w:r>
              <w:rPr>
                <w:sz w:val="24"/>
                <w:szCs w:val="24"/>
                <w:highlight w:val="yellow"/>
              </w:rPr>
              <w:t>Dịch vụ</w:t>
            </w:r>
            <w:r>
              <w:rPr>
                <w:sz w:val="24"/>
                <w:szCs w:val="24"/>
              </w:rPr>
              <w:t xml:space="preserve"> Quản lý không lưu (ATM) là </w:t>
            </w:r>
            <w:r>
              <w:rPr>
                <w:sz w:val="24"/>
                <w:szCs w:val="24"/>
                <w:highlight w:val="yellow"/>
              </w:rPr>
              <w:t>dịch vụ nhằm</w:t>
            </w:r>
            <w:r>
              <w:rPr>
                <w:sz w:val="24"/>
                <w:szCs w:val="24"/>
              </w:rPr>
              <w:t xml:space="preserve"> </w:t>
            </w:r>
            <w:r>
              <w:rPr>
                <w:strike/>
                <w:color w:val="FF0000"/>
                <w:sz w:val="24"/>
                <w:szCs w:val="24"/>
              </w:rPr>
              <w:t>việc</w:t>
            </w:r>
            <w:r>
              <w:rPr>
                <w:sz w:val="24"/>
                <w:szCs w:val="24"/>
              </w:rPr>
              <w:t xml:space="preserve"> quản lý hoạt động bay và vùng trời một cách năng động, tích hợp, bao gồm: các dịch vụ không lưu; khai thác, sử dụng vùng trời và quản lý luồng không lưu thông qua việc cung cấp các cơ sở </w:t>
            </w:r>
            <w:r>
              <w:rPr>
                <w:sz w:val="24"/>
                <w:szCs w:val="24"/>
              </w:rPr>
              <w:lastRenderedPageBreak/>
              <w:t>và dịch vụ đồng nhất nhằm đảm bảo an toàn, tiết kiệm và hiệu quả.</w:t>
            </w:r>
          </w:p>
          <w:p w:rsidR="008C1178" w:rsidRDefault="004424E7">
            <w:pPr>
              <w:keepNext w:val="0"/>
              <w:spacing w:before="0" w:line="240" w:lineRule="auto"/>
              <w:ind w:firstLine="0"/>
              <w:rPr>
                <w:sz w:val="24"/>
                <w:szCs w:val="24"/>
              </w:rPr>
            </w:pPr>
            <w:r>
              <w:rPr>
                <w:sz w:val="24"/>
                <w:szCs w:val="24"/>
              </w:rPr>
              <w:t>Lý do:  Thêm chữ “dịch vụ” để thống nhất với khoản 1 Điều 47 Luật HKDD Việt Nam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 xml:space="preserve">44. </w:t>
            </w:r>
            <w:r>
              <w:rPr>
                <w:sz w:val="24"/>
                <w:szCs w:val="24"/>
                <w:highlight w:val="yellow"/>
              </w:rPr>
              <w:t>Dịch vụ</w:t>
            </w:r>
            <w:r>
              <w:rPr>
                <w:sz w:val="24"/>
                <w:szCs w:val="24"/>
              </w:rPr>
              <w:t xml:space="preserve"> Quản lý không lưu </w:t>
            </w:r>
            <w:r>
              <w:rPr>
                <w:sz w:val="24"/>
                <w:szCs w:val="24"/>
              </w:rPr>
              <w:lastRenderedPageBreak/>
              <w:t xml:space="preserve">(ATM) là </w:t>
            </w:r>
            <w:r>
              <w:rPr>
                <w:sz w:val="24"/>
                <w:szCs w:val="24"/>
                <w:highlight w:val="yellow"/>
              </w:rPr>
              <w:t>dịch vụ nhằm</w:t>
            </w:r>
            <w:r>
              <w:rPr>
                <w:sz w:val="24"/>
                <w:szCs w:val="24"/>
              </w:rPr>
              <w:t xml:space="preserve"> quản lý hoạt động bay và vùng trời một cách năng động, tích hợp, bao gồm: các dịch vụ không lưu; khai thác, sử dụng vùng trời và quản lý luồng không lưu thông qua việc cung cấp các cơ sở và dịch vụ đồng nhất nhằm đảm bảo an toàn, tiết kiệm và hiệu quả.</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 xml:space="preserve">45. Quản lý độ cao chướng ngại vật hàng không là </w:t>
            </w:r>
            <w:r>
              <w:rPr>
                <w:color w:val="000000"/>
                <w:sz w:val="24"/>
                <w:szCs w:val="24"/>
              </w:rPr>
              <w:t>việc thực hiện các công việc: Chấp thuận độ cao công trình, kiểm tra, giám sát, di dời các vật thể, công bố, thông báo độ cao các chướng ngại vật cho các cơ quan, tổ chức, cá nhân liên quan nhằm bảo đảm an toàn cho mọi hoạt động bay, hoạt động bình thường của các đài, trạm vô tuyến điện hàng không tại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46. Quy tắc bay bằng mắt (Visual Flight Rules - VFR) là </w:t>
            </w:r>
            <w:r>
              <w:rPr>
                <w:color w:val="000000"/>
                <w:sz w:val="24"/>
                <w:szCs w:val="24"/>
              </w:rPr>
              <w:t>tập hợp các quy định cho phép tổ lái điều khiển tàu bay trong điều kiện thời tiết đủ tốt để tổ lái có thể nhìn thấy đường đi của tàu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47. Quy tắc bay bằng thiết bị (Instrument Flight Rules - IFR) là </w:t>
            </w:r>
            <w:r>
              <w:rPr>
                <w:color w:val="000000"/>
                <w:sz w:val="24"/>
                <w:szCs w:val="24"/>
              </w:rPr>
              <w:t>tập hợp các quy định điều chỉnh hoạt động bay trong điều kiện thời tiết không cho phép bay bằng mắt thường.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lastRenderedPageBreak/>
              <w:t>48. Vật dễ gãy</w:t>
            </w:r>
            <w:r>
              <w:rPr>
                <w:color w:val="000000"/>
                <w:sz w:val="24"/>
                <w:szCs w:val="24"/>
              </w:rPr>
              <w:t xml:space="preserve"> là một vật có khối lượng nhỏ được thiết kế dễ gãy, dễ uốn, dễ biến hình nhằm giảm thiểu nguy hiểm cho tàu bay khi có va chạm.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49. Vùng kiểm soát tại sân bay (Control Zone - CTR) </w:t>
            </w:r>
            <w:r>
              <w:rPr>
                <w:color w:val="000000"/>
                <w:sz w:val="24"/>
                <w:szCs w:val="24"/>
              </w:rPr>
              <w:t>là một vùng trời có kiểm soát, kéo dài từ bề mặt trái đất lên tới một giới hạn xác định trên cao</w:t>
            </w:r>
            <w:r>
              <w:rPr>
                <w:i/>
                <w:iCs/>
                <w:color w:val="000000"/>
                <w:sz w:val="24"/>
                <w:szCs w:val="24"/>
              </w:rPr>
              <w: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50. Vùng thông báo bay (Flight information region)</w:t>
            </w:r>
            <w:r>
              <w:rPr>
                <w:color w:val="000000"/>
                <w:sz w:val="24"/>
                <w:szCs w:val="24"/>
              </w:rPr>
              <w:t xml:space="preserve"> là một vùng trời có kích thước xác định trong đó cung cấp dịch vụ thông báo bay và báo động.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51. Vùng trời sân bay</w:t>
            </w:r>
            <w:r>
              <w:rPr>
                <w:color w:val="000000"/>
                <w:sz w:val="24"/>
                <w:szCs w:val="24"/>
              </w:rPr>
              <w:t xml:space="preserve"> là khu vực trên không có giới hạn ngang và giới hạn cao phù hợp với đặc điểm của từng sân bay; phục vụ cho tàu bay cất cánh, hạ cánh, bay chờ trên sân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52.</w:t>
            </w:r>
            <w:r>
              <w:rPr>
                <w:color w:val="000000"/>
                <w:sz w:val="24"/>
                <w:szCs w:val="24"/>
              </w:rPr>
              <w:t xml:space="preserve"> </w:t>
            </w:r>
            <w:r>
              <w:rPr>
                <w:i/>
                <w:iCs/>
                <w:color w:val="000000"/>
                <w:sz w:val="24"/>
                <w:szCs w:val="24"/>
              </w:rPr>
              <w:t>Vùng phụ cận khuyết tĩnh không sườn của sân bay</w:t>
            </w:r>
            <w:r>
              <w:rPr>
                <w:color w:val="000000"/>
                <w:sz w:val="24"/>
                <w:szCs w:val="24"/>
              </w:rPr>
              <w:t xml:space="preserve"> là khu vực có địa hình, địa vật phức tạp hoặc ảnh hưởng bởi khu vực cấm bay, hạn chế bay không thể thiết lập phương thức bay vòng lượn hoặc hạ, cất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 xml:space="preserve">53. Sân bay </w:t>
            </w:r>
            <w:r>
              <w:rPr>
                <w:color w:val="000000"/>
                <w:sz w:val="24"/>
                <w:szCs w:val="24"/>
              </w:rPr>
              <w:t>là khu vực xác định trên mặt đất, mặt nước thuộc cảng hàng không để bảo đảm cho tàu bay cất cánh, hạ cánh và di chuyển, bao gồm: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Sân bay đang sử dụng;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Sân bay dự kiến xây dựng trong quy hoạch, được xác định trong hệ thống sân bay toàn quốc;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Bãi cất hạ cánh là khu vực được xác định dùng cho trực thăng cất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Đường sân bay là đoạn đường giao thông lưỡng dụng (đường lưỡng dụng), được xác định có thể dùng cho tàu bay cất, hạ cánh khi cần thiết;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626"/>
              </w:tabs>
              <w:spacing w:before="0" w:line="240" w:lineRule="auto"/>
              <w:ind w:left="110" w:right="97" w:firstLine="0"/>
              <w:rPr>
                <w:color w:val="000000"/>
                <w:sz w:val="24"/>
                <w:szCs w:val="24"/>
              </w:rPr>
            </w:pPr>
            <w:r>
              <w:rPr>
                <w:color w:val="000000"/>
                <w:sz w:val="24"/>
                <w:szCs w:val="24"/>
              </w:rPr>
              <w:t xml:space="preserve"> đ) Dải cất hạ cánh mặt nước là khu vực mặt nước trên biển, sông, hồ được xác định dùng cho thủy phi cơ cất, hạ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i/>
                <w:iCs/>
                <w:color w:val="000000"/>
                <w:sz w:val="24"/>
                <w:szCs w:val="24"/>
              </w:rPr>
              <w:t>54. Theo mục đích sử dụng, sân bay được phân thành các loại sau:</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Sân bay quân sự là sân bay phục vụ cho mục đích quân sự;</w:t>
            </w: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a) Sân bay quân sự là sân bay phục vụ cho mục đích</w:t>
            </w:r>
            <w:r>
              <w:t xml:space="preserve"> </w:t>
            </w:r>
            <w:r>
              <w:rPr>
                <w:strike/>
                <w:color w:val="FF0000"/>
                <w:sz w:val="24"/>
                <w:szCs w:val="24"/>
              </w:rPr>
              <w:t>quân sự;</w:t>
            </w:r>
            <w:r>
              <w:rPr>
                <w:sz w:val="24"/>
                <w:szCs w:val="24"/>
              </w:rPr>
              <w:t xml:space="preserve"> </w:t>
            </w:r>
            <w:r>
              <w:rPr>
                <w:sz w:val="24"/>
                <w:szCs w:val="24"/>
                <w:highlight w:val="yellow"/>
              </w:rPr>
              <w:t>quốc phòng, an ninh;</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 xml:space="preserve">Cơ quan chủ trì soạn thảo đã rà soát và loại bỏ các quy định này khỏi dự thảo không phù hợp với Điều 28 Luật HKDDVN 2025 (Phân loại Cảng hàng không). </w:t>
            </w: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Sân bay dùng chung là sân bay phục vụ cho mục đích quân sự và dân dụng;</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Sân bay dùng chung là sân bay phục vụ </w:t>
            </w:r>
            <w:r>
              <w:rPr>
                <w:sz w:val="24"/>
                <w:szCs w:val="24"/>
                <w:highlight w:val="yellow"/>
              </w:rPr>
              <w:t>hoạt động hàng không dân dụng và hoạt động bay của lực lượng vũ trang</w:t>
            </w:r>
            <w:r>
              <w:rPr>
                <w:sz w:val="24"/>
                <w:szCs w:val="24"/>
              </w:rPr>
              <w:t xml:space="preserve"> </w:t>
            </w:r>
            <w:r>
              <w:rPr>
                <w:strike/>
                <w:color w:val="FF0000"/>
                <w:sz w:val="24"/>
                <w:szCs w:val="24"/>
              </w:rPr>
              <w:t>cho mục đích quân sự và dân dụng</w:t>
            </w:r>
            <w:r>
              <w:rPr>
                <w:sz w:val="24"/>
                <w:szCs w:val="24"/>
              </w:rPr>
              <w:t>;</w:t>
            </w:r>
          </w:p>
          <w:p w:rsidR="008C1178" w:rsidRDefault="004424E7">
            <w:pPr>
              <w:keepNext w:val="0"/>
              <w:spacing w:before="0" w:line="240" w:lineRule="auto"/>
              <w:ind w:firstLine="0"/>
              <w:rPr>
                <w:sz w:val="24"/>
                <w:szCs w:val="24"/>
              </w:rPr>
            </w:pPr>
            <w:r>
              <w:rPr>
                <w:sz w:val="24"/>
                <w:szCs w:val="24"/>
              </w:rPr>
              <w:t xml:space="preserve">Lý do:  Căn cứ điểm b khoản 2 Điều 40 Luật HKDD Việt Nam </w:t>
            </w:r>
            <w:r>
              <w:rPr>
                <w:i/>
                <w:iCs/>
                <w:sz w:val="24"/>
                <w:szCs w:val="24"/>
              </w:rPr>
              <w:t xml:space="preserve">(b) </w:t>
            </w:r>
            <w:r>
              <w:rPr>
                <w:b/>
                <w:bCs/>
                <w:i/>
                <w:iCs/>
                <w:sz w:val="24"/>
                <w:szCs w:val="24"/>
              </w:rPr>
              <w:t>Vùng trời sân bay dùng chung</w:t>
            </w:r>
            <w:r>
              <w:rPr>
                <w:i/>
                <w:iCs/>
                <w:sz w:val="24"/>
                <w:szCs w:val="24"/>
              </w:rPr>
              <w:t xml:space="preserve"> là vùng trời sân bay phục vụ hoạt động hàng không dân dụng và hoạt động bay của lực lượng vũ trang)</w:t>
            </w:r>
            <w:r>
              <w:rPr>
                <w:sz w:val="24"/>
                <w:szCs w:val="24"/>
              </w:rPr>
              <w:t xml:space="preserve"> cần chỉnh lý lại để thống nhất.</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Cơ quan chủ trì soạn thảo đã rà soát và loại bỏ các quy định này khỏi dự thảo Nghị định hoạt động bay.</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highlight w:val="green"/>
              </w:rPr>
            </w:pP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line="240" w:lineRule="auto"/>
              <w:ind w:firstLine="0"/>
              <w:rPr>
                <w:color w:val="FF0000"/>
                <w:sz w:val="24"/>
                <w:szCs w:val="24"/>
              </w:rPr>
            </w:pPr>
            <w:r>
              <w:rPr>
                <w:color w:val="FF0000"/>
                <w:sz w:val="24"/>
                <w:szCs w:val="24"/>
                <w:highlight w:val="yellow"/>
              </w:rPr>
              <w:t>b) Sân bay dùng chung là sân bay phục vụ đồng thời cho mục đích quốc phòng, an ninh và hàng không dân dụng; được tổ chức quản lý, khai thác theo cơ chế phối hợp giữa các cơ quan có thẩm quyền theo quy định của pháp luật.”.</w:t>
            </w:r>
          </w:p>
          <w:p w:rsidR="008C1178" w:rsidRDefault="008C1178">
            <w:pPr>
              <w:keepNext w:val="0"/>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chủ trì soạn thảo đã rà soát và loại bỏ các quy định này khỏi dự thảo Nghị định hoạt động bay.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right="97" w:firstLine="0"/>
              <w:rPr>
                <w:color w:val="FF0000"/>
                <w:sz w:val="24"/>
                <w:szCs w:val="24"/>
              </w:rPr>
            </w:pPr>
            <w:r>
              <w:rPr>
                <w:color w:val="FF0000"/>
                <w:sz w:val="24"/>
                <w:szCs w:val="24"/>
              </w:rPr>
              <w:t>Chưa có</w:t>
            </w:r>
          </w:p>
        </w:tc>
        <w:tc>
          <w:tcPr>
            <w:tcW w:w="1417" w:type="dxa"/>
          </w:tcPr>
          <w:p w:rsidR="008C1178" w:rsidRDefault="004424E7">
            <w:pPr>
              <w:keepNext w:val="0"/>
              <w:ind w:left="20" w:right="163" w:hanging="20"/>
              <w:rPr>
                <w:color w:val="FF0000"/>
                <w:sz w:val="24"/>
                <w:szCs w:val="24"/>
              </w:rPr>
            </w:pPr>
            <w:r>
              <w:rPr>
                <w:color w:val="FF0000"/>
                <w:sz w:val="24"/>
                <w:szCs w:val="24"/>
              </w:rPr>
              <w:t>Bộ QP</w:t>
            </w:r>
          </w:p>
        </w:tc>
        <w:tc>
          <w:tcPr>
            <w:tcW w:w="5215" w:type="dxa"/>
          </w:tcPr>
          <w:p w:rsidR="008C1178" w:rsidRDefault="004424E7">
            <w:pPr>
              <w:keepNext w:val="0"/>
              <w:spacing w:before="0" w:line="240" w:lineRule="auto"/>
              <w:ind w:firstLine="0"/>
              <w:rPr>
                <w:color w:val="FF0000"/>
                <w:sz w:val="24"/>
                <w:szCs w:val="24"/>
              </w:rPr>
            </w:pPr>
            <w:r>
              <w:rPr>
                <w:sz w:val="24"/>
                <w:szCs w:val="24"/>
              </w:rPr>
              <w:t xml:space="preserve">c) Sân bay dân dụng là sân bay phục vụ cho mục đích </w:t>
            </w:r>
            <w:r>
              <w:rPr>
                <w:strike/>
                <w:color w:val="FF0000"/>
                <w:sz w:val="24"/>
                <w:szCs w:val="24"/>
              </w:rPr>
              <w:t>quân sự và dân dụng</w:t>
            </w:r>
            <w:r>
              <w:rPr>
                <w:sz w:val="24"/>
                <w:szCs w:val="24"/>
              </w:rPr>
              <w:t xml:space="preserve"> </w:t>
            </w:r>
            <w:r>
              <w:rPr>
                <w:sz w:val="24"/>
                <w:szCs w:val="24"/>
                <w:highlight w:val="yellow"/>
              </w:rPr>
              <w:t>hàng không dân dụng;</w:t>
            </w:r>
          </w:p>
        </w:tc>
        <w:tc>
          <w:tcPr>
            <w:tcW w:w="3290" w:type="dxa"/>
          </w:tcPr>
          <w:p w:rsidR="008C1178" w:rsidRDefault="004424E7">
            <w:pPr>
              <w:keepNext w:val="0"/>
              <w:tabs>
                <w:tab w:val="left" w:pos="6663"/>
              </w:tabs>
              <w:spacing w:before="0" w:line="240" w:lineRule="auto"/>
              <w:ind w:firstLine="0"/>
              <w:rPr>
                <w:color w:val="FF0000"/>
                <w:sz w:val="24"/>
                <w:szCs w:val="24"/>
              </w:rPr>
            </w:pPr>
            <w:r>
              <w:rPr>
                <w:sz w:val="24"/>
                <w:szCs w:val="24"/>
                <w:highlight w:val="green"/>
              </w:rPr>
              <w:t>Cơ quan chủ trì soạn thảo đã rà soát và loại bỏ các quy định này khỏi dự thảo Nghị định hoạt động bay.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Chưa có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 </w:t>
            </w:r>
            <w:r>
              <w:rPr>
                <w:i/>
                <w:iCs/>
                <w:sz w:val="24"/>
                <w:szCs w:val="24"/>
                <w:highlight w:val="yellow"/>
              </w:rPr>
              <w:t>55. Vùng trời có kiểm soát</w:t>
            </w:r>
            <w:r>
              <w:rPr>
                <w:sz w:val="24"/>
                <w:szCs w:val="24"/>
                <w:highlight w:val="yellow"/>
              </w:rPr>
              <w:t>: Vùng trời có kiểm soát là vùng trời có kích thước xác định, trong đó dịch vụ điều hành bay được cung cấp phù hợp với phân loại vùng trời. Vùng trời có kiểm soát bao gồm các vùng trời thuộc loại A, B, C, D và vùng trời loại E đối với chuyến bay IFR theo phân loại của ICAO.</w:t>
            </w:r>
          </w:p>
          <w:p w:rsidR="008C1178" w:rsidRDefault="004424E7">
            <w:pPr>
              <w:keepNext w:val="0"/>
              <w:tabs>
                <w:tab w:val="left" w:pos="6663"/>
              </w:tabs>
              <w:spacing w:before="0" w:line="240" w:lineRule="auto"/>
              <w:ind w:firstLine="0"/>
              <w:rPr>
                <w:sz w:val="24"/>
                <w:szCs w:val="24"/>
              </w:rPr>
            </w:pPr>
            <w:r>
              <w:rPr>
                <w:sz w:val="24"/>
                <w:szCs w:val="24"/>
              </w:rPr>
              <w:t xml:space="preserve">Lý do: Bổ sung khái niệm </w:t>
            </w:r>
            <w:r>
              <w:rPr>
                <w:i/>
                <w:iCs/>
                <w:sz w:val="24"/>
                <w:szCs w:val="24"/>
              </w:rPr>
              <w:t>“vùng trời có kiểm soát”</w:t>
            </w:r>
            <w:r>
              <w:rPr>
                <w:sz w:val="24"/>
                <w:szCs w:val="24"/>
              </w:rPr>
              <w:t xml:space="preserve"> theo định nghĩa tại Chương 1 Annex 2. Khái niệm này là cần thiết vì hiện tại đang được nêu và sử dụng trong Mục quy tắc bay của Nghị định này.</w:t>
            </w:r>
          </w:p>
          <w:p w:rsidR="008C1178" w:rsidRDefault="008C1178">
            <w:pPr>
              <w:keepNext w:val="0"/>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4424E7">
            <w:pPr>
              <w:keepNext w:val="0"/>
              <w:tabs>
                <w:tab w:val="left" w:pos="6663"/>
              </w:tabs>
              <w:spacing w:before="0" w:line="240" w:lineRule="auto"/>
              <w:ind w:firstLine="0"/>
              <w:rPr>
                <w:sz w:val="24"/>
                <w:szCs w:val="24"/>
              </w:rPr>
            </w:pPr>
            <w:r>
              <w:rPr>
                <w:i/>
                <w:iCs/>
                <w:sz w:val="24"/>
                <w:szCs w:val="24"/>
              </w:rPr>
              <w:t>55. Vùng trời có kiểm soát</w:t>
            </w:r>
            <w:r>
              <w:rPr>
                <w:sz w:val="24"/>
                <w:szCs w:val="24"/>
              </w:rPr>
              <w:t>: Vùng trời có kiểm soát là vùng trời có kích thước xác định, trong đó dịch vụ điều hành bay được cung cấp phù hợp với phân loại vùng trời. Vùng trời có kiểm soát bao gồm các vùng trời thuộc loại A, B, C, D và vùng trời loại E đối với chuyến bay IFR theo phân loại của ICAO.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Chưa có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56. </w:t>
            </w:r>
            <w:r>
              <w:rPr>
                <w:i/>
                <w:iCs/>
                <w:sz w:val="24"/>
                <w:szCs w:val="24"/>
                <w:highlight w:val="yellow"/>
              </w:rPr>
              <w:t xml:space="preserve">Quá trình phối hợp ra quyết định: </w:t>
            </w:r>
            <w:r>
              <w:rPr>
                <w:sz w:val="24"/>
                <w:szCs w:val="24"/>
                <w:highlight w:val="yellow"/>
              </w:rPr>
              <w:t>quá trình mà các quyết định về quản lý hoạt động bay được đưa ra dựa trên việc chia sẻ thông tin liên quan đến hoạt động bay giữa các cơ quan hàng không dân dụng và lực lượng vũ trang.</w:t>
            </w:r>
            <w:r>
              <w:rPr>
                <w:sz w:val="24"/>
                <w:szCs w:val="24"/>
              </w:rPr>
              <w:t xml:space="preserve">  </w:t>
            </w:r>
          </w:p>
          <w:p w:rsidR="008C1178" w:rsidRDefault="004424E7">
            <w:pPr>
              <w:keepNext w:val="0"/>
              <w:spacing w:before="0" w:line="240" w:lineRule="auto"/>
              <w:ind w:firstLine="0"/>
              <w:rPr>
                <w:sz w:val="24"/>
                <w:szCs w:val="24"/>
              </w:rPr>
            </w:pPr>
            <w:r>
              <w:rPr>
                <w:sz w:val="24"/>
                <w:szCs w:val="24"/>
              </w:rPr>
              <w:t xml:space="preserve">Lý do: Bổ sung khái niệm theo định nghĩa tại Tài liệu ICAO Doc 10088. Khái niệm này là cần thiết cho hoạt động quản lý luồng không lưu và phối hợp </w:t>
            </w:r>
            <w:r>
              <w:rPr>
                <w:sz w:val="24"/>
                <w:szCs w:val="24"/>
              </w:rPr>
              <w:lastRenderedPageBreak/>
              <w:t>điều hành hoạt động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và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56. </w:t>
            </w:r>
            <w:r>
              <w:rPr>
                <w:i/>
                <w:iCs/>
                <w:sz w:val="24"/>
                <w:szCs w:val="24"/>
              </w:rPr>
              <w:t xml:space="preserve">Quá trình phối hợp ra quyết định: </w:t>
            </w:r>
            <w:r>
              <w:rPr>
                <w:sz w:val="24"/>
                <w:szCs w:val="24"/>
              </w:rPr>
              <w:t xml:space="preserve">quá trình mà các quyết định về quản lý hoạt động bay được đưa ra dựa trên việc chia sẻ thông tin liên quan đến hoạt </w:t>
            </w:r>
            <w:r>
              <w:rPr>
                <w:sz w:val="24"/>
                <w:szCs w:val="24"/>
              </w:rPr>
              <w:lastRenderedPageBreak/>
              <w:t>động bay giữa các cơ quan hàng không dân dụng và lực lượng vũ trang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Chưa có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i/>
                <w:iCs/>
                <w:sz w:val="24"/>
                <w:szCs w:val="24"/>
                <w:highlight w:val="yellow"/>
              </w:rPr>
              <w:t>57. Chuyến bay vận tải hàng không thương mại không thường lệ</w:t>
            </w:r>
            <w:r>
              <w:rPr>
                <w:sz w:val="24"/>
                <w:szCs w:val="24"/>
                <w:highlight w:val="yellow"/>
              </w:rPr>
              <w:t xml:space="preserve"> bao gồm chuyến bay do hãng hàng không kinh doanh vận tải hàng không thương mại thường lệ thực hiện và chuyến bay do hãng hàng không kinh doanh vận tải hàng không không thường lệ thực hiện.</w:t>
            </w:r>
          </w:p>
          <w:p w:rsidR="008C1178" w:rsidRDefault="004424E7">
            <w:pPr>
              <w:keepNext w:val="0"/>
              <w:tabs>
                <w:tab w:val="left" w:pos="6663"/>
              </w:tabs>
              <w:spacing w:before="0" w:line="240" w:lineRule="auto"/>
              <w:ind w:firstLine="0"/>
              <w:rPr>
                <w:sz w:val="24"/>
                <w:szCs w:val="24"/>
              </w:rPr>
            </w:pPr>
            <w:r>
              <w:rPr>
                <w:sz w:val="24"/>
                <w:szCs w:val="24"/>
              </w:rPr>
              <w:t>Lý do: Chuyển lên từ Điều 20 của dự thảo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4424E7">
            <w:pPr>
              <w:keepNext w:val="0"/>
              <w:tabs>
                <w:tab w:val="left" w:pos="6663"/>
              </w:tabs>
              <w:spacing w:before="0" w:line="240" w:lineRule="auto"/>
              <w:ind w:firstLine="0"/>
              <w:rPr>
                <w:sz w:val="24"/>
                <w:szCs w:val="24"/>
              </w:rPr>
            </w:pPr>
            <w:r>
              <w:rPr>
                <w:i/>
                <w:iCs/>
                <w:sz w:val="24"/>
                <w:szCs w:val="24"/>
              </w:rPr>
              <w:t>57. Chuyến bay vận tải hàng không thương mại không thường lệ</w:t>
            </w:r>
            <w:r>
              <w:rPr>
                <w:sz w:val="24"/>
                <w:szCs w:val="24"/>
              </w:rPr>
              <w:t xml:space="preserve"> bao gồm chuyến bay do hãng hàng không kinh doanh vận tải hàng không thương mại thường lệ thực hiện và chuyến bay do hãng hàng không kinh doanh vận tải hàng không không thường lệ thực hiện</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172" w:firstLine="486"/>
              <w:rPr>
                <w:color w:val="000000"/>
                <w:sz w:val="24"/>
                <w:szCs w:val="24"/>
              </w:rPr>
            </w:pPr>
            <w:bookmarkStart w:id="2" w:name="_heading=h.4dxpqowfzkp7" w:colFirst="0" w:colLast="0"/>
            <w:bookmarkEnd w:id="2"/>
            <w:r>
              <w:rPr>
                <w:b/>
                <w:bCs/>
                <w:color w:val="000000"/>
                <w:sz w:val="24"/>
                <w:szCs w:val="24"/>
              </w:rPr>
              <w:t>Chương II</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rPr>
                <w:color w:val="000000"/>
                <w:sz w:val="24"/>
                <w:szCs w:val="24"/>
              </w:rPr>
            </w:pPr>
            <w:r>
              <w:rPr>
                <w:b/>
                <w:bCs/>
                <w:color w:val="000000"/>
                <w:sz w:val="24"/>
                <w:szCs w:val="24"/>
              </w:rPr>
              <w:t>TỔ CHỨC, KHAI THÁC VÀ SỬ DỤNG VÙNG TRỜI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after="120" w:line="240" w:lineRule="auto"/>
              <w:ind w:firstLine="29"/>
            </w:pPr>
            <w:r>
              <w:rPr>
                <w:b/>
                <w:bCs/>
                <w:sz w:val="24"/>
                <w:szCs w:val="24"/>
              </w:rPr>
              <w:t>Điều 4: Thiết lập, điều chỉnh, hủy bỏ và công bố khu vực cấm bay, hạn chế bay, nguy hiểm.</w:t>
            </w:r>
          </w:p>
        </w:tc>
        <w:tc>
          <w:tcPr>
            <w:tcW w:w="1417" w:type="dxa"/>
          </w:tcPr>
          <w:p w:rsidR="008C1178" w:rsidRDefault="004424E7">
            <w:pPr>
              <w:keepNext w:val="0"/>
              <w:ind w:left="20" w:right="-105" w:hanging="132"/>
              <w:rPr>
                <w:sz w:val="24"/>
                <w:szCs w:val="24"/>
              </w:rPr>
            </w:pPr>
            <w:r>
              <w:rPr>
                <w:sz w:val="24"/>
                <w:szCs w:val="24"/>
              </w:rPr>
              <w:t>Vụ KHCNMT</w:t>
            </w:r>
          </w:p>
        </w:tc>
        <w:tc>
          <w:tcPr>
            <w:tcW w:w="5215" w:type="dxa"/>
          </w:tcPr>
          <w:p w:rsidR="008C1178" w:rsidRDefault="004424E7">
            <w:pPr>
              <w:keepNext w:val="0"/>
              <w:spacing w:before="0"/>
              <w:ind w:left="40" w:right="120" w:firstLine="0"/>
              <w:rPr>
                <w:sz w:val="24"/>
                <w:szCs w:val="24"/>
              </w:rPr>
            </w:pPr>
            <w:r>
              <w:rPr>
                <w:sz w:val="24"/>
                <w:szCs w:val="24"/>
              </w:rPr>
              <w:t>Bổ sung các nội dung: thời hạn cho các bên liên quan trả lời, phối hợp; quy định rõ các cơ chế xử lý khi có ý kiến khác nhau; làm rõ trách nhiệm đánh giá tác động đến hoạt động dân dụng trước khi thiết lập kéo dài</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Đề nghị giữ nguyên dự thảo vì việc thiết lập, điều chỉnh, hủy bỏ và công bố khu vực cấm bay, hạn chế bay, nguy hiểm phải đảm bảo yêu cầu thống nhất giữa các cơ quan trong quá trình lấy ý kiến</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1. Bộ Quốc phòng chủ trì việc thiết lập, điều chỉnh, hủy bỏ khu vực cấm bay khi có ý kiến thống nhất của Bộ Xây dựng, Bộ Công an </w:t>
            </w:r>
            <w:r>
              <w:rPr>
                <w:color w:val="000000"/>
                <w:sz w:val="24"/>
                <w:szCs w:val="24"/>
              </w:rPr>
              <w:lastRenderedPageBreak/>
              <w:t>nhằm mục đích bảo đảm quốc phòng, an ninh, an toàn xã hội; trình Thủ tướng Chính phủ quyết định.</w:t>
            </w:r>
          </w:p>
        </w:tc>
        <w:tc>
          <w:tcPr>
            <w:tcW w:w="1417" w:type="dxa"/>
          </w:tcPr>
          <w:p w:rsidR="008C1178" w:rsidRDefault="004424E7">
            <w:pPr>
              <w:keepNext w:val="0"/>
              <w:ind w:left="20" w:right="163" w:hanging="20"/>
              <w:rPr>
                <w:color w:val="FF0000"/>
                <w:sz w:val="24"/>
                <w:szCs w:val="24"/>
              </w:rPr>
            </w:pPr>
            <w:r>
              <w:rPr>
                <w:color w:val="FF0000"/>
                <w:sz w:val="24"/>
                <w:szCs w:val="24"/>
              </w:rPr>
              <w:lastRenderedPageBreak/>
              <w:t>Bộ QP</w:t>
            </w:r>
          </w:p>
        </w:tc>
        <w:tc>
          <w:tcPr>
            <w:tcW w:w="5215" w:type="dxa"/>
          </w:tcPr>
          <w:p w:rsidR="008C1178" w:rsidRDefault="004424E7">
            <w:pPr>
              <w:keepNext w:val="0"/>
              <w:spacing w:before="0"/>
              <w:ind w:left="40" w:right="120" w:firstLine="0"/>
              <w:rPr>
                <w:sz w:val="24"/>
                <w:szCs w:val="24"/>
              </w:rPr>
            </w:pPr>
            <w:r>
              <w:rPr>
                <w:sz w:val="24"/>
                <w:szCs w:val="24"/>
              </w:rPr>
              <w:t xml:space="preserve">điều chỉnh và viết lại </w:t>
            </w:r>
            <w:r>
              <w:rPr>
                <w:i/>
                <w:iCs/>
                <w:sz w:val="24"/>
                <w:szCs w:val="24"/>
              </w:rPr>
              <w:t xml:space="preserve">“1. Bộ Quốc phòng chủ trì việc thiết lập, điều chỉnh, hủy bỏ khu vực cấm bay trong </w:t>
            </w:r>
            <w:r>
              <w:rPr>
                <w:i/>
                <w:iCs/>
                <w:sz w:val="24"/>
                <w:szCs w:val="24"/>
                <w:highlight w:val="yellow"/>
              </w:rPr>
              <w:t>trường hợp khẩn cấp hoặc</w:t>
            </w:r>
            <w:r>
              <w:rPr>
                <w:i/>
                <w:iCs/>
                <w:sz w:val="24"/>
                <w:szCs w:val="24"/>
              </w:rPr>
              <w:t xml:space="preserve"> khi có ý kiến </w:t>
            </w:r>
            <w:r>
              <w:rPr>
                <w:i/>
                <w:iCs/>
                <w:sz w:val="24"/>
                <w:szCs w:val="24"/>
              </w:rPr>
              <w:lastRenderedPageBreak/>
              <w:t xml:space="preserve">thống nhất của Bộ Xây dựng, Bộ Công an nhằm </w:t>
            </w:r>
            <w:r>
              <w:rPr>
                <w:i/>
                <w:iCs/>
              </w:rPr>
              <w:t xml:space="preserve"> </w:t>
            </w:r>
            <w:r>
              <w:rPr>
                <w:i/>
                <w:iCs/>
                <w:strike/>
                <w:color w:val="FF0000"/>
              </w:rPr>
              <w:t>mục đích</w:t>
            </w:r>
            <w:r>
              <w:rPr>
                <w:i/>
                <w:iCs/>
              </w:rPr>
              <w:t xml:space="preserve"> </w:t>
            </w:r>
            <w:r>
              <w:rPr>
                <w:i/>
                <w:iCs/>
                <w:sz w:val="24"/>
                <w:szCs w:val="24"/>
              </w:rPr>
              <w:t>bảo đảm quốc phòng, an ninh, an toàn xã hội; trình Thủ tướng Chính phủ quyết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lastRenderedPageBreak/>
              <w:t xml:space="preserve">Cơ quan soạn thảo đề nghị giữ nguyên như dự thảo vì thẩm quyền của Bộ Quốc phòng trong việc thiết lập khu vực </w:t>
            </w:r>
            <w:r>
              <w:rPr>
                <w:sz w:val="24"/>
                <w:szCs w:val="24"/>
                <w:highlight w:val="green"/>
              </w:rPr>
              <w:lastRenderedPageBreak/>
              <w:t>cấm bay, khu vực hạn chế bay và khu vực nguy hiểm đã được khẳng định tại các khoản 1, 2 và 3 Điều 4 dự thảo này.</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2. Bộ Quốc phòng quyết định thiết lập, điều chỉnh, hủy bỏ khu vực hạn chế bay, khu vực nguy hiểm sau khi có ý kiến thống nhất của Bộ Công an và Bộ Xây dựng.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3. Bộ Quốc phòng quyết định thiết lập khu vực hạn chế bay tạm thời, cấm bay tạm thời, khu vực nguy hiểm tạm thời tại một hoặc một số khu vực trong lãnh thổ Việt Nam; hiệu lực của việc thiết lập các khu vực này thực hiện theo các nguyên tắc về khai thác, sử dụng vùng trời linh hoạt quy định tại Điều 10; Đồng thời thông báo cho Bộ Tư lệnh Cảnh sát Cơ động - Bộ Công an, Cục Hàng không Việt Nam, Tổng công ty Quản lý bay Việt Nam - Bộ Xây dựng để triển khai thực hiện.</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bookmarkStart w:id="3" w:name="_heading=h.ugtr8sa4pdgo" w:colFirst="0" w:colLast="0"/>
            <w:bookmarkEnd w:id="3"/>
            <w:r>
              <w:rPr>
                <w:sz w:val="24"/>
                <w:szCs w:val="24"/>
              </w:rPr>
              <w:t>3. Bộ Quốc phòng quyết định thiết lập khu vực hạn chế bay tạm thời, cấm bay tạm thời</w:t>
            </w:r>
            <w:r>
              <w:rPr>
                <w:strike/>
                <w:sz w:val="24"/>
                <w:szCs w:val="24"/>
              </w:rPr>
              <w:t xml:space="preserve">, </w:t>
            </w:r>
            <w:r>
              <w:rPr>
                <w:strike/>
                <w:color w:val="FF0000"/>
                <w:sz w:val="24"/>
                <w:szCs w:val="24"/>
              </w:rPr>
              <w:t>khu vực nguy hiểm tạm thời</w:t>
            </w:r>
            <w:r>
              <w:rPr>
                <w:sz w:val="24"/>
                <w:szCs w:val="24"/>
              </w:rPr>
              <w:t xml:space="preserve"> tại một hoặc một số khu vực trong lãnh thổ Việt Nam; </w:t>
            </w:r>
            <w:r>
              <w:rPr>
                <w:sz w:val="24"/>
                <w:szCs w:val="24"/>
                <w:highlight w:val="yellow"/>
              </w:rPr>
              <w:t>thiết lập khu vực nguy hiểm tạm thời tại một hoặc một số khu vực trong vùng thông báo bay do Việt Nam quản lý</w:t>
            </w:r>
            <w:r>
              <w:rPr>
                <w:sz w:val="24"/>
                <w:szCs w:val="24"/>
              </w:rPr>
              <w:t>; hiệu lực của việc thiết lập các khu vực này thực hiện theo các nguyên tắc về khai thác, sử dụng vùng trời linh hoạt quy định tại Điều 10. Đồng thời thông báo cho Bộ Tư lệnh Cảnh sát Cơ động - Bộ Công an, Cục Hàng không Việt Nam, Tổng công ty Quản lý bay Việt Nam - Bộ Xây dựng để triển khai thực hiện.</w:t>
            </w:r>
          </w:p>
          <w:p w:rsidR="008C1178" w:rsidRDefault="004424E7">
            <w:pPr>
              <w:keepNext w:val="0"/>
              <w:spacing w:before="0"/>
              <w:ind w:left="40" w:right="120" w:firstLine="0"/>
              <w:rPr>
                <w:sz w:val="24"/>
                <w:szCs w:val="24"/>
              </w:rPr>
            </w:pPr>
            <w:r>
              <w:rPr>
                <w:sz w:val="24"/>
                <w:szCs w:val="24"/>
              </w:rPr>
              <w:t xml:space="preserve">Lý do: Để phù hợp với Điều 9, Công ước Chicago </w:t>
            </w:r>
            <w:r>
              <w:rPr>
                <w:i/>
                <w:iCs/>
                <w:sz w:val="24"/>
                <w:szCs w:val="24"/>
              </w:rPr>
              <w:t>(Công ước chỉ giới hạn việc cấm và hạn chế bay trong lãnh thổ, không giới hạn việc thiết lập khu vực nguy hiểm. Việc mở rộng quyền thiết lập khu vực nguy hiểm tạm thời ra toàn bộ vùng thông báo bay giúp mở rộng không gian hoạt động của lực lượng vũ trang).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3. Bộ Quốc phòng quyết định thiết lập khu vực hạn chế bay tạm thời, cấm bay tạm thời tại một hoặc một số khu vực trong lãnh thổ Việt Nam; </w:t>
            </w:r>
            <w:r>
              <w:rPr>
                <w:sz w:val="24"/>
                <w:szCs w:val="24"/>
                <w:highlight w:val="yellow"/>
              </w:rPr>
              <w:t>thiết lập khu vực nguy hiểm tạm thời tại một hoặc một số khu vực trong vùng thông báo bay do Việt Nam quản lý;</w:t>
            </w:r>
            <w:r>
              <w:rPr>
                <w:sz w:val="24"/>
                <w:szCs w:val="24"/>
              </w:rPr>
              <w:t xml:space="preserve"> hiệu lực của việc thiết lập các khu vực này thực hiện theo các nguyên tắc về khai thác, sử dụng vùng trời linh hoạt quy định tại Điều 10. Đồng thời thông báo cho Bộ Tư lệnh Cảnh sát Cơ động - Bộ Công an, Cục Hàng không Việt Nam, Tổng công ty Quản lý bay Việt Nam - Bộ Xây dựng để triển khai thực hiện.</w:t>
            </w:r>
          </w:p>
        </w:tc>
      </w:tr>
      <w:tr w:rsidR="008C1178">
        <w:trPr>
          <w:trHeight w:val="5254"/>
        </w:trPr>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4. Thông tin về hoạt động của các khu vực nguy hiểm, hạn chế đã được thiết lập, công bố và các hành động yêu cầu phải được Cục Tác chiến thông báo cho Trung tâm Quản lý luồng không lưu ít nhất 07 ngày trước ngày hoạt động, trừ trường hợp khẩn cấp. Đồng thời thông báo ngay cho Bộ Tư lệnh Cảnh sát Cơ động - Bộ Công an, Cục Hàng không Việt Nam, Tổng công ty Quản lý bay Việt Nam - Bộ Xây dựng để triển khai thực hiện</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bookmarkStart w:id="4" w:name="_heading=h.572p90gdg6f8" w:colFirst="0" w:colLast="0"/>
            <w:bookmarkEnd w:id="4"/>
            <w:r>
              <w:rPr>
                <w:sz w:val="24"/>
                <w:szCs w:val="24"/>
              </w:rPr>
              <w:t xml:space="preserve">4. Thông tin về hoạt động của các khu vực nguy hiểm, hạn chế, </w:t>
            </w:r>
            <w:r>
              <w:rPr>
                <w:sz w:val="24"/>
                <w:szCs w:val="24"/>
                <w:highlight w:val="yellow"/>
              </w:rPr>
              <w:t>cấm bay</w:t>
            </w:r>
            <w:r>
              <w:rPr>
                <w:sz w:val="24"/>
                <w:szCs w:val="24"/>
              </w:rPr>
              <w:t xml:space="preserve"> đã được thiết lập, công bố và các hành động yêu cầu phải được Cục Tác chiến thông báo cho Trung tâm Quản lý luồng không lưu ít nhất 07 ngày trước ngày hoạt động, trừ trường hợp khẩn cấp. Đồng thời thông báo ngay cho Bộ Tư lệnh Cảnh sát Cơ động - Bộ Công an, Cục Hàng không Việt Nam, Tổng công ty Quản lý bay Việt Nam - Bộ Xây dựng để triển khai thực hiện.</w:t>
            </w:r>
          </w:p>
          <w:p w:rsidR="008C1178" w:rsidRDefault="004424E7">
            <w:pPr>
              <w:keepNext w:val="0"/>
              <w:tabs>
                <w:tab w:val="left" w:pos="6663"/>
              </w:tabs>
              <w:spacing w:before="0" w:line="240" w:lineRule="auto"/>
              <w:ind w:firstLine="0"/>
              <w:rPr>
                <w:sz w:val="24"/>
                <w:szCs w:val="24"/>
              </w:rPr>
            </w:pPr>
            <w:r>
              <w:rPr>
                <w:sz w:val="24"/>
                <w:szCs w:val="24"/>
              </w:rPr>
              <w:t xml:space="preserve">Lý do:  Bổ sung khu vực </w:t>
            </w:r>
            <w:r>
              <w:rPr>
                <w:i/>
                <w:iCs/>
                <w:sz w:val="24"/>
                <w:szCs w:val="24"/>
              </w:rPr>
              <w:t xml:space="preserve">“cấm bay” </w:t>
            </w:r>
            <w:r>
              <w:rPr>
                <w:sz w:val="24"/>
                <w:szCs w:val="24"/>
              </w:rPr>
              <w:t xml:space="preserve">vào khoản này vì vẫn có khả năng có hoạt động trong khu vực cấm bay. Ví dụ, hoạt động bắn pháo hoa trong nội đô Hà Nội và Tp.HCM. </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4. Thông tin về hoạt động của các khu vực nguy hiểm, hạn chế, </w:t>
            </w:r>
            <w:r>
              <w:rPr>
                <w:sz w:val="24"/>
                <w:szCs w:val="24"/>
                <w:highlight w:val="yellow"/>
              </w:rPr>
              <w:t>cấm bay</w:t>
            </w:r>
            <w:r>
              <w:rPr>
                <w:sz w:val="24"/>
                <w:szCs w:val="24"/>
              </w:rPr>
              <w:t xml:space="preserve"> đã được thiết lập, công bố và các hành động yêu cầu phải được Cục Tác chiến thông báo cho Trung tâm Quản lý luồng không lưu ít nhất 07 ngày trước ngày hoạt động, trừ trường hợp khẩn cấp. Đồng thời thông báo ngay cho Bộ Tư lệnh Cảnh sát Cơ động - Bộ Công an, Cục Hàng không Việt Nam, Tổng công ty Quản lý bay Việt Nam - Bộ Xây dựng để triển khai thực hiện.</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5. Cục Tác chiến xác định và thông báo cho Trung tâm quản lý luồng không lưu khu vực cấm bay tạm thời, khu vực hạn chế bay tạm thời và khu vực nguy hiểm tạm thời tối thiểu bốn mươi tám (48) giờ trước khi có hoạt động có khả năng gây nguy hiểm cho hoạt động bay. Trong trường hợp khẩn cấp xảy ra tác chiến phòng không, Trung tâm Quản lý điều hành bay quốc gia, các Trung tâm Quản lý điều hành bay khu vực phải thông báo ngay cho Trung tâm kiểm soát đường dài có </w:t>
            </w:r>
            <w:r>
              <w:rPr>
                <w:color w:val="000000"/>
                <w:sz w:val="24"/>
                <w:szCs w:val="24"/>
              </w:rPr>
              <w:lastRenderedPageBreak/>
              <w:t>liên quan và Trung tâm quản lý luồng không lưu; Trung tâm quản lý luồng không lưu thông báo ngay cho Trung tâm điều hành khai thác của các hãng hàng không qua điện thoại và Trung tâm Thông báo tin tức hàng không để phát Điện văn thông báo hàng không (NOTAM) phù hợp về khu vực nguy hiểm.</w:t>
            </w:r>
          </w:p>
        </w:tc>
        <w:tc>
          <w:tcPr>
            <w:tcW w:w="1417" w:type="dxa"/>
          </w:tcPr>
          <w:p w:rsidR="008C1178" w:rsidRDefault="008C1178">
            <w:pPr>
              <w:keepNext w:val="0"/>
              <w:ind w:left="20" w:right="163" w:hanging="20"/>
              <w:rPr>
                <w:sz w:val="24"/>
                <w:szCs w:val="24"/>
              </w:rPr>
            </w:pPr>
          </w:p>
          <w:p w:rsidR="008C1178" w:rsidRDefault="008C1178">
            <w:pPr>
              <w:keepNext w:val="0"/>
              <w:rPr>
                <w:sz w:val="24"/>
                <w:szCs w:val="24"/>
              </w:rPr>
            </w:pPr>
          </w:p>
          <w:p w:rsidR="008C1178" w:rsidRDefault="004424E7">
            <w:pPr>
              <w:keepNext w:val="0"/>
              <w:ind w:firstLine="28"/>
              <w:rPr>
                <w:sz w:val="24"/>
                <w:szCs w:val="24"/>
              </w:rPr>
            </w:pPr>
            <w:bookmarkStart w:id="5" w:name="_heading=h.rkrqbbhwoig" w:colFirst="0" w:colLast="0"/>
            <w:bookmarkEnd w:id="5"/>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5. Cục Tác chiến xác định và thông báo cho Trung tâm quản lý luồng không lưu khu vực cấm bay tạm thời, khu vực hạn chế bay tạm thời và khu vực nguy hiểm tạm thời tối thiểu </w:t>
            </w:r>
            <w:r>
              <w:rPr>
                <w:strike/>
                <w:color w:val="FF0000"/>
                <w:sz w:val="24"/>
                <w:szCs w:val="24"/>
              </w:rPr>
              <w:t>bốn mươi tám (48)</w:t>
            </w:r>
            <w:r>
              <w:rPr>
                <w:sz w:val="24"/>
                <w:szCs w:val="24"/>
              </w:rPr>
              <w:t xml:space="preserve"> </w:t>
            </w:r>
            <w:r>
              <w:rPr>
                <w:sz w:val="24"/>
                <w:szCs w:val="24"/>
                <w:highlight w:val="yellow"/>
              </w:rPr>
              <w:t>hai mươi tư (24)</w:t>
            </w:r>
            <w:r>
              <w:rPr>
                <w:sz w:val="24"/>
                <w:szCs w:val="24"/>
              </w:rPr>
              <w:t xml:space="preserve"> giờ trước khi có hoạt động có khả năng gây nguy hiểm cho hoạt động bay. Trong trường hợp khẩn cấp xảy ra tác chiến phòng không, Trung tâm Quản lý điều hành bay quốc gia, các Trung tâm Quản lý điều hành bay khu vực phải thông báo ngay cho Trung tâm kiểm soát đường dài có liên quan và Trung tâm quản lý luồng không lưu; Trung tâm quản lý luồng không lưu thông báo ngay cho Trung tâm điều hành khai thác của các </w:t>
            </w:r>
            <w:r>
              <w:rPr>
                <w:sz w:val="24"/>
                <w:szCs w:val="24"/>
              </w:rPr>
              <w:lastRenderedPageBreak/>
              <w:t>hãng hàng không qua điện thoại và Trung tâm Thông báo tin tức hàng không để phát Điện văn thông báo hàng không (NOTAM) phù hợp về khu vực nguy hiểm.</w:t>
            </w:r>
          </w:p>
          <w:p w:rsidR="008C1178" w:rsidRDefault="004424E7">
            <w:pPr>
              <w:keepNext w:val="0"/>
              <w:tabs>
                <w:tab w:val="left" w:pos="6663"/>
              </w:tabs>
              <w:spacing w:before="0" w:line="240" w:lineRule="auto"/>
              <w:ind w:firstLine="0"/>
              <w:rPr>
                <w:sz w:val="24"/>
                <w:szCs w:val="24"/>
              </w:rPr>
            </w:pPr>
            <w:bookmarkStart w:id="6" w:name="_heading=h.q1vy8f93yx2x" w:colFirst="0" w:colLast="0"/>
            <w:bookmarkEnd w:id="6"/>
            <w:r>
              <w:rPr>
                <w:sz w:val="24"/>
                <w:szCs w:val="24"/>
              </w:rPr>
              <w:t>Lý do:  Thời gian thông báo trước tối thiểu 24 giờ phù hợp với tính chất tạm thời của hoạt động quân sự trong trường hợp này. Mốc thời gian này trùng khớp với mốc giai đoạn tiền chiến thuật của dịch vụ Quản lý luồng không lưu. Việc chọn chung mốc thời gian đảm bảo trong quá trình phối hợp xây dựng Kế hoạch sử dụng vùng trời để ban hành hàng ngày, cả hai bên quân sự và dân sự đều có chung một nhận thức về mục tiêu lập kế hoạch là để cho hoạt động bay của 24 giờ tiếp theo. Mốc thời gian này cũng đã được hướng dẫn tại Doc Doc 10088 của ICAO.</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Đề nghị giữ nguyên dự thảo </w:t>
            </w:r>
          </w:p>
          <w:p w:rsidR="008C1178" w:rsidRDefault="004424E7">
            <w:pPr>
              <w:keepNext w:val="0"/>
              <w:tabs>
                <w:tab w:val="left" w:pos="6663"/>
              </w:tabs>
              <w:spacing w:before="0" w:line="240" w:lineRule="auto"/>
              <w:ind w:firstLine="0"/>
              <w:rPr>
                <w:sz w:val="24"/>
                <w:szCs w:val="24"/>
              </w:rPr>
            </w:pPr>
            <w:r>
              <w:rPr>
                <w:sz w:val="24"/>
                <w:szCs w:val="24"/>
              </w:rPr>
              <w:t>Lý do: kế thừa nghị Nghị định 125/2015 hiện hành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6. Tổng công ty Quản lý bay Việt Nam là đơn vị chủ trì đánh giá ảnh hưởng của các khu vực cấm bay, hạn chế bay, khu vực nguy hiểm đến hoạt động hàng không dân dụng sau khi nhận đầy đủ thông tin từ các cơ quan liên quan, đồng thời phải báo cáo Cục HKVN để phát hành thông báo tin tức hàng không theo quy định.</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highlight w:val="yellow"/>
              </w:rPr>
              <w:t>6. Cục Hàng không Việt Nam ban hành tiêu chuẩn phân cách giữa hoạt động hàng không dân dụng với các khu vực cấm bay, hạn chế bay, nguy hiểm và các khu vực cấm bay, hạn chế bay, nguy hiểm tạm thời khi có hoạt động diễn ra trong các khu vực nêu trên. Tổng công ty Quản lý bay Việt Nam chịu trách nhiệm đánh giá ảnh hưởng và xây dựng phương án khai thác trong thời gian bị ảnh hưởng, báo cáo Cục Hàng không Việt Nam chấp thuận.</w:t>
            </w:r>
          </w:p>
          <w:p w:rsidR="008C1178" w:rsidRDefault="004424E7">
            <w:pPr>
              <w:keepNext w:val="0"/>
              <w:spacing w:before="0"/>
              <w:ind w:left="40" w:right="120" w:firstLine="0"/>
              <w:rPr>
                <w:sz w:val="24"/>
                <w:szCs w:val="24"/>
              </w:rPr>
            </w:pPr>
            <w:r>
              <w:rPr>
                <w:sz w:val="24"/>
                <w:szCs w:val="24"/>
              </w:rPr>
              <w:t xml:space="preserve">Lý do: Cần chỉnh lý lại nội dung khoản 6 Điều 4 này để phân định rõ trách nhiệm của Nhà chức trách và Doanh nghiệp cung cấp dịch vụ. Theo </w:t>
            </w:r>
            <w:r>
              <w:rPr>
                <w:sz w:val="24"/>
                <w:szCs w:val="24"/>
              </w:rPr>
              <w:lastRenderedPageBreak/>
              <w:t>đó, Nhà chức trách ban hành tiêu chuẩn; Doanh nghiệp cung cấp dịch vụ chủ động xây dựng phương án để điều hành, khai thác</w:t>
            </w:r>
          </w:p>
        </w:tc>
        <w:tc>
          <w:tcPr>
            <w:tcW w:w="3290" w:type="dxa"/>
          </w:tcPr>
          <w:p w:rsidR="008C1178" w:rsidRDefault="004424E7">
            <w:pPr>
              <w:spacing w:before="0"/>
              <w:ind w:left="40" w:right="120" w:firstLine="0"/>
              <w:rPr>
                <w:sz w:val="24"/>
                <w:szCs w:val="24"/>
              </w:rPr>
            </w:pPr>
            <w:r>
              <w:rPr>
                <w:sz w:val="24"/>
                <w:szCs w:val="24"/>
              </w:rPr>
              <w:lastRenderedPageBreak/>
              <w:t xml:space="preserve">Đề nghị giữ nguyên như dự thảo kế thừa quy định tại nghị định 125, VATM có ý kiến về việc </w:t>
            </w:r>
            <w:r>
              <w:rPr>
                <w:sz w:val="24"/>
                <w:szCs w:val="24"/>
                <w:highlight w:val="yellow"/>
              </w:rPr>
              <w:t xml:space="preserve">Cục Hàng không Việt Nam ban hành tiêu chuẩn phân cách giữa hoạt động hàng không dân dụng với các khu vực cấm bay, hạn chế bay, nguy hiểm và các khu vực cấm bay, hạn chế bay, nguy hiểm tạm thời khi có hoạt động diễn ra trong các khu vực nêu trên. </w:t>
            </w:r>
            <w:r>
              <w:rPr>
                <w:sz w:val="24"/>
                <w:szCs w:val="24"/>
              </w:rPr>
              <w:t>…..</w:t>
            </w:r>
          </w:p>
          <w:p w:rsidR="008C1178" w:rsidRDefault="004424E7">
            <w:pPr>
              <w:spacing w:before="0"/>
              <w:ind w:left="40" w:right="120" w:firstLine="0"/>
              <w:rPr>
                <w:sz w:val="24"/>
                <w:szCs w:val="24"/>
              </w:rPr>
            </w:pPr>
            <w:r>
              <w:rPr>
                <w:sz w:val="24"/>
                <w:szCs w:val="24"/>
              </w:rPr>
              <w:lastRenderedPageBreak/>
              <w:t>Nội dung này là kỹ thuật triển khai thực hiện</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7. Thông tin khu vực nguy hiểm tạm thời bao gồm: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Hoạt động gây nguy hiểm;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Vị trí của hoạt động được xác định theo hệ tọa độ WGS-84;</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w:t>
            </w:r>
            <w:r>
              <w:rPr>
                <w:sz w:val="24"/>
                <w:szCs w:val="24"/>
                <w:highlight w:val="yellow"/>
              </w:rPr>
              <w:t>Giới hạn ngang của khu vực được xác định theo hệ tọa độ WGS-84, giới hạn cao của khu vực được xác định so với mực nước biển trung bình;</w:t>
            </w:r>
          </w:p>
          <w:p w:rsidR="008C1178" w:rsidRDefault="004424E7">
            <w:pPr>
              <w:keepNext w:val="0"/>
              <w:tabs>
                <w:tab w:val="left" w:pos="4170"/>
              </w:tabs>
              <w:spacing w:before="0"/>
              <w:ind w:left="40" w:right="120" w:firstLine="0"/>
              <w:rPr>
                <w:sz w:val="24"/>
                <w:szCs w:val="24"/>
              </w:rPr>
            </w:pPr>
            <w:r>
              <w:rPr>
                <w:sz w:val="24"/>
                <w:szCs w:val="24"/>
              </w:rPr>
              <w:t>Lý do:   Cần có hệ tọa độ, mốc quy chiếu cho giới hạn của khu vực. Việc đã xác định đầy đủ giới hạn ngang và giới hạn cao đã khoanh vùng được khu vực hoạt động gây nguy hiểm bên trong. Do đó, không cần thêm thông tin về vị trí của hoạt động.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b) Giới hạn ngang của khu vực được xác định theo hệ tọa độ WGS-84, giới hạn cao của khu vực được xác định so với mực nước biển trung bình;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Giới hạn ngang, giới hạn cao;</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Hủy bỏ</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YK</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Thời gian có hiệu lực của khu vực nguy hiểm tạm thời;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đ) Cảnh báo đối với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e) Những thông tin phải bảo đảm bí mật an ninh quốc gia (nếu có);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g) Các điều kiện cần thiết khác để đảm bảo an toàn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8. Thông tin khu vực hạn chế tạm thời do có các điều kiện giới hạn hoạt động hàng không dân dụng bao gồm:</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a) Giới hạn ngang, giới hạn cao;</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 Thông tin khu vực hạn chế tạm thời </w:t>
            </w:r>
            <w:r>
              <w:rPr>
                <w:strike/>
                <w:color w:val="FF0000"/>
                <w:sz w:val="24"/>
                <w:szCs w:val="24"/>
              </w:rPr>
              <w:t>do có các điều kiện giới hạn hoạt động hàng không dân dụng</w:t>
            </w:r>
            <w:r>
              <w:rPr>
                <w:sz w:val="24"/>
                <w:szCs w:val="24"/>
              </w:rPr>
              <w:t xml:space="preserve"> bao gồm:</w:t>
            </w:r>
          </w:p>
          <w:p w:rsidR="008C1178" w:rsidRDefault="004424E7">
            <w:pPr>
              <w:keepNext w:val="0"/>
              <w:spacing w:before="0" w:line="240" w:lineRule="auto"/>
              <w:ind w:firstLine="0"/>
              <w:rPr>
                <w:sz w:val="24"/>
                <w:szCs w:val="24"/>
              </w:rPr>
            </w:pPr>
            <w:r>
              <w:rPr>
                <w:sz w:val="24"/>
                <w:szCs w:val="24"/>
              </w:rPr>
              <w:t xml:space="preserve">a) </w:t>
            </w:r>
            <w:r>
              <w:rPr>
                <w:strike/>
                <w:color w:val="FF0000"/>
                <w:sz w:val="24"/>
                <w:szCs w:val="24"/>
              </w:rPr>
              <w:t xml:space="preserve">Giới hạn ngang, giới hạn cao; </w:t>
            </w:r>
            <w:r>
              <w:rPr>
                <w:sz w:val="24"/>
                <w:szCs w:val="24"/>
                <w:highlight w:val="yellow"/>
              </w:rPr>
              <w:t xml:space="preserve">Giới hạn ngang của khu vực được xác định theo hệ tọa độ WGS-84, </w:t>
            </w:r>
            <w:r>
              <w:rPr>
                <w:sz w:val="24"/>
                <w:szCs w:val="24"/>
                <w:highlight w:val="yellow"/>
              </w:rPr>
              <w:lastRenderedPageBreak/>
              <w:t>giới hạn cao của khu vực được xác định so với mực nước biển trung bình;</w:t>
            </w:r>
          </w:p>
          <w:p w:rsidR="008C1178" w:rsidRDefault="004424E7">
            <w:pPr>
              <w:keepNext w:val="0"/>
              <w:spacing w:before="0" w:line="240" w:lineRule="auto"/>
              <w:ind w:firstLine="0"/>
              <w:rPr>
                <w:color w:val="000000"/>
                <w:sz w:val="24"/>
                <w:szCs w:val="24"/>
              </w:rPr>
            </w:pPr>
            <w:r>
              <w:rPr>
                <w:color w:val="000000"/>
                <w:sz w:val="24"/>
                <w:szCs w:val="24"/>
              </w:rPr>
              <w:t>Lý do: Thông tin về các khu vực này tham chiếu mẫu NOTAM đề xuất tại cuộc họp ATM/SG/7.</w:t>
            </w:r>
          </w:p>
          <w:p w:rsidR="008C1178" w:rsidRDefault="004424E7">
            <w:pPr>
              <w:keepNext w:val="0"/>
              <w:spacing w:before="0" w:line="240" w:lineRule="auto"/>
              <w:ind w:firstLine="0"/>
              <w:rPr>
                <w:sz w:val="24"/>
                <w:szCs w:val="24"/>
              </w:rPr>
            </w:pPr>
            <w:r>
              <w:rPr>
                <w:color w:val="000000"/>
                <w:sz w:val="24"/>
                <w:szCs w:val="24"/>
              </w:rPr>
              <w:t>- Bổ sung hệ tọa độ, mốc quy chiếu cho giới hạn của khu vực.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 xml:space="preserve">8. Thông tin khu vực hạn chế </w:t>
            </w:r>
            <w:r>
              <w:rPr>
                <w:sz w:val="24"/>
                <w:szCs w:val="24"/>
              </w:rPr>
              <w:lastRenderedPageBreak/>
              <w:t>tạm thời bao gồm:</w:t>
            </w:r>
          </w:p>
          <w:p w:rsidR="008C1178" w:rsidRDefault="004424E7">
            <w:pPr>
              <w:keepNext w:val="0"/>
              <w:spacing w:before="0" w:line="240" w:lineRule="auto"/>
              <w:ind w:firstLine="0"/>
              <w:rPr>
                <w:sz w:val="24"/>
                <w:szCs w:val="24"/>
              </w:rPr>
            </w:pPr>
            <w:r>
              <w:rPr>
                <w:sz w:val="24"/>
                <w:szCs w:val="24"/>
              </w:rPr>
              <w:t>a) Giới hạn ngang của khu vực được xác định theo hệ tọa độ WGS-84, giới hạn cao của khu vực được xác định so với mực nước biển trung bình;</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b) Thời gian có hiệu lực của khu vực hạn chế tạm thời;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c) Cảnh báo đối với hoạt động bay;</w:t>
            </w:r>
          </w:p>
        </w:tc>
        <w:tc>
          <w:tcPr>
            <w:tcW w:w="1417" w:type="dxa"/>
          </w:tcPr>
          <w:p w:rsidR="008C1178" w:rsidRDefault="004424E7">
            <w:pPr>
              <w:keepNext w:val="0"/>
              <w:tabs>
                <w:tab w:val="left" w:pos="366"/>
              </w:tabs>
              <w:ind w:left="20" w:right="163" w:hanging="20"/>
              <w:rPr>
                <w:sz w:val="24"/>
                <w:szCs w:val="24"/>
              </w:rPr>
            </w:pPr>
            <w:r>
              <w:rPr>
                <w:sz w:val="24"/>
                <w:szCs w:val="24"/>
              </w:rPr>
              <w:tab/>
            </w: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d) Những thông tin phải bảo đảm bí mật an ninh quốc gia (nếu có);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đ) Điều kiện phải đáp ứng đối với hoạt động hàng không dân dụng để được hoạt động trong khu vực hạn chế tạm thời.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e) Các điều kiện cần thiết khác để đảm bảo an toàn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Chưa có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c) Hoạt động gây hạn chế tạm thời;</w:t>
            </w:r>
          </w:p>
          <w:p w:rsidR="008C1178" w:rsidRDefault="004424E7">
            <w:pPr>
              <w:keepNext w:val="0"/>
              <w:spacing w:before="0" w:line="240" w:lineRule="auto"/>
              <w:ind w:firstLine="0"/>
              <w:rPr>
                <w:color w:val="000000"/>
                <w:sz w:val="24"/>
                <w:szCs w:val="24"/>
              </w:rPr>
            </w:pPr>
            <w:r>
              <w:rPr>
                <w:sz w:val="24"/>
                <w:szCs w:val="24"/>
              </w:rPr>
              <w:t xml:space="preserve">Lý do: </w:t>
            </w:r>
            <w:r>
              <w:rPr>
                <w:color w:val="000000"/>
                <w:sz w:val="24"/>
                <w:szCs w:val="24"/>
              </w:rPr>
              <w:t>Thông tin về các khu vực này tham chiếu mẫu NOTAM đề xuất tại cuộc họp ATM/SG/7.</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9. Thông tin khu vực cấm tạm thời bao gồm: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Giới hạn ngang, giới hạn cao;</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9. Thông tin khu vực cấm tạm thời bao gồm:</w:t>
            </w:r>
          </w:p>
          <w:p w:rsidR="008C1178" w:rsidRDefault="004424E7">
            <w:pPr>
              <w:keepNext w:val="0"/>
              <w:spacing w:before="0" w:line="240" w:lineRule="auto"/>
              <w:ind w:firstLine="0"/>
              <w:rPr>
                <w:sz w:val="24"/>
                <w:szCs w:val="24"/>
              </w:rPr>
            </w:pPr>
            <w:r>
              <w:rPr>
                <w:sz w:val="24"/>
                <w:szCs w:val="24"/>
              </w:rPr>
              <w:t xml:space="preserve">a) </w:t>
            </w:r>
            <w:r>
              <w:rPr>
                <w:strike/>
                <w:color w:val="FF0000"/>
                <w:sz w:val="24"/>
                <w:szCs w:val="24"/>
              </w:rPr>
              <w:t xml:space="preserve">Giới hạn ngang, giới hạn cao; </w:t>
            </w:r>
            <w:r>
              <w:rPr>
                <w:sz w:val="24"/>
                <w:szCs w:val="24"/>
                <w:highlight w:val="yellow"/>
              </w:rPr>
              <w:t>Giới hạn ngang của khu vực được xác định theo hệ tọa độ WGS-84, giới hạn cao của khu vực được xác định so với mực nước biển trung bình;</w:t>
            </w:r>
          </w:p>
          <w:p w:rsidR="008C1178" w:rsidRDefault="004424E7">
            <w:pPr>
              <w:keepNext w:val="0"/>
              <w:tabs>
                <w:tab w:val="left" w:pos="6663"/>
              </w:tabs>
              <w:spacing w:before="0" w:line="240" w:lineRule="auto"/>
              <w:ind w:firstLine="0"/>
              <w:rPr>
                <w:sz w:val="24"/>
                <w:szCs w:val="24"/>
              </w:rPr>
            </w:pPr>
            <w:r>
              <w:rPr>
                <w:sz w:val="24"/>
                <w:szCs w:val="24"/>
              </w:rPr>
              <w:t>Lý do: Thông tin về các khu vực này tham chiếu mẫu NOTAM đề xuất tại cuộc họp ATM/SG/7.</w:t>
            </w:r>
          </w:p>
          <w:p w:rsidR="008C1178" w:rsidRDefault="004424E7">
            <w:pPr>
              <w:keepNext w:val="0"/>
              <w:spacing w:before="0"/>
              <w:ind w:left="40" w:right="120" w:firstLine="0"/>
              <w:rPr>
                <w:sz w:val="24"/>
                <w:szCs w:val="24"/>
              </w:rPr>
            </w:pPr>
            <w:r>
              <w:rPr>
                <w:sz w:val="24"/>
                <w:szCs w:val="24"/>
              </w:rPr>
              <w:t>- Bổ sung hệ tọa độ, mốc quy chiếu cho giới hạn của khu vực.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9. Thông tin khu vực cấm tạm thời bao gồm:</w:t>
            </w:r>
          </w:p>
          <w:p w:rsidR="008C1178" w:rsidRDefault="004424E7">
            <w:pPr>
              <w:keepNext w:val="0"/>
              <w:spacing w:before="0" w:line="240" w:lineRule="auto"/>
              <w:ind w:firstLine="0"/>
              <w:rPr>
                <w:sz w:val="24"/>
                <w:szCs w:val="24"/>
              </w:rPr>
            </w:pPr>
            <w:r>
              <w:rPr>
                <w:sz w:val="24"/>
                <w:szCs w:val="24"/>
              </w:rPr>
              <w:t>a) Giới hạn ngang của khu vực được xác định theo hệ tọa độ WGS-84, giới hạn cao của khu vực được xác định so với mực nước biển trung bình;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Thời gian có hiệu lực của khu vực cấm tạm thời;</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Cảnh báo đối với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Những thông tin phải bảo đảm bí mật an ninh quốc gia (nếu có);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đ) Các điều kiện cần thiết khác để đảm bảo an toàn hoạt động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Chưa có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c) </w:t>
            </w:r>
            <w:r>
              <w:rPr>
                <w:sz w:val="24"/>
                <w:szCs w:val="24"/>
                <w:highlight w:val="yellow"/>
              </w:rPr>
              <w:t>Hoạt động gây hạn chế tạm thời;</w:t>
            </w:r>
          </w:p>
          <w:p w:rsidR="008C1178" w:rsidRDefault="004424E7">
            <w:pPr>
              <w:keepNext w:val="0"/>
              <w:tabs>
                <w:tab w:val="left" w:pos="6663"/>
              </w:tabs>
              <w:spacing w:before="0" w:line="240" w:lineRule="auto"/>
              <w:ind w:firstLine="0"/>
              <w:rPr>
                <w:sz w:val="24"/>
                <w:szCs w:val="24"/>
              </w:rPr>
            </w:pPr>
            <w:r>
              <w:rPr>
                <w:sz w:val="24"/>
                <w:szCs w:val="24"/>
              </w:rPr>
              <w:t>Lý do: Thông tin về các khu vực này tham chiếu mẫu NOTAM đề xuất tại cuộc họp ATM/SG/7.</w:t>
            </w:r>
          </w:p>
          <w:p w:rsidR="008C1178" w:rsidRDefault="004424E7">
            <w:pPr>
              <w:keepNext w:val="0"/>
              <w:spacing w:before="0" w:line="240" w:lineRule="auto"/>
              <w:ind w:firstLine="0"/>
              <w:rPr>
                <w:sz w:val="24"/>
                <w:szCs w:val="24"/>
              </w:rPr>
            </w:pPr>
            <w:r>
              <w:rPr>
                <w:sz w:val="24"/>
                <w:szCs w:val="24"/>
              </w:rPr>
              <w:t>- Bổ sung hệ tọa độ, mốc quy chiếu cho giới hạn của khu vực.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c) Hoạt động gây hạn chế tạm thời;</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10. Cục Hàng không Việt Nam công bố thông tin về khu vực cấm bay, khu vực hạn chế bay, khu vực nguy hiểm. Cục Tác chiến và Tổng công ty Quản lý bay Việt Nam thông báo về các khu vực cấm, hạn chế, nguy hiểm tạm thời.</w:t>
            </w: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ind w:left="40" w:right="120" w:firstLine="0"/>
              <w:rPr>
                <w:sz w:val="24"/>
                <w:szCs w:val="24"/>
              </w:rPr>
            </w:pPr>
            <w:r>
              <w:rPr>
                <w:color w:val="000000"/>
                <w:sz w:val="24"/>
                <w:szCs w:val="24"/>
              </w:rPr>
              <w:t>Đề nghị làm rõ việc công bố thông tin tại khoản này cho đối tượng nào, công bố ở đâu và mục đích của việc công bố là gì? Và trình tự thủ tục như thế nào.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Nội dung này duy trì, kế thừa các quy định tại nghị định số 125/2015/NĐ-CP đã đảm bảo đáp ứng việc triển khai áp dụng trong thực tế.</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 xml:space="preserve">Điều 5: Hoạt động của tàu bay hàng không dân dụng trong khu vực cấm bay, khu vực hạn chế bay. </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1. Tàu bay khi vi phạm vào khu vực cấm bay nếu không chấp hành huấn lệnh của cơ sở cung cấp dịch vụ Không lưu sẽ bị áp dụng biện pháp cưỡng chế, buộc phải hạ cánh </w:t>
            </w:r>
            <w:r>
              <w:rPr>
                <w:color w:val="000000"/>
                <w:sz w:val="24"/>
                <w:szCs w:val="24"/>
              </w:rPr>
              <w:lastRenderedPageBreak/>
              <w:t>xuống sân bay gần nhất hoặc sân bay được chỉ định. Tổ lái có trách nhiệm khai rõ lý do vi phạm và chịu trách nhiệm pháp lý về những vi phạm.</w:t>
            </w:r>
          </w:p>
        </w:tc>
        <w:tc>
          <w:tcPr>
            <w:tcW w:w="1417" w:type="dxa"/>
          </w:tcPr>
          <w:p w:rsidR="008C1178" w:rsidRDefault="004424E7">
            <w:pPr>
              <w:keepNext w:val="0"/>
              <w:ind w:left="20" w:right="163" w:hanging="20"/>
              <w:rPr>
                <w:sz w:val="24"/>
                <w:szCs w:val="24"/>
              </w:rPr>
            </w:pPr>
            <w:r>
              <w:rPr>
                <w:sz w:val="24"/>
                <w:szCs w:val="24"/>
              </w:rPr>
              <w:lastRenderedPageBreak/>
              <w:t>Vụ PC</w:t>
            </w:r>
          </w:p>
        </w:tc>
        <w:tc>
          <w:tcPr>
            <w:tcW w:w="5215" w:type="dxa"/>
          </w:tcPr>
          <w:p w:rsidR="008C1178" w:rsidRDefault="004424E7">
            <w:pPr>
              <w:keepNext w:val="0"/>
              <w:spacing w:before="0"/>
              <w:ind w:left="40" w:right="120" w:firstLine="0"/>
              <w:rPr>
                <w:sz w:val="24"/>
                <w:szCs w:val="24"/>
              </w:rPr>
            </w:pPr>
            <w:r>
              <w:rPr>
                <w:color w:val="000000"/>
                <w:sz w:val="24"/>
                <w:szCs w:val="24"/>
              </w:rPr>
              <w:t>Việc tàu bay đã vi phạm vào khu vực cấm bay thì đã là không chấp hành huấn lệnh của cơ sở cung cấp dịch vụ không lưu. Do đó, đề nghị đề nghị thiết kế lại quy định tại khoản này đảm bảo tính rõ ràng, dễ hiểu. Ví dụ: có trường hợp tàu bay vi phạm vào khu vực cấm bay khi đang chấp hành huấn lệnh của cơ sở cung cấp không lưu?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Nội dung này duy trì, kế thừa các quy định tại nghị định số 125/2015/NĐ-CP đã đảm bảo đáp ứng việc triển khai áp dụng trong thực tế</w:t>
            </w: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2. Hoạt động hàng không dân dụng trong khu vực hạn chế bay phải đáp ứng các điều kiện về phép bay khi thực hiện trong thời gian khu vực hạn chế đó có hoạt động.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3. Bộ Quốc phòng quy định việc quản lý khu vực cấm bay và khu vực hạn chế bay sau khi có ý kiến thống nhất của Bộ Công an và Bộ Xây dựng.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bookmarkStart w:id="7" w:name="_heading=h.a0dl276szyit" w:colFirst="0" w:colLast="0"/>
            <w:bookmarkEnd w:id="7"/>
            <w:r>
              <w:rPr>
                <w:b/>
                <w:bCs/>
                <w:color w:val="000000"/>
                <w:sz w:val="24"/>
                <w:szCs w:val="24"/>
              </w:rPr>
              <w:t>Điều 6. Vùng trời sân bay dùng chung</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Vùng trời sân bay dùng chung được thiết lập cho một hoặc nhiều sân bay để bảo đảm an toàn cho hoạt động cất cánh, hạ cánh, bay chờ và bay trong khu vực lân cận sân bay. Giới hạn của vùng trời sân bay dùng chung và các quy tắc hoạt động trong đó được quy định trong Quy chế bay tại khu vực sân bay.</w:t>
            </w:r>
          </w:p>
        </w:tc>
        <w:tc>
          <w:tcPr>
            <w:tcW w:w="1417" w:type="dxa"/>
          </w:tcPr>
          <w:p w:rsidR="008C1178" w:rsidRDefault="004424E7">
            <w:pPr>
              <w:keepNext w:val="0"/>
              <w:ind w:left="20" w:right="163" w:hanging="20"/>
              <w:rPr>
                <w:color w:val="FF0000"/>
                <w:sz w:val="24"/>
                <w:szCs w:val="24"/>
              </w:rPr>
            </w:pPr>
            <w:r>
              <w:rPr>
                <w:color w:val="FF0000"/>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 xml:space="preserve">điều chỉnh và viết lại </w:t>
            </w:r>
            <w:r>
              <w:rPr>
                <w:i/>
                <w:iCs/>
                <w:sz w:val="24"/>
                <w:szCs w:val="24"/>
              </w:rPr>
              <w:t xml:space="preserve">“1. Vùng trời sân bay dùng chung được thiết lập cho một hoặc nhiều sân bay để bảo đảm an toàn cho hoạt động cất cánh, hạ cánh, bay chờ và bay trong khu vực lân cận sân bay </w:t>
            </w:r>
            <w:r>
              <w:rPr>
                <w:i/>
                <w:iCs/>
                <w:sz w:val="24"/>
                <w:szCs w:val="24"/>
                <w:highlight w:val="yellow"/>
              </w:rPr>
              <w:t>đối với hoạt động hàng không dân dụng và hoạt động bay của lực lượng vũ trang</w:t>
            </w:r>
            <w:r>
              <w:rPr>
                <w:i/>
                <w:iCs/>
                <w:sz w:val="24"/>
                <w:szCs w:val="24"/>
              </w:rPr>
              <w:t xml:space="preserve">. </w:t>
            </w:r>
            <w:r>
              <w:rPr>
                <w:i/>
                <w:iCs/>
              </w:rPr>
              <w:t xml:space="preserve"> </w:t>
            </w:r>
            <w:r>
              <w:rPr>
                <w:i/>
                <w:iCs/>
                <w:strike/>
                <w:color w:val="FF0000"/>
                <w:sz w:val="24"/>
                <w:szCs w:val="24"/>
              </w:rPr>
              <w:t>Giới hạn của vùng trời sân bay dùng chung và các quy tắc hoạt động trong đó được quy định trong Quy chế bay tại khu vực sân bay</w:t>
            </w:r>
            <w:r>
              <w:rPr>
                <w:i/>
                <w:iCs/>
                <w:sz w:val="24"/>
                <w:szCs w:val="24"/>
              </w:rPr>
              <w:t>”.</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Tiếp thu ý kiến và đưa vào dự thảo như sau:</w:t>
            </w:r>
          </w:p>
          <w:p w:rsidR="008C1178" w:rsidRDefault="004424E7">
            <w:pPr>
              <w:keepNext w:val="0"/>
              <w:tabs>
                <w:tab w:val="left" w:pos="6663"/>
              </w:tabs>
              <w:spacing w:before="0" w:line="240" w:lineRule="auto"/>
              <w:ind w:firstLine="0"/>
              <w:rPr>
                <w:sz w:val="24"/>
                <w:szCs w:val="24"/>
              </w:rPr>
            </w:pPr>
            <w:r>
              <w:rPr>
                <w:i/>
                <w:iCs/>
                <w:sz w:val="24"/>
                <w:szCs w:val="24"/>
                <w:highlight w:val="green"/>
              </w:rPr>
              <w:t>1. Vùng trời sân bay dùng chung được thiết lập cho một hoặc nhiều sân bay để bảo đảm an toàn cho hoạt động cất cánh, hạ cánh, bay chờ và bay trong khu vực lân cận sân bay đối với hoạt động hàng không dân dụng và hoạt động bay của lực lượng vũ trang.</w:t>
            </w: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2. Bộ Xây dựng chủ trì việc thiết lập, quản lý, tổ chức khai thác vùng trời sân bay dùng chung khi có ý kiến thống nhất của Bộ Quốc phòng và Bộ Công an.</w:t>
            </w:r>
          </w:p>
        </w:tc>
        <w:tc>
          <w:tcPr>
            <w:tcW w:w="1417" w:type="dxa"/>
          </w:tcPr>
          <w:p w:rsidR="008C1178" w:rsidRDefault="008C1178">
            <w:pPr>
              <w:keepNext w:val="0"/>
              <w:ind w:left="20" w:right="163" w:hanging="20"/>
              <w:rPr>
                <w:sz w:val="24"/>
                <w:szCs w:val="24"/>
              </w:rPr>
            </w:pPr>
          </w:p>
        </w:tc>
        <w:tc>
          <w:tcPr>
            <w:tcW w:w="5215" w:type="dxa"/>
          </w:tcPr>
          <w:p w:rsidR="008C1178" w:rsidRDefault="004424E7">
            <w:pPr>
              <w:keepNext w:val="0"/>
              <w:ind w:firstLine="35"/>
              <w:rPr>
                <w:sz w:val="24"/>
                <w:szCs w:val="24"/>
              </w:rPr>
            </w:pPr>
            <w:r>
              <w:rPr>
                <w:sz w:val="24"/>
                <w:szCs w:val="24"/>
              </w:rPr>
              <w:t xml:space="preserve">điều chỉnh và viết lại </w:t>
            </w:r>
            <w:r>
              <w:rPr>
                <w:i/>
                <w:iCs/>
                <w:sz w:val="24"/>
                <w:szCs w:val="24"/>
              </w:rPr>
              <w:t xml:space="preserve">“2. Bộ Xây dựng chủ trì việc thiết lập, quản lý, tổ chức khai thác vùng trời sân bay dùng chung thuộc phạm vi quản lý của Bộ Xây dựng sau khi có ý kiến thống nhất của Bộ Quốc phòng, Bộ Công an. Bộ Quốc phòng chủ trì việc thiết lập, quản lý, tổ chức khai thác vùng trời sân bay dùng chung thuộc phạm vi quản lý của Bộ </w:t>
            </w:r>
            <w:r>
              <w:rPr>
                <w:i/>
                <w:iCs/>
                <w:sz w:val="24"/>
                <w:szCs w:val="24"/>
              </w:rPr>
              <w:lastRenderedPageBreak/>
              <w:t>Quốc phòng sau khi có ý kiến thống nhất của Bộ Xây dựng, Bộ Công an.”.</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lastRenderedPageBreak/>
              <w:t>Tiếp thu ý kiến và đưa vào dự thảo như sau:</w:t>
            </w:r>
          </w:p>
          <w:p w:rsidR="008C1178" w:rsidRDefault="004424E7">
            <w:pPr>
              <w:keepNext w:val="0"/>
              <w:tabs>
                <w:tab w:val="left" w:pos="6663"/>
              </w:tabs>
              <w:spacing w:before="0" w:line="240" w:lineRule="auto"/>
              <w:ind w:firstLine="0"/>
              <w:rPr>
                <w:sz w:val="24"/>
                <w:szCs w:val="24"/>
                <w:highlight w:val="green"/>
              </w:rPr>
            </w:pPr>
            <w:r>
              <w:rPr>
                <w:i/>
                <w:iCs/>
                <w:sz w:val="24"/>
                <w:szCs w:val="24"/>
                <w:highlight w:val="green"/>
              </w:rPr>
              <w:t xml:space="preserve">2. Bộ Xây dựng chủ trì việc thiết lập, quản lý, tổ chức khai thác vùng trời sân bay dùng chung thuộc phạm vi quản lý của Bộ Xây dựng sau khi có ý kiến thống nhất của Bộ Quốc phòng, Bộ Công an. </w:t>
            </w:r>
          </w:p>
          <w:p w:rsidR="008C1178" w:rsidRDefault="004424E7">
            <w:pPr>
              <w:keepNext w:val="0"/>
              <w:tabs>
                <w:tab w:val="left" w:pos="6663"/>
              </w:tabs>
              <w:spacing w:before="0" w:line="240" w:lineRule="auto"/>
              <w:ind w:firstLine="0"/>
              <w:rPr>
                <w:sz w:val="24"/>
                <w:szCs w:val="24"/>
              </w:rPr>
            </w:pPr>
            <w:r>
              <w:rPr>
                <w:i/>
                <w:iCs/>
                <w:sz w:val="24"/>
                <w:szCs w:val="24"/>
                <w:highlight w:val="green"/>
              </w:rPr>
              <w:lastRenderedPageBreak/>
              <w:t>Bộ Quốc phòng chủ trì việc thiết lập, quản lý, tổ chức khai thác vùng trời sân bay dùng chung thuộc phạm vi quản lý của Bộ Quốc phòng sau khi có ý kiến thống nhất của Bộ Xây dựng, Bộ Công an.</w:t>
            </w: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b/>
                <w:bCs/>
                <w:color w:val="000000"/>
                <w:sz w:val="24"/>
                <w:szCs w:val="24"/>
              </w:rPr>
              <w:lastRenderedPageBreak/>
              <w:t>Điều 7. Vùng trời hàng không dân dụng</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Vùng trời hàng không dân dụng theo quy định của ICAO như sau:</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1. Vùng trời không lưu loại A là vùng trời chỉ cho phép thực hiện chuyến bay theo quy tắc bay bằng thiết bị (sau đây gọi chung là chuyến bay IFR); các chuyến bay được cung cấp dịch vụ điều hành bay và được điều hành phân cách với nhau;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2. Vùng trời không lưu loại B là vùng trời cho phép thực hiện chuyến bay IFR và chuyến bay theo quy tắc bay bằng mắt (sau đây gọi chung là chuyến bay VFR); các chuyến bay được cung cấp dịch vụ điều hành bay và được điều hành phân cách với nhau;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3. Vùng trời không lưu loại C là vùng trời cho phép thực hiện chuyến bay IFR và chuyến bay VFR; các chuyến bay được cung cấp dịch vụ điều hành bay; chuyến bay IFR được điều hành phân cách với chuyến bay IFR khác và chuyến bay VFR; chuyến bay VFR được điều hành phân cách với chuyến bay IFR và được thông báo về chuyến bay VFR khác;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 xml:space="preserve">4. Vùng trời không lưu loại D là vùng trời </w:t>
            </w:r>
            <w:r>
              <w:rPr>
                <w:color w:val="000000"/>
                <w:sz w:val="24"/>
                <w:szCs w:val="24"/>
              </w:rPr>
              <w:lastRenderedPageBreak/>
              <w:t>cho phép thực hiện chuyến bay IFR và chuyến bay VFR; các chuyến bay được cung cấp dịch vụ điều hành bay; chuyến bay IFR được điều hành phân cách với chuyến bay IFR khác và được thông báo về chuyến bay VFR; chuyến bay VFR được thông báo về các chuyến bay khác;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5. Vùng trời không lưu loại E là vùng trời cho phép thực hiện chuyến bay IFR và chuyến bay VFR; chuyến bay IFR được cung cấp dịch vụ điều hành bay và được điều hành phân cách với chuyến bay IFR khác; các chuyến bay được thông báo về các chuyến bay khác theo điều kiện thực tế; vùng trời không lưu loại E không được sử dụng như là vùng trời có kiểm soát;</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color w:val="FF0000"/>
                <w:sz w:val="24"/>
                <w:szCs w:val="24"/>
              </w:rPr>
            </w:pPr>
            <w:r>
              <w:rPr>
                <w:sz w:val="24"/>
                <w:szCs w:val="24"/>
              </w:rPr>
              <w:t xml:space="preserve">5. Vùng trời không lưu loại E là vùng trời cho phép thực hiện chuyến bay IFR và chuyến bay VFR; chuyến bay IFR được cung cấp dịch vụ điều hành bay và được điều hành phân cách với chuyến bay IFR khác; các chuyến bay được thông báo về các chuyến bay khác theo điều kiện thực tế; </w:t>
            </w:r>
            <w:r>
              <w:rPr>
                <w:strike/>
                <w:color w:val="FF0000"/>
                <w:sz w:val="24"/>
                <w:szCs w:val="24"/>
              </w:rPr>
              <w:t>vùng trời không lưu loại E không được sử dụng như là vùng trời có kiểm soát;</w:t>
            </w:r>
          </w:p>
          <w:p w:rsidR="008C1178" w:rsidRDefault="004424E7">
            <w:pPr>
              <w:keepNext w:val="0"/>
              <w:spacing w:before="0"/>
              <w:ind w:left="40" w:right="120" w:firstLine="0"/>
              <w:rPr>
                <w:color w:val="000000"/>
                <w:sz w:val="24"/>
                <w:szCs w:val="24"/>
              </w:rPr>
            </w:pPr>
            <w:r>
              <w:rPr>
                <w:color w:val="000000"/>
                <w:sz w:val="24"/>
                <w:szCs w:val="24"/>
              </w:rPr>
              <w:t xml:space="preserve">Lý do: </w:t>
            </w:r>
            <w:r>
              <w:rPr>
                <w:sz w:val="24"/>
                <w:szCs w:val="24"/>
              </w:rPr>
              <w:t xml:space="preserve"> Về bản chất, theo ICAO, vùng trời loại E là vùng trời có kiểm soát; IFR được cung cấp dịch vụ điều hành bay và phân cách IFR–IFR; VFR được cung cấp thông tin bay (chỉ là vùng trời không có kiểm soát đối với chuyến bay VFR).</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5. Vùng trời không lưu loại E là vùng trời cho phép thực hiện chuyến bay IFR và chuyến bay VFR; chuyến bay IFR được cung cấp dịch vụ điều hành bay và được điều hành phân cách với chuyến bay IFR khác; các chuyến bay được thông báo về các chuyến bay khác theo điều kiện thực tế;</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6. Vùng trời không lưu loại F là vùng trời cho phép thực hiện chuyến bay IFR và chuyến bay VFR; các chuyến bay IFR được cung cấp dịch vụ tư vấn không lưu; các chuyến bay được cung cấp dịch vụ thông báo bay nếu có yêu cầu;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7. Vùng trời không lưu loại G là vùng trời cho phép thực hiện chuyến bay IFR và chuyến bay VFR; các chuyến bay được cung cấp dịch vụ thông báo bay nếu có yêu cầu.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FF0000"/>
                <w:sz w:val="24"/>
                <w:szCs w:val="24"/>
              </w:rPr>
            </w:pPr>
            <w:r>
              <w:rPr>
                <w:color w:val="FF0000"/>
                <w:sz w:val="24"/>
                <w:szCs w:val="24"/>
              </w:rPr>
              <w:lastRenderedPageBreak/>
              <w:t>(chưa có)</w:t>
            </w:r>
          </w:p>
        </w:tc>
        <w:tc>
          <w:tcPr>
            <w:tcW w:w="1417" w:type="dxa"/>
          </w:tcPr>
          <w:p w:rsidR="008C1178" w:rsidRDefault="004424E7">
            <w:pPr>
              <w:keepNext w:val="0"/>
              <w:ind w:left="20" w:right="163" w:hanging="20"/>
              <w:rPr>
                <w:color w:val="FF0000"/>
                <w:sz w:val="24"/>
                <w:szCs w:val="24"/>
              </w:rPr>
            </w:pPr>
            <w:r>
              <w:rPr>
                <w:color w:val="FF0000"/>
                <w:sz w:val="24"/>
                <w:szCs w:val="24"/>
              </w:rPr>
              <w:t>Bộ QP</w:t>
            </w:r>
          </w:p>
        </w:tc>
        <w:tc>
          <w:tcPr>
            <w:tcW w:w="5215" w:type="dxa"/>
          </w:tcPr>
          <w:p w:rsidR="008C1178" w:rsidRDefault="004424E7">
            <w:pPr>
              <w:keepNext w:val="0"/>
              <w:spacing w:before="0"/>
              <w:ind w:left="40" w:right="120" w:firstLine="0"/>
              <w:rPr>
                <w:color w:val="FF0000"/>
                <w:sz w:val="24"/>
                <w:szCs w:val="24"/>
              </w:rPr>
            </w:pPr>
            <w:r>
              <w:rPr>
                <w:color w:val="FF0000"/>
                <w:sz w:val="24"/>
                <w:szCs w:val="24"/>
              </w:rPr>
              <w:t>8. Vùng trời không lưu loại H là vùng trời cho phép thực hiện chuyến bay phục vụ hoạt động kinh tế tầm thấp; bao gồm các chuyến bay có người lái và không có người lái; độ cao bay dưới 1.000 mét, có thể mở rộng đến 3.000 mét tại một số khu vực; không bao gồm vùng trời khu vực lân cận cảng hàng không, sân bay có hoạt động của tàu bay lực lượng vũ trang và hàng không dân dụng</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Đối tượng này không thuộc phạm vi điều chỉnh của Dự thảo Nghị định. Vì vậy, Cơ quan chủ trì soạn thảo sẽ rà soát, báo cáo cấp có thẩm quyền chuyển hóa vào văn bản phù hợp hướng dẫn Điều 105 Luật HKDDVN 2025.</w:t>
            </w: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Điều 8. Khu vực trách nhiệm quản lý, điều hành bay</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 Cục trưởng Cục Hàng không Việt Nam xác định phạm vi, giới hạn ngang, giới hạn cao và công bố trong Tập thông báo tin tức hàng không (AIP) của Việt Nam các khu vực trách nhiệm và phân loại khu vực trách nhiệm kiểm soát trên không sau khi có ý kiến thống nhất của Quân chủng Phòng không - Không quân và Bộ Tư lệnh Cảng sát Cơ động ; phân công khu vực trách nhiệm cho cơ sở điều hành bay dân dụng.</w:t>
            </w: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spacing w:before="0"/>
              <w:ind w:left="40" w:right="120" w:firstLine="0"/>
              <w:rPr>
                <w:color w:val="FF0000"/>
                <w:sz w:val="24"/>
                <w:szCs w:val="24"/>
              </w:rPr>
            </w:pPr>
            <w:r>
              <w:rPr>
                <w:color w:val="FF0000"/>
                <w:sz w:val="24"/>
                <w:szCs w:val="24"/>
              </w:rPr>
              <w:t>Đề nghị rà soát việc quy định trách nhiệm của cá nhân – Cục trưởng Cục Hàng không Việt Nam tại nội dung này để đảm bảo phù hợp với việc phân định trách nhiệm, thẩm quyền của cá nhân và tổ chức.</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Tiếp thu và chỉnh lý lại như sau:</w:t>
            </w:r>
          </w:p>
          <w:p w:rsidR="008C1178" w:rsidRDefault="004424E7">
            <w:pPr>
              <w:spacing w:before="0" w:line="240" w:lineRule="auto"/>
              <w:ind w:firstLine="0"/>
              <w:rPr>
                <w:sz w:val="24"/>
                <w:szCs w:val="24"/>
                <w:highlight w:val="green"/>
              </w:rPr>
            </w:pPr>
            <w:r>
              <w:rPr>
                <w:b/>
                <w:bCs/>
                <w:sz w:val="24"/>
                <w:szCs w:val="24"/>
                <w:highlight w:val="green"/>
              </w:rPr>
              <w:t xml:space="preserve">Điều 8. Khu vực trách nhiệm quản lý, điều hành bay </w:t>
            </w:r>
          </w:p>
          <w:p w:rsidR="008C1178" w:rsidRDefault="004424E7">
            <w:pPr>
              <w:keepNext w:val="0"/>
              <w:tabs>
                <w:tab w:val="left" w:pos="6663"/>
              </w:tabs>
              <w:spacing w:before="0" w:line="240" w:lineRule="auto"/>
              <w:ind w:firstLine="0"/>
              <w:rPr>
                <w:sz w:val="24"/>
                <w:szCs w:val="24"/>
              </w:rPr>
            </w:pPr>
            <w:r>
              <w:rPr>
                <w:sz w:val="24"/>
                <w:szCs w:val="24"/>
                <w:highlight w:val="green"/>
              </w:rPr>
              <w:t>Cục Hàng không Việt Nam xác định phạm vi, giới hạn ngang, giới hạn cao và công bố trong Tập thông báo tin tức hàng không (AIP) của Việt Nam các khu vực trách nhiệm và phân loại khu vực trách nhiệm kiểm soát trên không sau khi có ý kiến thống nhất của Quân chủng Phòng không - Không quân và Bộ Tư lệnh Cảnh sát cơ động (khi có liên quan); phân công khu vực trách nhiệm cho cơ sở điều hành bay dân dụng.</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8. Khu vực trách nhiệm quản lý, điều hành bay</w:t>
            </w:r>
          </w:p>
          <w:p w:rsidR="008C1178" w:rsidRDefault="004424E7">
            <w:pPr>
              <w:keepNext w:val="0"/>
              <w:spacing w:before="0"/>
              <w:ind w:left="40" w:right="120" w:firstLine="0"/>
              <w:rPr>
                <w:sz w:val="24"/>
                <w:szCs w:val="24"/>
              </w:rPr>
            </w:pPr>
            <w:r>
              <w:rPr>
                <w:sz w:val="24"/>
                <w:szCs w:val="24"/>
              </w:rPr>
              <w:t xml:space="preserve"> Cục trưởng Cục Hàng không Việt Nam xác định phạm vi, giới hạn ngang, giới hạn cao và công bố trong Tập thông báo tin tức hàng không (AIP) của Việt Nam các khu vực trách nhiệm và phân loại khu vực trách nhiệm kiểm soát trên không sau khi có ý kiến thống nhất của Quân chủng Phòng không - Không quân và Bộ Tư lệnh </w:t>
            </w:r>
            <w:r>
              <w:rPr>
                <w:strike/>
                <w:color w:val="EE0000"/>
                <w:sz w:val="24"/>
                <w:szCs w:val="24"/>
              </w:rPr>
              <w:t>Cảng</w:t>
            </w:r>
            <w:r>
              <w:rPr>
                <w:color w:val="EE0000"/>
                <w:sz w:val="24"/>
                <w:szCs w:val="24"/>
              </w:rPr>
              <w:t xml:space="preserve"> </w:t>
            </w:r>
            <w:r>
              <w:rPr>
                <w:sz w:val="24"/>
                <w:szCs w:val="24"/>
                <w:highlight w:val="yellow"/>
              </w:rPr>
              <w:t>Cảnh</w:t>
            </w:r>
            <w:r>
              <w:rPr>
                <w:sz w:val="24"/>
                <w:szCs w:val="24"/>
              </w:rPr>
              <w:t xml:space="preserve"> sát Cơ động; phân công khu vực trách nhiệm cho cơ sở điều hành bay dân dụng.</w:t>
            </w:r>
          </w:p>
          <w:p w:rsidR="008C1178" w:rsidRDefault="004424E7">
            <w:pPr>
              <w:keepNext w:val="0"/>
              <w:spacing w:before="0" w:line="240" w:lineRule="auto"/>
              <w:ind w:firstLine="0"/>
              <w:rPr>
                <w:sz w:val="24"/>
                <w:szCs w:val="24"/>
              </w:rPr>
            </w:pPr>
            <w:r>
              <w:rPr>
                <w:sz w:val="24"/>
                <w:szCs w:val="24"/>
              </w:rPr>
              <w:t>Lý do: Sửa chính tả</w:t>
            </w:r>
          </w:p>
        </w:tc>
        <w:tc>
          <w:tcPr>
            <w:tcW w:w="3290" w:type="dxa"/>
            <w:vMerge w:val="restart"/>
          </w:tcPr>
          <w:p w:rsidR="008C1178" w:rsidRDefault="004424E7">
            <w:pPr>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spacing w:before="0" w:line="240" w:lineRule="auto"/>
              <w:ind w:firstLine="0"/>
              <w:rPr>
                <w:sz w:val="24"/>
                <w:szCs w:val="24"/>
                <w:highlight w:val="green"/>
              </w:rPr>
            </w:pPr>
            <w:r>
              <w:rPr>
                <w:b/>
                <w:bCs/>
                <w:sz w:val="24"/>
                <w:szCs w:val="24"/>
                <w:highlight w:val="green"/>
              </w:rPr>
              <w:t xml:space="preserve">Điều 8. Khu vực trách nhiệm quản lý, điều hành bay </w:t>
            </w:r>
          </w:p>
          <w:p w:rsidR="008C1178" w:rsidRDefault="004424E7">
            <w:pPr>
              <w:keepNext w:val="0"/>
              <w:tabs>
                <w:tab w:val="left" w:pos="6663"/>
              </w:tabs>
              <w:spacing w:before="0" w:line="240" w:lineRule="auto"/>
              <w:ind w:firstLine="0"/>
              <w:rPr>
                <w:sz w:val="24"/>
                <w:szCs w:val="24"/>
              </w:rPr>
            </w:pPr>
            <w:r>
              <w:rPr>
                <w:sz w:val="24"/>
                <w:szCs w:val="24"/>
                <w:highlight w:val="green"/>
              </w:rPr>
              <w:t>Cục Hàng không Việt Nam xác định phạm vi, giới hạn ngang, giới hạn cao và công bố trong Tập thông báo tin tức hàng không (AIP) của Việt Nam các khu vực trách nhiệm và phân loại khu vực trách nhiệm kiểm soát trên không sau khi có ý kiến thống nhất của Quân chủng Phòng không - Không quân và Bộ Tư lệnh Cảnh sát cơ động (khi có liên quan); phân công khu vực trách nhiệm cho cơ sở điều hành bay dân dụng.</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line="240" w:lineRule="auto"/>
              <w:ind w:firstLine="0"/>
              <w:rPr>
                <w:sz w:val="24"/>
                <w:szCs w:val="24"/>
              </w:rPr>
            </w:pPr>
            <w:r>
              <w:rPr>
                <w:sz w:val="24"/>
                <w:szCs w:val="24"/>
              </w:rPr>
              <w:t xml:space="preserve">Điều chỉnh, bổ sung và viết lại Điều 8 </w:t>
            </w:r>
          </w:p>
          <w:p w:rsidR="008C1178" w:rsidRDefault="004424E7">
            <w:pPr>
              <w:keepNext w:val="0"/>
              <w:spacing w:before="0" w:line="240" w:lineRule="auto"/>
              <w:ind w:firstLine="0"/>
              <w:rPr>
                <w:sz w:val="24"/>
                <w:szCs w:val="24"/>
              </w:rPr>
            </w:pPr>
            <w:r>
              <w:rPr>
                <w:b/>
                <w:bCs/>
                <w:sz w:val="24"/>
                <w:szCs w:val="24"/>
              </w:rPr>
              <w:t xml:space="preserve">“Điều 8. Khu vực trách nhiệm quản lý, điều hành bay </w:t>
            </w:r>
          </w:p>
          <w:p w:rsidR="008C1178" w:rsidRDefault="004424E7">
            <w:pPr>
              <w:keepNext w:val="0"/>
              <w:spacing w:before="0" w:line="240" w:lineRule="auto"/>
              <w:ind w:firstLine="0"/>
              <w:rPr>
                <w:sz w:val="24"/>
                <w:szCs w:val="24"/>
              </w:rPr>
            </w:pPr>
            <w:r>
              <w:rPr>
                <w:sz w:val="24"/>
                <w:szCs w:val="24"/>
              </w:rPr>
              <w:t xml:space="preserve">Cục trưởng Cục Hàng không Việt Nam xác định phạm vi, giới hạn ngang, giới hạn cao và công bố trong Tập thông báo tin tức hàng không (AIP) của Việt Nam các khu vực trách nhiệm và phân loại khu vực trách nhiệm kiểm soát trên không sau khi có ý kiến thống nhất của Quân chủng Phòng không - Không quân và Bộ Tư lệnh Cảnh sát cơ động </w:t>
            </w:r>
            <w:r>
              <w:rPr>
                <w:sz w:val="24"/>
                <w:szCs w:val="24"/>
                <w:highlight w:val="yellow"/>
              </w:rPr>
              <w:t>(khi có liên quan);</w:t>
            </w:r>
            <w:r>
              <w:rPr>
                <w:sz w:val="24"/>
                <w:szCs w:val="24"/>
              </w:rPr>
              <w:t xml:space="preserve"> phân công khu vực trách nhiệm cho cơ sở điều hành bay dân dụng theo quy định.”.</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bookmarkStart w:id="8" w:name="_heading=h.7drjplp7l7gn" w:colFirst="0" w:colLast="0"/>
            <w:bookmarkEnd w:id="8"/>
            <w:r>
              <w:rPr>
                <w:b/>
                <w:bCs/>
                <w:color w:val="000000"/>
                <w:sz w:val="24"/>
                <w:szCs w:val="24"/>
              </w:rPr>
              <w:t xml:space="preserve">Điều 9. Đường hàng không </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Đường hàng không được thiết lập trên cơ sở:</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Nhu cầu giao lưu hàng không quốc tế;</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p w:rsidR="008C1178" w:rsidRDefault="004424E7">
            <w:pPr>
              <w:keepNext w:val="0"/>
              <w:tabs>
                <w:tab w:val="left" w:pos="1995"/>
              </w:tabs>
              <w:rPr>
                <w:sz w:val="24"/>
                <w:szCs w:val="24"/>
              </w:rPr>
            </w:pPr>
            <w:r>
              <w:rPr>
                <w:sz w:val="24"/>
                <w:szCs w:val="24"/>
              </w:rPr>
              <w:tab/>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Yêu cầu hoạt động bay dân dụng;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Yêu cầu, khả năng cung cấp các dịch vụ bảo đảm hoạt động bay, bảo đảm an ninh, an toàn hàng không;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Yêu cầu, khả năng quản lý và bảo vệ vùng trời; bảo đảm quốc phòng và an ninh quốc gia;</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đ) Phù hợp với chiến lược, quy hoạch, kế hoạch, chính sách phát triển ngành hàng không dân dụng,chương trình quốc gia về bảo đảm hoạt động bay của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2. Đường hàng không được thiết lập nhằm đảm bảo yêu cầu điều phối luồng hoạt động bay để cung cấp dịch vụ không lưu.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3. Bộ Xây dựng chủ trì xây dựng phương án, thiết lập, điều chỉnh, hủy bỏ, quản lý, khai thác, sử dụng đường hàng không đảm bảo linh hoạt, tối ưu khai thác sau khi có ý kiến thống nhất với Bộ Quốc phòng và Bộ Công an. Đối với đường hàng không quốc tế, Nhà chức trách Hàng không Việt Nam chịu trách nhiệm đề xuất với ICAO sửa đổi kế hoạch bảo đảm hoạt động bay khu vực.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4. Đường hàng không quốc tế và không phải dẫn đường khu vực được ký hiệu bằng chữ cái A, B, G, R và chữ số từ 1 tới 999.</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4. Đường hàng không quốc tế và không phải </w:t>
            </w:r>
            <w:r>
              <w:rPr>
                <w:sz w:val="24"/>
                <w:szCs w:val="24"/>
                <w:highlight w:val="yellow"/>
              </w:rPr>
              <w:t>là đường hàng không</w:t>
            </w:r>
            <w:r>
              <w:rPr>
                <w:sz w:val="24"/>
                <w:szCs w:val="24"/>
              </w:rPr>
              <w:t xml:space="preserve"> dẫn đường khu vực </w:t>
            </w:r>
            <w:r>
              <w:rPr>
                <w:sz w:val="24"/>
                <w:szCs w:val="24"/>
                <w:highlight w:val="yellow"/>
              </w:rPr>
              <w:t>(RNAV)</w:t>
            </w:r>
            <w:r>
              <w:rPr>
                <w:sz w:val="24"/>
                <w:szCs w:val="24"/>
              </w:rPr>
              <w:t xml:space="preserve"> được ký hiệu bằng chữ cái A, B, G, R và chữ số từ 1 tới 999.</w:t>
            </w:r>
          </w:p>
          <w:p w:rsidR="008C1178" w:rsidRDefault="004424E7">
            <w:pPr>
              <w:keepNext w:val="0"/>
              <w:tabs>
                <w:tab w:val="left" w:pos="6663"/>
              </w:tabs>
              <w:spacing w:before="0" w:line="240" w:lineRule="auto"/>
              <w:ind w:firstLine="0"/>
              <w:rPr>
                <w:sz w:val="24"/>
                <w:szCs w:val="24"/>
              </w:rPr>
            </w:pPr>
            <w:r>
              <w:rPr>
                <w:sz w:val="24"/>
                <w:szCs w:val="24"/>
              </w:rPr>
              <w:t>Lý do: Viết lại cho rõ ý và thêm các chữ viết tắt phổ biến.</w:t>
            </w:r>
          </w:p>
          <w:p w:rsidR="008C1178" w:rsidRDefault="008C1178">
            <w:pPr>
              <w:keepNext w:val="0"/>
              <w:spacing w:before="0" w:line="240" w:lineRule="auto"/>
              <w:ind w:firstLine="0"/>
              <w:rPr>
                <w:sz w:val="24"/>
                <w:szCs w:val="24"/>
              </w:rPr>
            </w:pPr>
          </w:p>
        </w:tc>
        <w:tc>
          <w:tcPr>
            <w:tcW w:w="3290" w:type="dxa"/>
          </w:tcPr>
          <w:p w:rsidR="008C1178" w:rsidRDefault="004424E7">
            <w:pPr>
              <w:ind w:firstLine="0"/>
              <w:rPr>
                <w:sz w:val="24"/>
                <w:szCs w:val="24"/>
              </w:rPr>
            </w:pPr>
            <w:r>
              <w:rPr>
                <w:sz w:val="24"/>
                <w:szCs w:val="24"/>
              </w:rPr>
              <w:t>Tiếp thu ý kiến và sửa đổi,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4. Đường hàng không quốc tế và không phải là đường hàng không dẫn đường khu vực (RNAV) được ký hiệu bằng </w:t>
            </w:r>
            <w:r>
              <w:rPr>
                <w:sz w:val="24"/>
                <w:szCs w:val="24"/>
              </w:rPr>
              <w:lastRenderedPageBreak/>
              <w:t>chữ cái A, B, G, R và chữ số từ 1 tới 999</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lastRenderedPageBreak/>
              <w:t xml:space="preserve">  5. Đường hàng không quốc tế và là đường hàng không dẫn đường khu vực (RNAV) được ký hiệu bằng chữ cái L, M, N, P và chữ số từ 1 tới 999.</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6. Đường hàng không quốc nội và không phải dẫn đường khu vực được ký hiệu bằng chữ cái H, J, V, W và chữ số từ 1 tới 999.</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6. Đường hàng không quốc nội và không phải </w:t>
            </w:r>
            <w:r>
              <w:rPr>
                <w:sz w:val="24"/>
                <w:szCs w:val="24"/>
                <w:highlight w:val="yellow"/>
              </w:rPr>
              <w:t>là đường hàng không</w:t>
            </w:r>
            <w:r>
              <w:rPr>
                <w:sz w:val="24"/>
                <w:szCs w:val="24"/>
              </w:rPr>
              <w:t xml:space="preserve"> dẫn đường khu vực </w:t>
            </w:r>
            <w:r>
              <w:rPr>
                <w:sz w:val="24"/>
                <w:szCs w:val="24"/>
                <w:highlight w:val="yellow"/>
              </w:rPr>
              <w:t>(RNAV)</w:t>
            </w:r>
            <w:r>
              <w:rPr>
                <w:sz w:val="24"/>
                <w:szCs w:val="24"/>
              </w:rPr>
              <w:t xml:space="preserve"> được ký hiệu bằng chữ cái H, J, V, W và chữ số từ 1 tới 999.</w:t>
            </w:r>
          </w:p>
          <w:p w:rsidR="008C1178" w:rsidRDefault="004424E7">
            <w:pPr>
              <w:keepNext w:val="0"/>
              <w:tabs>
                <w:tab w:val="left" w:pos="6663"/>
              </w:tabs>
              <w:spacing w:before="0" w:line="240" w:lineRule="auto"/>
              <w:ind w:firstLine="0"/>
              <w:rPr>
                <w:sz w:val="24"/>
                <w:szCs w:val="24"/>
              </w:rPr>
            </w:pPr>
            <w:r>
              <w:rPr>
                <w:sz w:val="24"/>
                <w:szCs w:val="24"/>
              </w:rPr>
              <w:t>Lý do: Viết lại cho rõ ý và thêm các chữ viết tắt phổ biến.</w:t>
            </w:r>
          </w:p>
        </w:tc>
        <w:tc>
          <w:tcPr>
            <w:tcW w:w="3290" w:type="dxa"/>
          </w:tcPr>
          <w:p w:rsidR="008C1178" w:rsidRDefault="004424E7">
            <w:pPr>
              <w:ind w:firstLine="0"/>
              <w:rPr>
                <w:sz w:val="24"/>
                <w:szCs w:val="24"/>
              </w:rPr>
            </w:pPr>
            <w:r>
              <w:rPr>
                <w:sz w:val="24"/>
                <w:szCs w:val="24"/>
              </w:rPr>
              <w:t>Tiếp thu ý kiến và sửa đổi, bổ sung vào dự thảo như sau:</w:t>
            </w:r>
          </w:p>
          <w:p w:rsidR="008C1178" w:rsidRDefault="004424E7">
            <w:pPr>
              <w:keepNext w:val="0"/>
              <w:spacing w:before="0" w:line="240" w:lineRule="auto"/>
              <w:ind w:firstLine="0"/>
              <w:rPr>
                <w:sz w:val="24"/>
                <w:szCs w:val="24"/>
              </w:rPr>
            </w:pPr>
            <w:r>
              <w:rPr>
                <w:sz w:val="24"/>
                <w:szCs w:val="24"/>
              </w:rPr>
              <w:t>6. Đường hàng không quốc nội và không phải là đường hàng không dẫn đường khu vực (RNAV) được ký hiệu bằng chữ cái H, J, V, W và chữ số từ 1 tới 999.</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7. Đường hàng không quốc nội và là đường hàng không dẫn đường khu vực được ký hiệu bằng chữ cái Q, T, Y, Z và chữ số từ 1 tới 999.</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 xml:space="preserve">7. Đường hàng không quốc nội và là đường hàng không dẫn đường khu vực </w:t>
            </w:r>
            <w:r>
              <w:rPr>
                <w:sz w:val="24"/>
                <w:szCs w:val="24"/>
                <w:highlight w:val="yellow"/>
              </w:rPr>
              <w:t>(RNAV)</w:t>
            </w:r>
            <w:r>
              <w:rPr>
                <w:sz w:val="24"/>
                <w:szCs w:val="24"/>
              </w:rPr>
              <w:t xml:space="preserve"> được ký hiệu bằng chữ cái Q, T, Y, Z và chữ số từ 1 tới 999.</w:t>
            </w:r>
          </w:p>
          <w:p w:rsidR="008C1178" w:rsidRDefault="004424E7">
            <w:pPr>
              <w:keepNext w:val="0"/>
              <w:spacing w:before="0"/>
              <w:ind w:left="40" w:right="120" w:firstLine="0"/>
              <w:rPr>
                <w:sz w:val="24"/>
                <w:szCs w:val="24"/>
              </w:rPr>
            </w:pPr>
            <w:r>
              <w:rPr>
                <w:sz w:val="24"/>
                <w:szCs w:val="24"/>
              </w:rPr>
              <w:t>Lý do:  Viết lại cho rõ ý và thêm các chữ viết tắt phổ biến.</w:t>
            </w:r>
          </w:p>
        </w:tc>
        <w:tc>
          <w:tcPr>
            <w:tcW w:w="3290" w:type="dxa"/>
          </w:tcPr>
          <w:p w:rsidR="008C1178" w:rsidRDefault="004424E7">
            <w:pPr>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ind w:left="40" w:right="120" w:firstLine="0"/>
              <w:rPr>
                <w:sz w:val="24"/>
                <w:szCs w:val="24"/>
              </w:rPr>
            </w:pPr>
            <w:r>
              <w:rPr>
                <w:sz w:val="24"/>
                <w:szCs w:val="24"/>
              </w:rPr>
              <w:t>7. Đường hàng không quốc nội và là đường hàng không dẫn đường khu vực (RNAV) được ký hiệu bằng chữ cái Q, T, Y, Z và chữ số từ 1 tới 999.</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8. Trên cơ sở thỏa thuận khu vực hoặc quy định của Nhà chức trách hàng không Việt Nam, một số chữ cái được bổ sung thêm vào </w:t>
            </w:r>
            <w:r>
              <w:rPr>
                <w:color w:val="000000"/>
                <w:sz w:val="24"/>
                <w:szCs w:val="24"/>
              </w:rPr>
              <w:lastRenderedPageBreak/>
              <w:t>sau ký hiệu cơ bản theo quy định:</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Chữ cái F để xác định đường hàng không hoặc một phần đường hàng không chỉ cung cấp dịch vụ tư vấn không lưu.</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Chữ cái G để xác định đường hàng không hoặc một phần đường hàng không chỉ cung cấp dịch vụ thông báo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9. Trong trường hợp áp dụng, một chữ cái bổ sung sẽ được thêm vào làm tiền tố trước ký hiệu cơ bản theo quy định:</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a) Chữ cái K để xác định đường hàng không ở độ cao thấp được thiết lập chủ yếu để sử dụng cho tàu bay trực thăng.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Chữ cái S để chỉ đường hàng không được thiết lập dành riêng cho tàu bay siêu âm trong quá trình tăng tốc, giảm tốc và trong khi bay siêu âm.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10. Cục Hàng không Việt Nam công bố đường hàng không và các thông tin liên quan khác trong AIP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bookmarkStart w:id="9" w:name="_heading=h.p5mouk7gngtt" w:colFirst="0" w:colLast="0"/>
            <w:bookmarkEnd w:id="9"/>
            <w:r>
              <w:rPr>
                <w:b/>
                <w:bCs/>
                <w:color w:val="000000"/>
                <w:sz w:val="24"/>
                <w:szCs w:val="24"/>
              </w:rPr>
              <w:t xml:space="preserve">Điều 10. Khai thác, sử dụng vùng trời </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1. Việc phối hợp sử dụng vùng trời giữa hoạt động bay dân dụng, quân sự và Không quân Công an nhân dân phải được thực hiện trên cơ sở nguyên tắc sử dụng vùng trời linh hoạt, nhằm tối ưu hóa việc sử dụng tài nguyên vùng trời quốc gia, có tính tới sự hài hòa giữa </w:t>
            </w:r>
            <w:r>
              <w:rPr>
                <w:color w:val="000000"/>
                <w:sz w:val="24"/>
                <w:szCs w:val="24"/>
              </w:rPr>
              <w:lastRenderedPageBreak/>
              <w:t>phát triển kinh tế và bảo đảm an ninh quốc phòng trên cơ sở thống nhất giữa Bộ Quốc phòng, Bộ Công an và Bộ Xây dựng.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Height w:val="240"/>
        </w:trPr>
        <w:tc>
          <w:tcPr>
            <w:tcW w:w="4820" w:type="dxa"/>
            <w:vMerge w:val="restart"/>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2. Bộ Xây dựng chủ trì trên cơ sở thống nhất của Bộ Quốc Phòng và Bộ Công An, thiết lập cơ chế phối hợp thường xuyên và các quy trình hoạt động tiêu chuẩn (SOPs), phối hợp ban hành Kế hoạch sử dụng vùng trời (bao gồm việc kích hoạt các khu vực hạn chế và các đường bay có điều kiện) và Kế hoạch sử dụng vùng trời cập nhật  để quản lý vùng trời linh hoạt theo các cấp độ phối hợp phù hợp khi có ý kiến thống nhất của Bộ Quốc phòng và Bộ Công an.</w:t>
            </w:r>
          </w:p>
          <w:p w:rsidR="008C1178" w:rsidRDefault="004424E7">
            <w:pPr>
              <w:keepNext w:val="0"/>
              <w:pBdr>
                <w:top w:val="nil"/>
                <w:left w:val="nil"/>
                <w:bottom w:val="nil"/>
                <w:right w:val="nil"/>
                <w:between w:val="nil"/>
              </w:pBdr>
              <w:tabs>
                <w:tab w:val="left" w:pos="366"/>
              </w:tabs>
              <w:spacing w:before="0" w:line="240" w:lineRule="auto"/>
              <w:ind w:left="110" w:right="97" w:firstLine="0"/>
              <w:rPr>
                <w:sz w:val="24"/>
                <w:szCs w:val="24"/>
              </w:rPr>
            </w:pPr>
            <w:r>
              <w:rPr>
                <w:color w:val="000000"/>
                <w:sz w:val="24"/>
                <w:szCs w:val="24"/>
              </w:rPr>
              <w:t>a) Cấp chiến lược (Cấp 1): Định hướng tổ chức, thiết kế khai thác hiệu quả vùng trời và đường bay trên nguyên tắc đảm bảo an ninh quốc phòng.</w:t>
            </w:r>
          </w:p>
          <w:p w:rsidR="008C1178" w:rsidRDefault="004424E7">
            <w:pPr>
              <w:keepNext w:val="0"/>
              <w:tabs>
                <w:tab w:val="left" w:pos="366"/>
              </w:tabs>
              <w:spacing w:before="0" w:line="240" w:lineRule="auto"/>
              <w:ind w:left="110" w:right="97" w:firstLine="0"/>
              <w:rPr>
                <w:sz w:val="24"/>
                <w:szCs w:val="24"/>
              </w:rPr>
            </w:pPr>
            <w:r>
              <w:rPr>
                <w:sz w:val="24"/>
                <w:szCs w:val="24"/>
              </w:rPr>
              <w:t>b) Cấp tiền chiến thuật (Cấp 2): Phối hợp phân bổ vùng trời hàng ngày dựa trên nhu cầu hoạt động dự kiến của dân dụng và lực lượng vũ trang.</w:t>
            </w:r>
          </w:p>
          <w:p w:rsidR="008C1178" w:rsidRDefault="004424E7">
            <w:pPr>
              <w:keepNext w:val="0"/>
              <w:tabs>
                <w:tab w:val="left" w:pos="366"/>
              </w:tabs>
              <w:spacing w:before="0" w:line="240" w:lineRule="auto"/>
              <w:ind w:left="110" w:right="97" w:firstLine="0"/>
              <w:rPr>
                <w:sz w:val="24"/>
                <w:szCs w:val="24"/>
              </w:rPr>
            </w:pPr>
            <w:r>
              <w:rPr>
                <w:sz w:val="24"/>
                <w:szCs w:val="24"/>
              </w:rPr>
              <w:t>c) Cấp chiến thuật (Cấp 3): Phối hợp điều hành để xử lý các thay đổi đột xuất và đảm bảo phân cách an toàn giữa các hoạt động bay.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Bộ Xây dựng chủ trì trên cơ sở thống nhất của Bộ Quốc Phòng và Bộ Công An, thiết lập cơ chế phối hợp thường xuyên và các quy trình hoạt động tiêu chuẩn </w:t>
            </w:r>
            <w:r>
              <w:rPr>
                <w:strike/>
                <w:color w:val="EE0000"/>
                <w:sz w:val="24"/>
                <w:szCs w:val="24"/>
              </w:rPr>
              <w:t>(SOPs),</w:t>
            </w:r>
            <w:r>
              <w:rPr>
                <w:sz w:val="24"/>
                <w:szCs w:val="24"/>
              </w:rPr>
              <w:t xml:space="preserve"> phối hợp ban hành Kế hoạch sử dụng vùng trời </w:t>
            </w:r>
            <w:r>
              <w:rPr>
                <w:strike/>
                <w:color w:val="EE0000"/>
                <w:sz w:val="24"/>
                <w:szCs w:val="24"/>
              </w:rPr>
              <w:t>(bao gồm việc kích hoạt các khu vực hạn chế và các đường bay có điều kiện)</w:t>
            </w:r>
            <w:r>
              <w:rPr>
                <w:sz w:val="24"/>
                <w:szCs w:val="24"/>
              </w:rPr>
              <w:t xml:space="preserve"> và Kế hoạch sử dụng vùng trời cập nhật để quản lý vùng trời linh hoạt theo các cấp độ phối hợp phù hợp khi có ý kiến thống nhất của Bộ Quốc phòng và Bộ Công an. </w:t>
            </w:r>
          </w:p>
          <w:p w:rsidR="008C1178" w:rsidRDefault="004424E7">
            <w:pPr>
              <w:keepNext w:val="0"/>
              <w:spacing w:before="0" w:line="240" w:lineRule="auto"/>
              <w:ind w:firstLine="0"/>
              <w:rPr>
                <w:sz w:val="24"/>
                <w:szCs w:val="24"/>
              </w:rPr>
            </w:pPr>
            <w:r>
              <w:rPr>
                <w:sz w:val="24"/>
                <w:szCs w:val="24"/>
                <w:highlight w:val="yellow"/>
              </w:rPr>
              <w:t>Cơ quan quản lý vùng trời của Bộ Quốc phòng có quyền quyết định cuối cùng và ban hành Kế hoạch sử dụng vùng trời vào ngày trước ngày khai thác, ban hành Kế hoạch sử dụng vùng trời cập nhật khi có sự thay đổi cho tất cả các bên liên quan</w:t>
            </w:r>
          </w:p>
          <w:p w:rsidR="008C1178" w:rsidRDefault="004424E7">
            <w:pPr>
              <w:keepNext w:val="0"/>
              <w:spacing w:before="0" w:line="240" w:lineRule="auto"/>
              <w:ind w:firstLine="0"/>
              <w:rPr>
                <w:sz w:val="24"/>
                <w:szCs w:val="24"/>
              </w:rPr>
            </w:pPr>
            <w:r>
              <w:rPr>
                <w:sz w:val="24"/>
                <w:szCs w:val="24"/>
              </w:rPr>
              <w:t>a)</w:t>
            </w:r>
            <w:r>
              <w:rPr>
                <w:b/>
                <w:bCs/>
                <w:i/>
                <w:iCs/>
                <w:sz w:val="24"/>
                <w:szCs w:val="24"/>
              </w:rPr>
              <w:t xml:space="preserve"> </w:t>
            </w:r>
            <w:r>
              <w:rPr>
                <w:sz w:val="24"/>
                <w:szCs w:val="24"/>
              </w:rPr>
              <w:t>Cấp chiến lược (Cấp 1): Định hướng tổ chức, thiết kế khai thác hiệu quả vùng trời và đường bay trên nguyên tắc đảm bảo an ninh quốc phòng.</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Bỏ viết tắt tiếng Anh không cần thiết.</w:t>
            </w:r>
          </w:p>
          <w:p w:rsidR="008C1178" w:rsidRDefault="004424E7">
            <w:pPr>
              <w:keepNext w:val="0"/>
              <w:tabs>
                <w:tab w:val="left" w:pos="6663"/>
              </w:tabs>
              <w:spacing w:before="0" w:line="240" w:lineRule="auto"/>
              <w:ind w:firstLine="0"/>
              <w:rPr>
                <w:sz w:val="24"/>
                <w:szCs w:val="24"/>
              </w:rPr>
            </w:pPr>
            <w:r>
              <w:rPr>
                <w:sz w:val="24"/>
                <w:szCs w:val="24"/>
              </w:rPr>
              <w:t>- Các nội dung của Kế hoạch sử dụng vùng trời đã được quy định ở Điều 11.</w:t>
            </w:r>
          </w:p>
          <w:p w:rsidR="008C1178" w:rsidRDefault="004424E7">
            <w:pPr>
              <w:keepNext w:val="0"/>
              <w:tabs>
                <w:tab w:val="left" w:pos="6663"/>
              </w:tabs>
              <w:spacing w:before="0" w:line="240" w:lineRule="auto"/>
              <w:ind w:firstLine="0"/>
              <w:rPr>
                <w:sz w:val="24"/>
                <w:szCs w:val="24"/>
              </w:rPr>
            </w:pPr>
            <w:r>
              <w:rPr>
                <w:sz w:val="24"/>
                <w:szCs w:val="24"/>
              </w:rPr>
              <w:t>Thông tin trong Kế hoạch sẽ không chỉ bao gồm việc kích hoạt khu vực hạn chế và các đường bay có điều kiện mà còn cả việc thiết lập các khu vực cấm bay, hạn chế bay, nguy hiểm tạm thời, các hoạt động trong khu vực cấm, nguy hiểm (cố định) và hoạt động trong khu vực bay đặc biệt khi có diễu binh, duyệt binh.</w:t>
            </w:r>
          </w:p>
          <w:p w:rsidR="008C1178" w:rsidRDefault="004424E7">
            <w:pPr>
              <w:keepNext w:val="0"/>
              <w:tabs>
                <w:tab w:val="left" w:pos="6663"/>
              </w:tabs>
              <w:spacing w:before="0" w:line="240" w:lineRule="auto"/>
              <w:ind w:firstLine="0"/>
              <w:rPr>
                <w:sz w:val="24"/>
                <w:szCs w:val="24"/>
              </w:rPr>
            </w:pPr>
            <w:r>
              <w:rPr>
                <w:sz w:val="24"/>
                <w:szCs w:val="24"/>
              </w:rPr>
              <w:t xml:space="preserve">- Bổ sung đầu mối ban hành AUP/UUP. Hiện dự thảo mới chỉ nêu Bộ Xây dựng chủ trì cơ chế phối hợp, chưa có cơ quan ban hành. Do Bộ Quốc phòng có quyền quyết định cao nhất đối với các hoạt động sử dụng vùng trời vì mục tiêu quốc phòng, nên quyền quyết định cuối cùng về việc ban hành Kế hoạch sử dụng vùng trời cần thuộc thẩm quyền Bộ Quốc phòng. </w:t>
            </w:r>
          </w:p>
          <w:p w:rsidR="008C1178" w:rsidRDefault="008C1178">
            <w:pPr>
              <w:keepNext w:val="0"/>
              <w:spacing w:before="0"/>
              <w:ind w:left="40" w:right="120" w:firstLine="0"/>
              <w:rPr>
                <w:sz w:val="24"/>
                <w:szCs w:val="24"/>
              </w:rPr>
            </w:pPr>
          </w:p>
        </w:tc>
        <w:tc>
          <w:tcPr>
            <w:tcW w:w="3290" w:type="dxa"/>
            <w:vMerge w:val="restart"/>
          </w:tcPr>
          <w:p w:rsidR="008C1178" w:rsidRDefault="004424E7">
            <w:pPr>
              <w:ind w:firstLine="0"/>
              <w:rPr>
                <w:sz w:val="24"/>
                <w:szCs w:val="24"/>
              </w:rPr>
            </w:pPr>
            <w:r>
              <w:rPr>
                <w:sz w:val="24"/>
                <w:szCs w:val="24"/>
              </w:rPr>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i/>
                <w:iCs/>
                <w:sz w:val="24"/>
                <w:szCs w:val="24"/>
                <w:highlight w:val="green"/>
              </w:rPr>
            </w:pPr>
            <w:r>
              <w:rPr>
                <w:i/>
                <w:iCs/>
                <w:sz w:val="24"/>
                <w:szCs w:val="24"/>
                <w:highlight w:val="green"/>
              </w:rPr>
              <w:t>2. Bộ Xây dựng chủ trì trên cơ sở thống nhất của Bộ Quốc Phòng và Bộ Công An, thiết lập cơ chế phối hợp thường xuyên và các quy trình, kế hoạch để khai thác, sử dụng vùng trời nhằm định hướng, phối hợp phân bổ vùng trời và xử lý các thay đổi liên quan đến nhu cầu sử dụng.</w:t>
            </w:r>
          </w:p>
          <w:p w:rsidR="008C1178" w:rsidRDefault="004424E7">
            <w:pPr>
              <w:keepNext w:val="0"/>
              <w:spacing w:before="0" w:line="240" w:lineRule="auto"/>
              <w:ind w:firstLine="0"/>
              <w:rPr>
                <w:sz w:val="24"/>
                <w:szCs w:val="24"/>
              </w:rPr>
            </w:pPr>
            <w:r>
              <w:rPr>
                <w:sz w:val="24"/>
                <w:szCs w:val="24"/>
              </w:rPr>
              <w:t xml:space="preserve"> </w:t>
            </w:r>
          </w:p>
        </w:tc>
      </w:tr>
      <w:tr w:rsidR="008C1178">
        <w:trPr>
          <w:cantSplit/>
          <w:trHeight w:val="240"/>
        </w:trPr>
        <w:tc>
          <w:tcPr>
            <w:tcW w:w="4820" w:type="dxa"/>
            <w:vMerge/>
          </w:tcPr>
          <w:p w:rsidR="008C1178" w:rsidRDefault="008C1178">
            <w:pPr>
              <w:keepNext w:val="0"/>
              <w:pBdr>
                <w:top w:val="nil"/>
                <w:left w:val="nil"/>
                <w:bottom w:val="nil"/>
                <w:right w:val="nil"/>
                <w:between w:val="nil"/>
              </w:pBdr>
              <w:spacing w:before="0" w:line="240"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line="240" w:lineRule="auto"/>
              <w:ind w:firstLine="0"/>
              <w:rPr>
                <w:sz w:val="24"/>
                <w:szCs w:val="24"/>
              </w:rPr>
            </w:pPr>
            <w:r>
              <w:rPr>
                <w:color w:val="000000"/>
                <w:sz w:val="24"/>
                <w:szCs w:val="24"/>
              </w:rPr>
              <w:t>đề nghị viết lại như sau: “Bộ Xây dựng chủ trì trên cơ sở thống nhất của Bộ Quốc Phòng và Bộ Công An, thiết lập cơ chế phối hợp thường xuyên và các quy trình hoạt động tiêu chuẩn (SOPs)</w:t>
            </w:r>
            <w:r>
              <w:rPr>
                <w:b/>
                <w:bCs/>
                <w:color w:val="000000"/>
                <w:sz w:val="24"/>
                <w:szCs w:val="24"/>
              </w:rPr>
              <w:t xml:space="preserve">; </w:t>
            </w:r>
            <w:r>
              <w:rPr>
                <w:color w:val="000000"/>
                <w:sz w:val="24"/>
                <w:szCs w:val="24"/>
              </w:rPr>
              <w:t xml:space="preserve">phối hợp ban hành Kế hoạch sử dụng vùng trời </w:t>
            </w:r>
            <w:r>
              <w:rPr>
                <w:strike/>
                <w:color w:val="FF0000"/>
                <w:sz w:val="24"/>
                <w:szCs w:val="24"/>
              </w:rPr>
              <w:t>(bao gồm việc kích hoạt các khu vực hạn chế và các đường bay có điều kiện)</w:t>
            </w:r>
            <w:r>
              <w:rPr>
                <w:color w:val="000000"/>
                <w:sz w:val="24"/>
                <w:szCs w:val="24"/>
              </w:rPr>
              <w:t xml:space="preserve"> và Kế hoạch sử dụng vùng trời cập nhật để quản lý vùng trời linh hoạt theo các cấp độ phối hợp phù hợp khi có ý kiến thống nhất của Bộ Quốc phòng và Bộ Công an.”. Bên cạnh đó, đề nghị làm rõ cơ quan ban hành 02 Kế hoạch trên do theo quy định tại Khoản 2 thì Bộ Xây dựng chỉ phối hợp ban hành 02 Kế hoạch sau khi có thống nhất của Bộ Quốc phòng và Bộ Công an.</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trHeight w:val="240"/>
        </w:trPr>
        <w:tc>
          <w:tcPr>
            <w:tcW w:w="4820" w:type="dxa"/>
            <w:vMerge/>
          </w:tcPr>
          <w:p w:rsidR="008C1178" w:rsidRDefault="008C1178">
            <w:pPr>
              <w:keepNext w:val="0"/>
              <w:pBdr>
                <w:top w:val="nil"/>
                <w:left w:val="nil"/>
                <w:bottom w:val="nil"/>
                <w:right w:val="nil"/>
                <w:between w:val="nil"/>
              </w:pBdr>
              <w:tabs>
                <w:tab w:val="left" w:pos="366"/>
              </w:tabs>
              <w:spacing w:before="0" w:line="240" w:lineRule="auto"/>
              <w:ind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QC PKKQ (9/3/2026)</w:t>
            </w:r>
          </w:p>
        </w:tc>
        <w:tc>
          <w:tcPr>
            <w:tcW w:w="5215" w:type="dxa"/>
          </w:tcPr>
          <w:p w:rsidR="008C1178" w:rsidRDefault="004424E7">
            <w:pPr>
              <w:keepNext w:val="0"/>
              <w:spacing w:before="60" w:after="240"/>
              <w:ind w:firstLine="20"/>
              <w:rPr>
                <w:sz w:val="24"/>
                <w:szCs w:val="24"/>
              </w:rPr>
            </w:pPr>
            <w:r>
              <w:rPr>
                <w:sz w:val="24"/>
                <w:szCs w:val="24"/>
              </w:rPr>
              <w:t xml:space="preserve">Khoản 2. Bộ Xây dựng chủ trì, trên cơ sở thống nhất của Bộ Quốc Phòng và Bộ Công an </w:t>
            </w:r>
            <w:r>
              <w:rPr>
                <w:color w:val="FF0000"/>
                <w:sz w:val="24"/>
                <w:szCs w:val="24"/>
              </w:rPr>
              <w:t>(nếu có liên quan)</w:t>
            </w:r>
            <w:r>
              <w:rPr>
                <w:sz w:val="24"/>
                <w:szCs w:val="24"/>
              </w:rPr>
              <w:t xml:space="preserve">, thiết lập cơ chế phối hợp thường xuyên và các quy trình hoạt động </w:t>
            </w:r>
            <w:r>
              <w:rPr>
                <w:color w:val="FF0000"/>
                <w:sz w:val="24"/>
                <w:szCs w:val="24"/>
              </w:rPr>
              <w:t xml:space="preserve">hàng không dân dụng </w:t>
            </w:r>
            <w:r>
              <w:rPr>
                <w:sz w:val="24"/>
                <w:szCs w:val="24"/>
              </w:rPr>
              <w:t xml:space="preserve">tiêu chuẩn (SOPs), phối hợp ban hành Kế hoạch sử dụng vùng trời </w:t>
            </w:r>
            <w:r>
              <w:rPr>
                <w:color w:val="FF0000"/>
                <w:sz w:val="24"/>
                <w:szCs w:val="24"/>
              </w:rPr>
              <w:t xml:space="preserve">hàng không dân dụng </w:t>
            </w:r>
            <w:r>
              <w:rPr>
                <w:strike/>
                <w:sz w:val="24"/>
                <w:szCs w:val="24"/>
              </w:rPr>
              <w:t>(bao gồm việc kích hoạt các khu vực hạn chế và các đường bay có điều kiện)</w:t>
            </w:r>
            <w:r>
              <w:rPr>
                <w:sz w:val="24"/>
                <w:szCs w:val="24"/>
              </w:rPr>
              <w:t xml:space="preserve"> và Kế hoạch sử dụng vùng trời </w:t>
            </w:r>
            <w:r>
              <w:rPr>
                <w:color w:val="FF0000"/>
                <w:sz w:val="24"/>
                <w:szCs w:val="24"/>
              </w:rPr>
              <w:t xml:space="preserve">hàng không dân dụng </w:t>
            </w:r>
            <w:r>
              <w:rPr>
                <w:sz w:val="24"/>
                <w:szCs w:val="24"/>
              </w:rPr>
              <w:t xml:space="preserve">cập nhật để </w:t>
            </w:r>
            <w:r>
              <w:rPr>
                <w:color w:val="FF0000"/>
                <w:sz w:val="24"/>
                <w:szCs w:val="24"/>
              </w:rPr>
              <w:t xml:space="preserve">thực hiện </w:t>
            </w:r>
            <w:r>
              <w:rPr>
                <w:sz w:val="24"/>
                <w:szCs w:val="24"/>
              </w:rPr>
              <w:t>quản lý vùng trời linh hoạt theo</w:t>
            </w:r>
            <w:r>
              <w:rPr>
                <w:color w:val="FF0000"/>
                <w:sz w:val="24"/>
                <w:szCs w:val="24"/>
              </w:rPr>
              <w:t xml:space="preserve"> quy định </w:t>
            </w:r>
            <w:r>
              <w:rPr>
                <w:strike/>
                <w:sz w:val="24"/>
                <w:szCs w:val="24"/>
              </w:rPr>
              <w:t>các cấp độ phối hợp phù hợp</w:t>
            </w:r>
            <w:r>
              <w:rPr>
                <w:sz w:val="24"/>
                <w:szCs w:val="24"/>
              </w:rPr>
              <w:t xml:space="preserve"> khi có ý kiến thống nhất của Bộ Quốc phòng và Bộ Công an </w:t>
            </w:r>
            <w:r>
              <w:rPr>
                <w:color w:val="FF0000"/>
                <w:sz w:val="24"/>
                <w:szCs w:val="24"/>
              </w:rPr>
              <w:t>(nếu có liên quan)</w:t>
            </w:r>
            <w:r>
              <w:rPr>
                <w:sz w:val="24"/>
                <w:szCs w:val="24"/>
              </w:rPr>
              <w:t>.</w:t>
            </w:r>
          </w:p>
          <w:p w:rsidR="008C1178" w:rsidRDefault="004424E7">
            <w:pPr>
              <w:keepNext w:val="0"/>
              <w:spacing w:before="60" w:after="240"/>
              <w:ind w:firstLine="20"/>
              <w:rPr>
                <w:strike/>
                <w:sz w:val="24"/>
                <w:szCs w:val="24"/>
              </w:rPr>
            </w:pPr>
            <w:r>
              <w:rPr>
                <w:strike/>
                <w:sz w:val="24"/>
                <w:szCs w:val="24"/>
              </w:rPr>
              <w:t>a)</w:t>
            </w:r>
            <w:r>
              <w:rPr>
                <w:b/>
                <w:bCs/>
                <w:i/>
                <w:iCs/>
                <w:strike/>
                <w:sz w:val="24"/>
                <w:szCs w:val="24"/>
              </w:rPr>
              <w:t xml:space="preserve"> </w:t>
            </w:r>
            <w:r>
              <w:rPr>
                <w:strike/>
                <w:sz w:val="24"/>
                <w:szCs w:val="24"/>
              </w:rPr>
              <w:t xml:space="preserve">Cấp chiến lược (Cấp 1): Định hướng tổ chức, thiết kế khai thác hiệu quả vùng trời và đường bay </w:t>
            </w:r>
            <w:r>
              <w:rPr>
                <w:strike/>
                <w:sz w:val="24"/>
                <w:szCs w:val="24"/>
              </w:rPr>
              <w:lastRenderedPageBreak/>
              <w:t>trên nguyên tắc đảm bảo an ninh quốc phòng.</w:t>
            </w:r>
          </w:p>
          <w:p w:rsidR="008C1178" w:rsidRDefault="004424E7">
            <w:pPr>
              <w:keepNext w:val="0"/>
              <w:spacing w:before="60" w:after="240"/>
              <w:ind w:firstLine="20"/>
              <w:rPr>
                <w:strike/>
                <w:sz w:val="24"/>
                <w:szCs w:val="24"/>
              </w:rPr>
            </w:pPr>
            <w:r>
              <w:rPr>
                <w:strike/>
                <w:sz w:val="24"/>
                <w:szCs w:val="24"/>
              </w:rPr>
              <w:t>b) Cấp tiền chiến thuật (Cấp 2): Phối hợp phân bổ vùng trời hàng ngày dựa trên nhu cầu hoạt động dự kiến của dân dụng và lực lượng vũ trang.</w:t>
            </w:r>
          </w:p>
          <w:p w:rsidR="008C1178" w:rsidRDefault="004424E7">
            <w:pPr>
              <w:keepNext w:val="0"/>
              <w:spacing w:before="60" w:after="240"/>
              <w:ind w:firstLine="20"/>
              <w:rPr>
                <w:sz w:val="20"/>
                <w:szCs w:val="20"/>
              </w:rPr>
            </w:pPr>
            <w:r>
              <w:rPr>
                <w:strike/>
                <w:sz w:val="24"/>
                <w:szCs w:val="24"/>
              </w:rPr>
              <w:t>c) Cấp chiến thuật (Cấp 3): Phối hợp điều hành để xử lý các thay đổi đột xuất và đảm bảo phân cách an toàn giữa các hoạt động bay.</w:t>
            </w:r>
          </w:p>
        </w:tc>
        <w:tc>
          <w:tcPr>
            <w:tcW w:w="3290" w:type="dxa"/>
          </w:tcPr>
          <w:p w:rsidR="008C1178" w:rsidRDefault="004424E7">
            <w:pPr>
              <w:ind w:firstLine="0"/>
              <w:rPr>
                <w:sz w:val="24"/>
                <w:szCs w:val="24"/>
              </w:rPr>
            </w:pPr>
            <w:r>
              <w:rPr>
                <w:sz w:val="24"/>
                <w:szCs w:val="24"/>
              </w:rPr>
              <w:lastRenderedPageBreak/>
              <w:t>Cơ quan soạn thảo 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i/>
                <w:iCs/>
                <w:sz w:val="24"/>
                <w:szCs w:val="24"/>
                <w:highlight w:val="green"/>
              </w:rPr>
            </w:pPr>
            <w:r>
              <w:rPr>
                <w:i/>
                <w:iCs/>
                <w:sz w:val="24"/>
                <w:szCs w:val="24"/>
                <w:highlight w:val="green"/>
              </w:rPr>
              <w:t>2. Bộ Xây dựng chủ trì trên cơ sở thống nhất của Bộ Quốc Phòng và Bộ Công An, thiết lập cơ chế phối hợp thường xuyên và các quy trình, kế hoạch để khai thác, sử dụng vùng trời nhằm định hướng, phối hợp phân bổ vùng trời và xử lý các thay đổi liên quan đến nhu cầu sử dụng.</w:t>
            </w:r>
          </w:p>
          <w:p w:rsidR="008C1178" w:rsidRDefault="008C1178">
            <w:pPr>
              <w:keepNext w:val="0"/>
              <w:spacing w:before="0" w:line="240" w:lineRule="auto"/>
              <w:ind w:firstLine="0"/>
              <w:rPr>
                <w:sz w:val="24"/>
                <w:szCs w:val="24"/>
                <w:highlight w:val="green"/>
              </w:rPr>
            </w:pPr>
          </w:p>
        </w:tc>
      </w:tr>
      <w:tr w:rsidR="008C1178">
        <w:trPr>
          <w:trHeight w:val="240"/>
        </w:trPr>
        <w:tc>
          <w:tcPr>
            <w:tcW w:w="4820" w:type="dxa"/>
            <w:vMerge/>
          </w:tcPr>
          <w:p w:rsidR="008C1178" w:rsidRDefault="008C1178">
            <w:pPr>
              <w:keepNext w:val="0"/>
              <w:pBdr>
                <w:top w:val="nil"/>
                <w:left w:val="nil"/>
                <w:bottom w:val="nil"/>
                <w:right w:val="nil"/>
                <w:between w:val="nil"/>
              </w:pBdr>
              <w:tabs>
                <w:tab w:val="left" w:pos="366"/>
              </w:tabs>
              <w:spacing w:before="0" w:line="240" w:lineRule="auto"/>
              <w:ind w:right="97" w:firstLine="0"/>
              <w:rPr>
                <w:color w:val="000000"/>
                <w:sz w:val="24"/>
                <w:szCs w:val="24"/>
              </w:rPr>
            </w:pP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3. Cục Tác chiến và Trung tâm Quản lý luồng không lưu có trách nhiệm kịp thời thông báo cho nhau trong trường hợp việc sử dụng vùng trời của hàng không dân dụng và lực lượng vũ trang trong các khu vực cấm, hạn chế, nguy hiểm và các khu vực cấm, hạn chế, nguy hiểm tạm thời có kết thúc sớm hơn so với dự kiến hoặc thu gọn phạm vi hoạt động hoặc không thực hiện nữa.</w:t>
            </w:r>
          </w:p>
        </w:tc>
        <w:tc>
          <w:tcPr>
            <w:tcW w:w="1417" w:type="dxa"/>
          </w:tcPr>
          <w:p w:rsidR="008C1178" w:rsidRDefault="004424E7">
            <w:pPr>
              <w:keepNext w:val="0"/>
              <w:ind w:left="20" w:right="163" w:hanging="20"/>
              <w:rPr>
                <w:color w:val="FF0000"/>
                <w:sz w:val="24"/>
                <w:szCs w:val="24"/>
              </w:rPr>
            </w:pPr>
            <w:r>
              <w:rPr>
                <w:color w:val="FF0000"/>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thay cụm từ “Cục Tác chiến” bằng cụm từ “Trung tâm Quản lý điều hành bay quốc gia” để phù hợp với chức năng, nhiệm vụ của trung tâm. Cụ thể:</w:t>
            </w:r>
          </w:p>
          <w:p w:rsidR="008C1178" w:rsidRDefault="004424E7">
            <w:pPr>
              <w:keepNext w:val="0"/>
              <w:spacing w:before="0"/>
              <w:ind w:left="40" w:right="120" w:firstLine="0"/>
              <w:rPr>
                <w:sz w:val="24"/>
                <w:szCs w:val="24"/>
              </w:rPr>
            </w:pPr>
            <w:r>
              <w:rPr>
                <w:sz w:val="24"/>
                <w:szCs w:val="24"/>
              </w:rPr>
              <w:t xml:space="preserve">3.  </w:t>
            </w:r>
            <w:r>
              <w:rPr>
                <w:strike/>
                <w:color w:val="FF0000"/>
                <w:sz w:val="24"/>
                <w:szCs w:val="24"/>
              </w:rPr>
              <w:t>Cục Tác chiến</w:t>
            </w:r>
            <w:r>
              <w:rPr>
                <w:sz w:val="24"/>
                <w:szCs w:val="24"/>
              </w:rPr>
              <w:t xml:space="preserve"> </w:t>
            </w:r>
            <w:r>
              <w:rPr>
                <w:sz w:val="24"/>
                <w:szCs w:val="24"/>
                <w:highlight w:val="yellow"/>
              </w:rPr>
              <w:t>Trung tâm Quản lý điều hành bay quốc gia</w:t>
            </w:r>
            <w:r>
              <w:rPr>
                <w:sz w:val="24"/>
                <w:szCs w:val="24"/>
              </w:rPr>
              <w:t xml:space="preserve"> và Trung tâm Quản lý luồng không lưu có trách nhiệm kịp thời thông báo cho nhau trong trường hợp việc sử dụng vùng trời của hàng không dân dụng và lực lượng vũ trang trong các khu vực cấm, hạn chế, nguy hiểm và các khu vực cấm, hạn chế, nguy hiểm tạm thời có kết thúc sớm hơn so với dự kiến hoặc thu gọn phạm vi hoạt động hoặc không thực hiện nữa.</w:t>
            </w:r>
          </w:p>
        </w:tc>
        <w:tc>
          <w:tcPr>
            <w:tcW w:w="3290" w:type="dxa"/>
          </w:tcPr>
          <w:p w:rsidR="008C1178" w:rsidRDefault="004424E7">
            <w:pPr>
              <w:ind w:firstLine="0"/>
              <w:rPr>
                <w:sz w:val="24"/>
                <w:szCs w:val="24"/>
              </w:rPr>
            </w:pPr>
            <w:r>
              <w:rPr>
                <w:sz w:val="24"/>
                <w:szCs w:val="24"/>
              </w:rPr>
              <w:t>Cơ quan soạn thảo tiếp thu ý kiến và sửa đổi, bổ sung vào dự thảo như sau:</w:t>
            </w:r>
          </w:p>
          <w:p w:rsidR="008C1178" w:rsidRDefault="004424E7">
            <w:pPr>
              <w:keepNext w:val="0"/>
              <w:tabs>
                <w:tab w:val="left" w:pos="6663"/>
              </w:tabs>
              <w:spacing w:before="0" w:line="240" w:lineRule="auto"/>
              <w:ind w:firstLine="0"/>
              <w:rPr>
                <w:sz w:val="24"/>
                <w:szCs w:val="24"/>
              </w:rPr>
            </w:pPr>
            <w:r>
              <w:rPr>
                <w:i/>
                <w:iCs/>
                <w:sz w:val="24"/>
                <w:szCs w:val="24"/>
              </w:rPr>
              <w:t xml:space="preserve">3.  </w:t>
            </w:r>
            <w:r>
              <w:rPr>
                <w:i/>
                <w:iCs/>
                <w:sz w:val="24"/>
                <w:szCs w:val="24"/>
                <w:highlight w:val="yellow"/>
              </w:rPr>
              <w:t>Trung tâm Quản lý điều hành bay quốc gia</w:t>
            </w:r>
            <w:r>
              <w:rPr>
                <w:i/>
                <w:iCs/>
                <w:sz w:val="24"/>
                <w:szCs w:val="24"/>
              </w:rPr>
              <w:t xml:space="preserve"> và Trung tâm Quản lý luồng không lưu có trách nhiệm kịp thời thông báo cho nhau trong trường hợp việc sử dụng vùng trời của hàng không dân dụng và lực lượng vũ trang trong các khu vực cấm, hạn chế, nguy hiểm và các khu vực cấm, hạn chế, nguy hiểm tạm thời có kết thúc sớm hơn so với dự kiến hoặc thu gọn phạm vi hoạt động hoặc không thực hiện nữa.</w:t>
            </w: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4. Cấu trúc vùng trời linh hoạt bao gồm:</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a) Các đường hàng không có điều kiện.</w:t>
            </w:r>
          </w:p>
        </w:tc>
        <w:tc>
          <w:tcPr>
            <w:tcW w:w="1417" w:type="dxa"/>
          </w:tcPr>
          <w:p w:rsidR="008C1178" w:rsidRDefault="004424E7">
            <w:pPr>
              <w:keepNext w:val="0"/>
              <w:ind w:left="20" w:right="163" w:hanging="20"/>
              <w:rPr>
                <w:sz w:val="24"/>
                <w:szCs w:val="24"/>
              </w:rPr>
            </w:pPr>
            <w:r>
              <w:rPr>
                <w:sz w:val="24"/>
                <w:szCs w:val="24"/>
              </w:rPr>
              <w:t xml:space="preserve">QC </w:t>
            </w:r>
            <w:r>
              <w:rPr>
                <w:sz w:val="24"/>
                <w:szCs w:val="24"/>
              </w:rPr>
              <w:lastRenderedPageBreak/>
              <w:t>PKKQ (9/3/2026)</w:t>
            </w:r>
          </w:p>
        </w:tc>
        <w:tc>
          <w:tcPr>
            <w:tcW w:w="5215" w:type="dxa"/>
          </w:tcPr>
          <w:p w:rsidR="008C1178" w:rsidRDefault="004424E7">
            <w:pPr>
              <w:keepNext w:val="0"/>
              <w:spacing w:before="0"/>
              <w:ind w:firstLine="20"/>
              <w:rPr>
                <w:sz w:val="24"/>
                <w:szCs w:val="24"/>
              </w:rPr>
            </w:pPr>
            <w:r>
              <w:rPr>
                <w:sz w:val="24"/>
                <w:szCs w:val="24"/>
              </w:rPr>
              <w:lastRenderedPageBreak/>
              <w:t>Khoản 4. Cấu trúc vùng trời linh hoạt bao gồm:</w:t>
            </w:r>
          </w:p>
          <w:p w:rsidR="008C1178" w:rsidRDefault="004424E7">
            <w:pPr>
              <w:keepNext w:val="0"/>
              <w:spacing w:before="0"/>
              <w:ind w:firstLine="20"/>
              <w:rPr>
                <w:color w:val="FF0000"/>
                <w:sz w:val="24"/>
                <w:szCs w:val="24"/>
              </w:rPr>
            </w:pPr>
            <w:r>
              <w:rPr>
                <w:sz w:val="24"/>
                <w:szCs w:val="24"/>
              </w:rPr>
              <w:t xml:space="preserve">a) Các đường hàng không </w:t>
            </w:r>
            <w:r>
              <w:rPr>
                <w:strike/>
                <w:sz w:val="24"/>
                <w:szCs w:val="24"/>
              </w:rPr>
              <w:t>có điều kiện.</w:t>
            </w:r>
            <w:r>
              <w:rPr>
                <w:sz w:val="24"/>
                <w:szCs w:val="24"/>
              </w:rPr>
              <w:t xml:space="preserve"> </w:t>
            </w:r>
            <w:r>
              <w:rPr>
                <w:color w:val="FF0000"/>
                <w:sz w:val="24"/>
                <w:szCs w:val="24"/>
              </w:rPr>
              <w:t xml:space="preserve">và đường </w:t>
            </w:r>
            <w:r>
              <w:rPr>
                <w:color w:val="FF0000"/>
                <w:sz w:val="24"/>
                <w:szCs w:val="24"/>
              </w:rPr>
              <w:lastRenderedPageBreak/>
              <w:t>bay quân sự.</w:t>
            </w:r>
          </w:p>
          <w:p w:rsidR="008C1178" w:rsidRDefault="004424E7">
            <w:pPr>
              <w:keepNext w:val="0"/>
              <w:spacing w:before="0"/>
              <w:ind w:firstLine="20"/>
              <w:rPr>
                <w:sz w:val="20"/>
                <w:szCs w:val="20"/>
              </w:rPr>
            </w:pPr>
            <w:r>
              <w:rPr>
                <w:color w:val="FF0000"/>
                <w:sz w:val="24"/>
                <w:szCs w:val="24"/>
              </w:rPr>
              <w:t>- Đề nghị đưa Điểm a, Điểm b, Điểm c Khoản 2 và Khoản 5 về quy định tại Thông tư của Bộ Xây dựng. Bổ sung khái niệm “đường hàng không có điều kiện” vào Điều 3. Giải thích từ ngữ.</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chủ trì soạn thảo tiếp thu nội dung về đường bay </w:t>
            </w:r>
            <w:r>
              <w:rPr>
                <w:sz w:val="24"/>
                <w:szCs w:val="24"/>
              </w:rPr>
              <w:lastRenderedPageBreak/>
              <w:t xml:space="preserve">quân sự. Đối với nội dung điểm a) đường hàng không có điều kiện, cơ quan soạn thảo đề nghị vẫn giữ khái niệm, do bản chất hiện tại các đường bay này vẫn đang hiện hữu và được công bố quốc tế. </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b) Các khu vực cấm, hạn chế, nguy hiểm tạm thời.</w:t>
            </w:r>
          </w:p>
        </w:tc>
        <w:tc>
          <w:tcPr>
            <w:tcW w:w="1417" w:type="dxa"/>
          </w:tcPr>
          <w:p w:rsidR="008C1178" w:rsidRDefault="008C1178">
            <w:pPr>
              <w:keepNext w:val="0"/>
              <w:ind w:left="20" w:right="163" w:hanging="20"/>
              <w:rPr>
                <w:sz w:val="24"/>
                <w:szCs w:val="24"/>
              </w:rPr>
            </w:pPr>
          </w:p>
        </w:tc>
        <w:tc>
          <w:tcPr>
            <w:tcW w:w="5215" w:type="dxa"/>
          </w:tcPr>
          <w:p w:rsidR="008C1178" w:rsidRDefault="004424E7">
            <w:pPr>
              <w:keepNext w:val="0"/>
              <w:spacing w:before="0"/>
              <w:ind w:firstLine="20"/>
              <w:rPr>
                <w:sz w:val="24"/>
                <w:szCs w:val="24"/>
              </w:rPr>
            </w:pPr>
            <w:r>
              <w:rPr>
                <w:sz w:val="24"/>
                <w:szCs w:val="24"/>
              </w:rPr>
              <w:t xml:space="preserve">c) Các khu vực cấm </w:t>
            </w:r>
            <w:r>
              <w:rPr>
                <w:color w:val="FF0000"/>
                <w:sz w:val="24"/>
                <w:szCs w:val="24"/>
              </w:rPr>
              <w:t>bay</w:t>
            </w:r>
            <w:r>
              <w:rPr>
                <w:sz w:val="24"/>
                <w:szCs w:val="24"/>
              </w:rPr>
              <w:t xml:space="preserve">, </w:t>
            </w:r>
            <w:r>
              <w:rPr>
                <w:color w:val="FF0000"/>
                <w:sz w:val="24"/>
                <w:szCs w:val="24"/>
              </w:rPr>
              <w:t xml:space="preserve">khu vực </w:t>
            </w:r>
            <w:r>
              <w:rPr>
                <w:sz w:val="24"/>
                <w:szCs w:val="24"/>
              </w:rPr>
              <w:t xml:space="preserve">hạn chế </w:t>
            </w:r>
            <w:r>
              <w:rPr>
                <w:color w:val="FF0000"/>
                <w:sz w:val="24"/>
                <w:szCs w:val="24"/>
              </w:rPr>
              <w:t>bay</w:t>
            </w:r>
            <w:r>
              <w:rPr>
                <w:sz w:val="24"/>
                <w:szCs w:val="24"/>
              </w:rPr>
              <w:t xml:space="preserve">, </w:t>
            </w:r>
            <w:r>
              <w:rPr>
                <w:color w:val="FF0000"/>
                <w:sz w:val="24"/>
                <w:szCs w:val="24"/>
              </w:rPr>
              <w:t xml:space="preserve">khu vực </w:t>
            </w:r>
            <w:r>
              <w:rPr>
                <w:sz w:val="24"/>
                <w:szCs w:val="24"/>
              </w:rPr>
              <w:t xml:space="preserve">nguy hiểm </w:t>
            </w:r>
            <w:r>
              <w:rPr>
                <w:color w:val="FF0000"/>
                <w:sz w:val="24"/>
                <w:szCs w:val="24"/>
              </w:rPr>
              <w:t>(tạm thời).</w:t>
            </w:r>
          </w:p>
        </w:tc>
        <w:tc>
          <w:tcPr>
            <w:tcW w:w="3290" w:type="dxa"/>
          </w:tcPr>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i/>
                <w:iCs/>
                <w:sz w:val="24"/>
                <w:szCs w:val="24"/>
                <w:highlight w:val="yellow"/>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5. Danh mục các đường hàng không có điều kiện:</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a) Đường hàng không có điều kiện Loại 1: Là các đường hàng không có tính chất ổn định tương đối, đã được công bố trong Tập thông báo tin tức hàng không (AIP). Trong các khoảng thời gian cụ thể đã được công bố, các hãng hàng không có thể sử dụng các đường hàng không này khi lập kế hoạch bay. </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5. Danh mục các đường hàng không có điều kiện:</w:t>
            </w:r>
          </w:p>
          <w:p w:rsidR="008C1178" w:rsidRDefault="004424E7">
            <w:pPr>
              <w:keepNext w:val="0"/>
              <w:spacing w:before="0" w:line="240" w:lineRule="auto"/>
              <w:ind w:firstLine="0"/>
              <w:rPr>
                <w:sz w:val="24"/>
                <w:szCs w:val="24"/>
              </w:rPr>
            </w:pPr>
            <w:r>
              <w:rPr>
                <w:sz w:val="24"/>
                <w:szCs w:val="24"/>
              </w:rPr>
              <w:t xml:space="preserve">a) Đường hàng không có điều kiện Loại 1: </w:t>
            </w:r>
            <w:r>
              <w:rPr>
                <w:strike/>
                <w:color w:val="FF0000"/>
                <w:sz w:val="24"/>
                <w:szCs w:val="24"/>
              </w:rPr>
              <w:t>Là các đường hàng không có tính chất ổn định tương đối, đã được công bố trong Tập thông báo tin tức hàng không (AIP).</w:t>
            </w:r>
            <w:r>
              <w:rPr>
                <w:sz w:val="24"/>
                <w:szCs w:val="24"/>
              </w:rPr>
              <w:t xml:space="preserve"> Trong các khoảng thời gian cụ thể đã được công bố </w:t>
            </w:r>
            <w:r>
              <w:rPr>
                <w:sz w:val="24"/>
                <w:szCs w:val="24"/>
                <w:highlight w:val="yellow"/>
              </w:rPr>
              <w:t>trong tập AIP</w:t>
            </w:r>
            <w:r>
              <w:rPr>
                <w:sz w:val="24"/>
                <w:szCs w:val="24"/>
              </w:rPr>
              <w:t xml:space="preserve">, các hãng hàng không có thể sử dụng các đường hàng không này khi lập kế hoạch bay. </w:t>
            </w:r>
          </w:p>
          <w:p w:rsidR="008C1178" w:rsidRDefault="004424E7">
            <w:pPr>
              <w:keepNext w:val="0"/>
              <w:tabs>
                <w:tab w:val="left" w:pos="6663"/>
              </w:tabs>
              <w:spacing w:before="0" w:line="240" w:lineRule="auto"/>
              <w:ind w:firstLine="0"/>
              <w:rPr>
                <w:sz w:val="24"/>
                <w:szCs w:val="24"/>
              </w:rPr>
            </w:pPr>
            <w:r>
              <w:rPr>
                <w:sz w:val="24"/>
                <w:szCs w:val="24"/>
              </w:rPr>
              <w:t>Lý do:  Chỉnh lý lại để rõ ý và ngắn gọn hơn.</w:t>
            </w:r>
          </w:p>
        </w:tc>
        <w:tc>
          <w:tcPr>
            <w:tcW w:w="3290" w:type="dxa"/>
          </w:tcPr>
          <w:p w:rsidR="008C1178" w:rsidRDefault="004424E7">
            <w:pPr>
              <w:ind w:firstLine="0"/>
              <w:rPr>
                <w:sz w:val="24"/>
                <w:szCs w:val="24"/>
              </w:rPr>
            </w:pPr>
            <w:r>
              <w:rPr>
                <w:sz w:val="24"/>
                <w:szCs w:val="24"/>
              </w:rPr>
              <w:t>Cơ quan soạn thảo tiếp thu ý kiến và sửa đổi, bổ sung vào dự thảo như sau:</w:t>
            </w:r>
          </w:p>
          <w:p w:rsidR="008C1178" w:rsidRDefault="004424E7">
            <w:pPr>
              <w:keepNext w:val="0"/>
              <w:spacing w:before="0" w:line="240" w:lineRule="auto"/>
              <w:ind w:firstLine="0"/>
              <w:rPr>
                <w:sz w:val="24"/>
                <w:szCs w:val="24"/>
              </w:rPr>
            </w:pPr>
            <w:r>
              <w:rPr>
                <w:sz w:val="24"/>
                <w:szCs w:val="24"/>
              </w:rPr>
              <w:t>5. Danh mục các đường hàng không có điều kiện:</w:t>
            </w:r>
          </w:p>
          <w:p w:rsidR="008C1178" w:rsidRDefault="004424E7">
            <w:pPr>
              <w:keepNext w:val="0"/>
              <w:tabs>
                <w:tab w:val="left" w:pos="6663"/>
              </w:tabs>
              <w:spacing w:before="0" w:line="240" w:lineRule="auto"/>
              <w:ind w:firstLine="0"/>
              <w:rPr>
                <w:sz w:val="24"/>
                <w:szCs w:val="24"/>
              </w:rPr>
            </w:pPr>
            <w:r>
              <w:rPr>
                <w:sz w:val="24"/>
                <w:szCs w:val="24"/>
              </w:rPr>
              <w:t xml:space="preserve">a) Đường hàng không có điều kiện Loại 1: Trong các khoảng thời gian cụ thể đã được công bố </w:t>
            </w:r>
            <w:r>
              <w:rPr>
                <w:sz w:val="24"/>
                <w:szCs w:val="24"/>
                <w:highlight w:val="yellow"/>
              </w:rPr>
              <w:t>trong tập AIP</w:t>
            </w:r>
            <w:r>
              <w:rPr>
                <w:sz w:val="24"/>
                <w:szCs w:val="24"/>
              </w:rPr>
              <w:t>, các hãng hàng không có thể sử dụng các đường hàng không này khi lập kế hoạch bay</w:t>
            </w: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Đường hàng không có điều kiện loại 2:  Đây là các đường hàng không không mang tính ổn định. Các chuyến bay chỉ có thể lập kế hoạch đi qua đường hàng không có điều kiện loại 2 nếu đường bay này được công bố là "có thể sử dụng" trong Kế hoạch sử dụng vùng trời (AUP) và Kế hoạch sử dụng vùng trời cập nhật (UUP) hàng ngày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Đường hàng không có điều kiện loại 2:  </w:t>
            </w:r>
            <w:r>
              <w:rPr>
                <w:strike/>
                <w:color w:val="FF0000"/>
                <w:sz w:val="24"/>
                <w:szCs w:val="24"/>
              </w:rPr>
              <w:t>Đây là các đường hàng không không mang tính ổn định.</w:t>
            </w:r>
            <w:r>
              <w:rPr>
                <w:sz w:val="24"/>
                <w:szCs w:val="24"/>
              </w:rPr>
              <w:t xml:space="preserve"> Các chuyến bay chỉ có thể lập kế hoạch </w:t>
            </w:r>
            <w:r>
              <w:rPr>
                <w:strike/>
                <w:color w:val="FF0000"/>
                <w:sz w:val="24"/>
                <w:szCs w:val="24"/>
              </w:rPr>
              <w:t>đi qua</w:t>
            </w:r>
            <w:r>
              <w:rPr>
                <w:sz w:val="24"/>
                <w:szCs w:val="24"/>
              </w:rPr>
              <w:t xml:space="preserve"> </w:t>
            </w:r>
            <w:r>
              <w:rPr>
                <w:sz w:val="24"/>
                <w:szCs w:val="24"/>
                <w:highlight w:val="yellow"/>
              </w:rPr>
              <w:t>sử dụng</w:t>
            </w:r>
            <w:r>
              <w:rPr>
                <w:sz w:val="24"/>
                <w:szCs w:val="24"/>
              </w:rPr>
              <w:t xml:space="preserve"> </w:t>
            </w:r>
            <w:r>
              <w:rPr>
                <w:strike/>
                <w:color w:val="FF0000"/>
                <w:sz w:val="24"/>
                <w:szCs w:val="24"/>
              </w:rPr>
              <w:t>đường hàng không có điều kiện loại 2</w:t>
            </w:r>
            <w:r>
              <w:rPr>
                <w:sz w:val="24"/>
                <w:szCs w:val="24"/>
              </w:rPr>
              <w:t xml:space="preserve"> nếu đường </w:t>
            </w:r>
            <w:r>
              <w:rPr>
                <w:strike/>
                <w:color w:val="FF0000"/>
                <w:sz w:val="24"/>
                <w:szCs w:val="24"/>
              </w:rPr>
              <w:t>bay</w:t>
            </w:r>
            <w:r>
              <w:rPr>
                <w:sz w:val="24"/>
                <w:szCs w:val="24"/>
              </w:rPr>
              <w:t xml:space="preserve"> </w:t>
            </w:r>
            <w:r>
              <w:rPr>
                <w:sz w:val="24"/>
                <w:szCs w:val="24"/>
                <w:highlight w:val="yellow"/>
              </w:rPr>
              <w:t>hàng không</w:t>
            </w:r>
            <w:r>
              <w:rPr>
                <w:sz w:val="24"/>
                <w:szCs w:val="24"/>
              </w:rPr>
              <w:t xml:space="preserve"> này được công bố là "có thể sử dụng" trong Kế hoạch sử dụng vùng trời (AUP) </w:t>
            </w:r>
            <w:r>
              <w:rPr>
                <w:strike/>
                <w:color w:val="FF0000"/>
                <w:sz w:val="24"/>
                <w:szCs w:val="24"/>
              </w:rPr>
              <w:t>và</w:t>
            </w:r>
            <w:r>
              <w:rPr>
                <w:sz w:val="24"/>
                <w:szCs w:val="24"/>
              </w:rPr>
              <w:t xml:space="preserve"> </w:t>
            </w:r>
            <w:r>
              <w:rPr>
                <w:sz w:val="24"/>
                <w:szCs w:val="24"/>
                <w:highlight w:val="yellow"/>
              </w:rPr>
              <w:t>hoặc</w:t>
            </w:r>
            <w:r>
              <w:rPr>
                <w:sz w:val="24"/>
                <w:szCs w:val="24"/>
              </w:rPr>
              <w:t xml:space="preserve"> Kế hoạch sử dụng vùng trời cập nhật (UUP) hàng ngày.</w:t>
            </w:r>
          </w:p>
          <w:p w:rsidR="008C1178" w:rsidRDefault="004424E7">
            <w:pPr>
              <w:keepNext w:val="0"/>
              <w:tabs>
                <w:tab w:val="left" w:pos="6663"/>
              </w:tabs>
              <w:spacing w:before="0" w:line="240" w:lineRule="auto"/>
              <w:ind w:firstLine="0"/>
              <w:rPr>
                <w:sz w:val="24"/>
                <w:szCs w:val="24"/>
              </w:rPr>
            </w:pPr>
            <w:r>
              <w:rPr>
                <w:sz w:val="24"/>
                <w:szCs w:val="24"/>
              </w:rPr>
              <w:t>Lý do:  Chỉnh lý lại để rõ ý và ngắn gọn hơn.</w:t>
            </w:r>
          </w:p>
        </w:tc>
        <w:tc>
          <w:tcPr>
            <w:tcW w:w="3290" w:type="dxa"/>
          </w:tcPr>
          <w:p w:rsidR="008C1178" w:rsidRDefault="004424E7">
            <w:pPr>
              <w:ind w:firstLine="0"/>
              <w:rPr>
                <w:sz w:val="24"/>
                <w:szCs w:val="24"/>
              </w:rPr>
            </w:pPr>
            <w:r>
              <w:rPr>
                <w:sz w:val="24"/>
                <w:szCs w:val="24"/>
              </w:rPr>
              <w:t>Cơ quan soạn thảo tiếp thu ý kiến và sửa đổi,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b) Đường hàng không có điều kiện loại 2:  Các chuyến bay chỉ có thể lập kế hoạch </w:t>
            </w:r>
            <w:r>
              <w:rPr>
                <w:sz w:val="24"/>
                <w:szCs w:val="24"/>
                <w:highlight w:val="yellow"/>
              </w:rPr>
              <w:t>sử dụng</w:t>
            </w:r>
            <w:r>
              <w:rPr>
                <w:sz w:val="24"/>
                <w:szCs w:val="24"/>
              </w:rPr>
              <w:t xml:space="preserve"> nếu đường </w:t>
            </w:r>
            <w:r>
              <w:rPr>
                <w:sz w:val="24"/>
                <w:szCs w:val="24"/>
                <w:highlight w:val="yellow"/>
              </w:rPr>
              <w:t>hàng không</w:t>
            </w:r>
            <w:r>
              <w:rPr>
                <w:sz w:val="24"/>
                <w:szCs w:val="24"/>
              </w:rPr>
              <w:t xml:space="preserve"> này được công bố là "có thể sử dụng" trong kế hoạch để khai thác, sử dụng vùng trời.</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spacing w:before="0" w:line="240" w:lineRule="auto"/>
              <w:ind w:firstLine="0"/>
              <w:rPr>
                <w:color w:val="FF0000"/>
                <w:sz w:val="24"/>
                <w:szCs w:val="24"/>
              </w:rPr>
            </w:pPr>
            <w:r>
              <w:rPr>
                <w:color w:val="FF0000"/>
                <w:sz w:val="24"/>
                <w:szCs w:val="24"/>
              </w:rPr>
              <w:t xml:space="preserve">đề nghị rà soát việc quy định các chuyến bay chỉ có thể lập kế hoạch đi qua sử dụng đường hàng không có điều kiện loại 2 nếu đường bay hàng không này được công bố là "có thể sử dụng" trong </w:t>
            </w:r>
            <w:r>
              <w:rPr>
                <w:b/>
                <w:bCs/>
                <w:color w:val="FF0000"/>
                <w:sz w:val="24"/>
                <w:szCs w:val="24"/>
              </w:rPr>
              <w:t xml:space="preserve">cả hai </w:t>
            </w:r>
            <w:r>
              <w:rPr>
                <w:color w:val="FF0000"/>
                <w:sz w:val="24"/>
                <w:szCs w:val="24"/>
              </w:rPr>
              <w:t xml:space="preserve">Kế hoạch sử dụng vùng trời (AUP) </w:t>
            </w:r>
            <w:r>
              <w:rPr>
                <w:b/>
                <w:bCs/>
                <w:color w:val="FF0000"/>
                <w:sz w:val="24"/>
                <w:szCs w:val="24"/>
              </w:rPr>
              <w:t xml:space="preserve">và </w:t>
            </w:r>
            <w:r>
              <w:rPr>
                <w:color w:val="FF0000"/>
                <w:sz w:val="24"/>
                <w:szCs w:val="24"/>
              </w:rPr>
              <w:t>Kế hoạch sử dụng vùng trời cập nhật (UUP) hàng ngày (dự thảo Nghị định đang quy định theo hướng này) hay chỉ cần được công bố “có thể sử dụng” một trong hai Kế hoạch.</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chủ trì soạn thảo đã rà soát và bỏ nội dung này khỏi dự thảo Nghị định.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Xử lý cấp chiến thuật khi các đường hàng không và đường hàng không có điều kiện không khả dụng: Nếu các điều kiện thực tế cho phép, Trung tâm kiểm soát đường dài đề xuất, Trung tâm Quản lý điều hành bay quốc gia, các Trung tâm Quản lý điều hành bay khu vực quyết định để thiết lập các đường hàng không có điều kiện tạm thời, không thuộc hai loại nêu trên, phục vụ giải quyết tình huống điều hành bay theo thời gian thực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lastRenderedPageBreak/>
              <w:t>Điều 11: Kế hoạch sử dụng vùng trời (AUP)</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Kế hoạch sử dụng vùng trời bao gồm tối thiểu các thông tin sau:</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Danh sách các Đường hàng không có điều kiện:</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Xác định các đường bay hoặc đoạn đường bay được phép sử dụng cho hoạt động bay dân dụng</w:t>
            </w:r>
          </w:p>
        </w:tc>
        <w:tc>
          <w:tcPr>
            <w:tcW w:w="1417" w:type="dxa"/>
          </w:tcPr>
          <w:p w:rsidR="008C1178" w:rsidRDefault="004424E7">
            <w:pPr>
              <w:keepNext w:val="0"/>
              <w:ind w:left="20" w:right="163" w:hanging="20"/>
              <w:rPr>
                <w:sz w:val="24"/>
                <w:szCs w:val="24"/>
              </w:rPr>
            </w:pPr>
            <w:r>
              <w:rPr>
                <w:sz w:val="24"/>
                <w:szCs w:val="24"/>
              </w:rPr>
              <w:t>QC PKKQ (9/3/2026)</w:t>
            </w:r>
          </w:p>
        </w:tc>
        <w:tc>
          <w:tcPr>
            <w:tcW w:w="5215" w:type="dxa"/>
          </w:tcPr>
          <w:p w:rsidR="008C1178" w:rsidRDefault="004424E7">
            <w:pPr>
              <w:keepNext w:val="0"/>
              <w:spacing w:before="60" w:after="240"/>
              <w:ind w:firstLine="20"/>
              <w:rPr>
                <w:color w:val="FF0000"/>
                <w:sz w:val="24"/>
                <w:szCs w:val="24"/>
              </w:rPr>
            </w:pPr>
            <w:r>
              <w:rPr>
                <w:color w:val="FF0000"/>
                <w:sz w:val="24"/>
                <w:szCs w:val="24"/>
              </w:rPr>
              <w:t>Đề nghị đưa về quy định tại Thông tư của Bộ Xây dựng.</w:t>
            </w:r>
          </w:p>
          <w:p w:rsidR="008C1178" w:rsidRDefault="008C1178">
            <w:pPr>
              <w:keepNext w:val="0"/>
              <w:spacing w:before="0"/>
              <w:ind w:left="40" w:right="120" w:firstLine="0"/>
              <w:rPr>
                <w:sz w:val="24"/>
                <w:szCs w:val="24"/>
              </w:rPr>
            </w:pPr>
          </w:p>
          <w:p w:rsidR="008C1178" w:rsidRDefault="004424E7">
            <w:pPr>
              <w:keepNext w:val="0"/>
              <w:tabs>
                <w:tab w:val="left" w:pos="2355"/>
              </w:tabs>
              <w:rPr>
                <w:sz w:val="24"/>
                <w:szCs w:val="24"/>
              </w:rPr>
            </w:pPr>
            <w:r>
              <w:rPr>
                <w:sz w:val="24"/>
                <w:szCs w:val="24"/>
              </w:rPr>
              <w:tab/>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chủ trì soạn thảo tiếp thu và bỏ nội dung này khỏi dự thảo Nghị định.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Xác định các đường bay hoặc đoạn đường bay bị đóng do ảnh hưởng của hoạt động quân sự.</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 xml:space="preserve">b) Xác định các đường bay hoặc đoạn đường bay </w:t>
            </w:r>
            <w:r>
              <w:rPr>
                <w:strike/>
                <w:color w:val="FF0000"/>
                <w:sz w:val="24"/>
                <w:szCs w:val="24"/>
              </w:rPr>
              <w:t>bị đóng</w:t>
            </w:r>
            <w:r>
              <w:rPr>
                <w:sz w:val="24"/>
                <w:szCs w:val="24"/>
              </w:rPr>
              <w:t xml:space="preserve"> </w:t>
            </w:r>
            <w:r>
              <w:rPr>
                <w:sz w:val="24"/>
                <w:szCs w:val="24"/>
                <w:highlight w:val="yellow"/>
              </w:rPr>
              <w:t>không sử dụng</w:t>
            </w:r>
            <w:r>
              <w:rPr>
                <w:sz w:val="24"/>
                <w:szCs w:val="24"/>
              </w:rPr>
              <w:t xml:space="preserve"> do ảnh hưởng của hoạt động quân sự.</w:t>
            </w:r>
          </w:p>
          <w:p w:rsidR="008C1178" w:rsidRDefault="004424E7">
            <w:pPr>
              <w:keepNext w:val="0"/>
              <w:spacing w:before="0"/>
              <w:ind w:left="40" w:right="120" w:firstLine="0"/>
              <w:rPr>
                <w:sz w:val="24"/>
                <w:szCs w:val="24"/>
              </w:rPr>
            </w:pPr>
            <w:r>
              <w:rPr>
                <w:sz w:val="24"/>
                <w:szCs w:val="24"/>
              </w:rPr>
              <w:t>Lý do:  Thay từ để dễ hiểu hơn.</w:t>
            </w:r>
          </w:p>
        </w:tc>
        <w:tc>
          <w:tcPr>
            <w:tcW w:w="3290" w:type="dxa"/>
          </w:tcPr>
          <w:p w:rsidR="008C1178" w:rsidRDefault="004424E7">
            <w:pPr>
              <w:ind w:firstLine="0"/>
              <w:rPr>
                <w:sz w:val="24"/>
                <w:szCs w:val="24"/>
              </w:rPr>
            </w:pPr>
            <w:r>
              <w:rPr>
                <w:sz w:val="24"/>
                <w:szCs w:val="24"/>
              </w:rPr>
              <w:t>Tiếp thu ý kiến và sửa đổi,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b) Xác định các đường bay hoặc đoạn đường bay </w:t>
            </w:r>
            <w:r>
              <w:rPr>
                <w:sz w:val="24"/>
                <w:szCs w:val="24"/>
                <w:highlight w:val="yellow"/>
              </w:rPr>
              <w:t>không sử dụng</w:t>
            </w:r>
            <w:r>
              <w:rPr>
                <w:sz w:val="24"/>
                <w:szCs w:val="24"/>
              </w:rPr>
              <w:t xml:space="preserve"> do ảnh hưởng của hoạt động quân sự.</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Danh sách các Khu vực quản lý vùng trời tạm thời:</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Các Khu vực cấm, hạn chế, nguy hiểm tạm thời do cơ quan quân sự thiết lập.</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Danh sách các Khu vực </w:t>
            </w:r>
            <w:r>
              <w:rPr>
                <w:strike/>
                <w:color w:val="FF0000"/>
                <w:sz w:val="24"/>
                <w:szCs w:val="24"/>
              </w:rPr>
              <w:t>quản lý</w:t>
            </w:r>
            <w:r>
              <w:rPr>
                <w:sz w:val="24"/>
                <w:szCs w:val="24"/>
              </w:rPr>
              <w:t xml:space="preserve"> vùng trời tạm thời:</w:t>
            </w:r>
          </w:p>
          <w:p w:rsidR="008C1178" w:rsidRDefault="004424E7">
            <w:pPr>
              <w:keepNext w:val="0"/>
              <w:spacing w:before="0"/>
              <w:ind w:left="40" w:right="120" w:firstLine="0"/>
              <w:rPr>
                <w:sz w:val="24"/>
                <w:szCs w:val="24"/>
              </w:rPr>
            </w:pPr>
            <w:r>
              <w:rPr>
                <w:sz w:val="24"/>
                <w:szCs w:val="24"/>
              </w:rPr>
              <w:t>a) Các Khu vực cấm, hạn chế, nguy hiểm tạm thời do cơ quan quân sự thiết lập.</w:t>
            </w:r>
          </w:p>
          <w:p w:rsidR="008C1178" w:rsidRDefault="004424E7">
            <w:pPr>
              <w:keepNext w:val="0"/>
              <w:spacing w:before="0"/>
              <w:ind w:left="40" w:right="120" w:firstLine="0"/>
              <w:rPr>
                <w:sz w:val="24"/>
                <w:szCs w:val="24"/>
              </w:rPr>
            </w:pPr>
            <w:r>
              <w:rPr>
                <w:sz w:val="24"/>
                <w:szCs w:val="24"/>
              </w:rPr>
              <w:t>Lý do:  Thay từ để dễ hiểu hơn.</w:t>
            </w:r>
          </w:p>
        </w:tc>
        <w:tc>
          <w:tcPr>
            <w:tcW w:w="3290" w:type="dxa"/>
          </w:tcPr>
          <w:p w:rsidR="008C1178" w:rsidRDefault="004424E7">
            <w:pPr>
              <w:ind w:firstLine="0"/>
              <w:rPr>
                <w:sz w:val="24"/>
                <w:szCs w:val="24"/>
              </w:rPr>
            </w:pPr>
            <w:r>
              <w:rPr>
                <w:sz w:val="24"/>
                <w:szCs w:val="24"/>
              </w:rPr>
              <w:t>Tiếp thu ý kiến và sửa đổi, bổ sung vào dự thảo như sau:</w:t>
            </w:r>
          </w:p>
          <w:p w:rsidR="008C1178" w:rsidRDefault="004424E7">
            <w:pPr>
              <w:keepNext w:val="0"/>
              <w:spacing w:before="0" w:line="240" w:lineRule="auto"/>
              <w:ind w:firstLine="0"/>
              <w:rPr>
                <w:sz w:val="24"/>
                <w:szCs w:val="24"/>
              </w:rPr>
            </w:pPr>
            <w:r>
              <w:rPr>
                <w:sz w:val="24"/>
                <w:szCs w:val="24"/>
              </w:rPr>
              <w:t>2. Danh sách các Khu vực vùng trời tạm thời:</w:t>
            </w:r>
          </w:p>
          <w:p w:rsidR="008C1178" w:rsidRDefault="004424E7">
            <w:pPr>
              <w:keepNext w:val="0"/>
              <w:tabs>
                <w:tab w:val="left" w:pos="6663"/>
              </w:tabs>
              <w:spacing w:before="0" w:line="240" w:lineRule="auto"/>
              <w:ind w:firstLine="0"/>
              <w:rPr>
                <w:sz w:val="24"/>
                <w:szCs w:val="24"/>
              </w:rPr>
            </w:pPr>
            <w:r>
              <w:rPr>
                <w:sz w:val="24"/>
                <w:szCs w:val="24"/>
              </w:rPr>
              <w:t>a) Các Khu vực cấm, hạn chế, nguy hiểm tạm thời do cơ quan quân sự thiết lập</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Thời gian hoạt động (Giờ bắt đầu, Giờ kết thúc);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Giới hạn độ cao (Mực bay thấp nhất, Mực bay cao nhất);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Cơ quan chịu trách nhiệm kiểm soát.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lastRenderedPageBreak/>
              <w:t>Điều 12. Kế hoạch sử dụng vùng trời cập nhật (Updated Airspace Use Plan - UUP)</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Trong quá trình thực hiện kế hoạch (giai đoạn chiến thuật), nếu có sự thay đổi về trạng thái vùng trời so với AUP đã công bố, các đơn vị có trách nhiệm ban hành Kế hoạch sử dụng vùng trời cập nhật (UUP).</w:t>
            </w:r>
          </w:p>
        </w:tc>
        <w:tc>
          <w:tcPr>
            <w:tcW w:w="1417" w:type="dxa"/>
          </w:tcPr>
          <w:p w:rsidR="008C1178" w:rsidRDefault="004424E7">
            <w:pPr>
              <w:keepNext w:val="0"/>
              <w:ind w:left="20" w:right="163" w:hanging="20"/>
              <w:rPr>
                <w:sz w:val="24"/>
                <w:szCs w:val="24"/>
              </w:rPr>
            </w:pPr>
            <w:r>
              <w:rPr>
                <w:sz w:val="24"/>
                <w:szCs w:val="24"/>
              </w:rPr>
              <w:t>QC PKKQ (9/3/2026)</w:t>
            </w:r>
          </w:p>
        </w:tc>
        <w:tc>
          <w:tcPr>
            <w:tcW w:w="5215" w:type="dxa"/>
          </w:tcPr>
          <w:p w:rsidR="008C1178" w:rsidRDefault="004424E7">
            <w:pPr>
              <w:keepNext w:val="0"/>
              <w:spacing w:before="0"/>
              <w:ind w:left="40" w:right="120" w:firstLine="0"/>
              <w:rPr>
                <w:sz w:val="24"/>
                <w:szCs w:val="24"/>
              </w:rPr>
            </w:pPr>
            <w:r>
              <w:rPr>
                <w:sz w:val="24"/>
                <w:szCs w:val="24"/>
              </w:rPr>
              <w:t>Đề nghị đưa về quy định tại Thông tư của Bộ Xây dựng.</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Cơ quan chủ trì soạn thảo tiếp thu và bỏ nội dung này khỏi dự thảo Nghị định.</w:t>
            </w:r>
          </w:p>
          <w:p w:rsidR="008C1178" w:rsidRDefault="008C1178">
            <w:pPr>
              <w:keepNext w:val="0"/>
              <w:tabs>
                <w:tab w:val="left" w:pos="6663"/>
              </w:tabs>
              <w:spacing w:before="0" w:line="240" w:lineRule="auto"/>
              <w:ind w:firstLine="0"/>
              <w:rPr>
                <w:sz w:val="24"/>
                <w:szCs w:val="24"/>
                <w:highlight w:val="green"/>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UUP được ban hành để hủy bỏ việc kích hoạt các khu vực hạn chế quân sự sớm hơn dự kiến nhằm giải phóng vùng trời cho dân dụng hoặc để thông báo các hạn chế đột xuất. UUP có hiệu lực ngay lập tức thay thế nội dung tương ứng trong AUP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pBdr>
                <w:top w:val="nil"/>
                <w:left w:val="nil"/>
                <w:bottom w:val="nil"/>
                <w:right w:val="nil"/>
                <w:between w:val="nil"/>
              </w:pBdr>
              <w:tabs>
                <w:tab w:val="left" w:pos="366"/>
              </w:tabs>
              <w:spacing w:before="0"/>
              <w:ind w:left="110"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ind w:left="40" w:right="120" w:firstLine="0"/>
              <w:rPr>
                <w:color w:val="FF0000"/>
              </w:rPr>
            </w:pPr>
            <w:r>
              <w:rPr>
                <w:b/>
                <w:bCs/>
                <w:color w:val="FF0000"/>
                <w:sz w:val="24"/>
                <w:szCs w:val="24"/>
              </w:rPr>
              <w:t xml:space="preserve">Điều xxxx. </w:t>
            </w:r>
            <w:r>
              <w:rPr>
                <w:b/>
                <w:bCs/>
                <w:color w:val="FF0000"/>
              </w:rPr>
              <w:t xml:space="preserve"> Vùng trời khai thác hoạt động bay tầm thấp</w:t>
            </w:r>
          </w:p>
          <w:p w:rsidR="008C1178" w:rsidRDefault="004424E7">
            <w:pPr>
              <w:keepNext w:val="0"/>
              <w:spacing w:before="0"/>
              <w:ind w:left="40" w:right="120" w:firstLine="0"/>
              <w:rPr>
                <w:color w:val="FF0000"/>
                <w:sz w:val="24"/>
                <w:szCs w:val="24"/>
              </w:rPr>
            </w:pPr>
            <w:r>
              <w:rPr>
                <w:color w:val="FF0000"/>
                <w:sz w:val="24"/>
                <w:szCs w:val="24"/>
              </w:rPr>
              <w:t>Để bảo đảm an toàn, an ninh hoạt động bay khai thác không gian kinh tế tầm thấp phải đáp ứng yêu cầu tích hợp hạ tầng hệ thống quản lý bay quốc gia, khu vực</w:t>
            </w:r>
          </w:p>
          <w:p w:rsidR="008C1178" w:rsidRDefault="004424E7">
            <w:pPr>
              <w:keepNext w:val="0"/>
              <w:spacing w:before="0"/>
              <w:ind w:left="40" w:right="120" w:firstLine="0"/>
              <w:rPr>
                <w:sz w:val="24"/>
                <w:szCs w:val="24"/>
              </w:rPr>
            </w:pPr>
            <w:r>
              <w:rPr>
                <w:sz w:val="24"/>
                <w:szCs w:val="24"/>
              </w:rPr>
              <w:t xml:space="preserve">Lý do: </w:t>
            </w:r>
          </w:p>
          <w:p w:rsidR="008C1178" w:rsidRDefault="004424E7">
            <w:pPr>
              <w:keepNext w:val="0"/>
              <w:spacing w:before="0"/>
              <w:ind w:left="40" w:right="120" w:firstLine="0"/>
              <w:rPr>
                <w:color w:val="FF0000"/>
                <w:sz w:val="24"/>
                <w:szCs w:val="24"/>
              </w:rPr>
            </w:pPr>
            <w:r>
              <w:rPr>
                <w:sz w:val="24"/>
                <w:szCs w:val="24"/>
              </w:rPr>
              <w:t xml:space="preserve">Tại Nghị quyết số 29/NQ-CP ngày 24/02/2026 của Chính phủ ban hành Chương trình hành động của Chính phủ thực hiện Nghị quyết số 79-NQ/TW ngày 06/01/2026 của Bộ Chính trị về phát triển kinh tế nhà nước. Trong đó, giao Bộ Quốc phòng nội dung “Nghiên cứu, rà soát các văn bản đã ban hành như Nghị định số </w:t>
            </w:r>
            <w:r>
              <w:rPr>
                <w:sz w:val="24"/>
                <w:szCs w:val="24"/>
              </w:rPr>
              <w:lastRenderedPageBreak/>
              <w:t xml:space="preserve">288/2025/NĐ-CP ngày 05/11/2025 quy định về quản lý tàu bay không người lái và phương tiện bay khác; Nghị định số 125/2015/NĐ-CP ngày 04/12/2015 quy định chi tiết về quản lý hoạt động bay để cập nhật quy định về khu nhận diện phòng không (ADIZ) và quản lý không gian mạng để sửa đổi, bổ sung cho phù hợp đồng thời tạo hành lang pháp lý cho kinh tế tầm thấp.”. </w:t>
            </w:r>
          </w:p>
          <w:p w:rsidR="008C1178" w:rsidRDefault="008C1178">
            <w:pPr>
              <w:keepNext w:val="0"/>
              <w:spacing w:before="0"/>
              <w:ind w:left="40" w:right="120" w:firstLine="0"/>
              <w:rPr>
                <w:color w:val="FF0000"/>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lastRenderedPageBreak/>
              <w:t>Đối tượng này không thuộc phạm vi điều chỉnh của Nghị định</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347"/>
              <w:rPr>
                <w:color w:val="000000"/>
                <w:sz w:val="24"/>
                <w:szCs w:val="24"/>
              </w:rPr>
            </w:pPr>
            <w:bookmarkStart w:id="10" w:name="_heading=h.h1oee67d5dgc" w:colFirst="0" w:colLast="0"/>
            <w:bookmarkEnd w:id="10"/>
            <w:r>
              <w:rPr>
                <w:b/>
                <w:bCs/>
                <w:color w:val="000000"/>
                <w:sz w:val="24"/>
                <w:szCs w:val="24"/>
              </w:rPr>
              <w:lastRenderedPageBreak/>
              <w:t xml:space="preserve">                      Chương III</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347"/>
              <w:rPr>
                <w:color w:val="000000"/>
                <w:sz w:val="24"/>
                <w:szCs w:val="24"/>
              </w:rPr>
            </w:pPr>
            <w:r>
              <w:rPr>
                <w:b/>
                <w:bCs/>
                <w:color w:val="000000"/>
                <w:sz w:val="24"/>
                <w:szCs w:val="24"/>
              </w:rPr>
              <w:t>QUẢN LÝ HOẠT ĐỘNG BAY TẠI SÂN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bookmarkStart w:id="11" w:name="_heading=h.1jmcn0du75kq" w:colFirst="0" w:colLast="0"/>
            <w:bookmarkEnd w:id="11"/>
            <w:r>
              <w:rPr>
                <w:b/>
                <w:bCs/>
                <w:color w:val="000000"/>
                <w:sz w:val="24"/>
                <w:szCs w:val="24"/>
              </w:rPr>
              <w:t>Điều 13. Quy chế bay trong khu vực sân bay dùng chung</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Quy chế bay trong khu vực sân bay dùng chung do Tư lệnh Quân chủng Phòng không - Không quân ban hành sau khi có ý kiến thống nhất với Cục Hàng không Việt Nam, Bộ tư lệnh cảnh sát cơ động.</w:t>
            </w:r>
          </w:p>
        </w:tc>
        <w:tc>
          <w:tcPr>
            <w:tcW w:w="1417" w:type="dxa"/>
          </w:tcPr>
          <w:p w:rsidR="008C1178" w:rsidRDefault="004424E7">
            <w:pPr>
              <w:keepNext w:val="0"/>
              <w:ind w:left="20" w:right="163" w:hanging="20"/>
              <w:rPr>
                <w:sz w:val="24"/>
                <w:szCs w:val="24"/>
              </w:rPr>
            </w:pPr>
            <w:r>
              <w:rPr>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 xml:space="preserve">Điều chỉnh, bổ sung và viết lại Điều 13 </w:t>
            </w:r>
          </w:p>
          <w:p w:rsidR="008C1178" w:rsidRDefault="004424E7">
            <w:pPr>
              <w:keepNext w:val="0"/>
              <w:spacing w:before="0"/>
              <w:ind w:left="40" w:right="120" w:firstLine="0"/>
              <w:rPr>
                <w:sz w:val="24"/>
                <w:szCs w:val="24"/>
              </w:rPr>
            </w:pPr>
            <w:r>
              <w:rPr>
                <w:sz w:val="24"/>
                <w:szCs w:val="24"/>
              </w:rPr>
              <w:t>“</w:t>
            </w:r>
            <w:r>
              <w:rPr>
                <w:b/>
                <w:bCs/>
                <w:sz w:val="24"/>
                <w:szCs w:val="24"/>
              </w:rPr>
              <w:t>Điều 13. Quy chế bay trong khu vực sân bay</w:t>
            </w:r>
          </w:p>
          <w:p w:rsidR="008C1178" w:rsidRDefault="004424E7">
            <w:pPr>
              <w:keepNext w:val="0"/>
              <w:spacing w:before="0"/>
              <w:ind w:left="40" w:right="120" w:firstLine="0"/>
              <w:rPr>
                <w:sz w:val="24"/>
                <w:szCs w:val="24"/>
              </w:rPr>
            </w:pPr>
            <w:r>
              <w:rPr>
                <w:sz w:val="24"/>
                <w:szCs w:val="24"/>
              </w:rPr>
              <w:t>1. Quy chế bay trong khu vực sân bay dân dụng của cảng hàng không nội địa và cảng hàng không quốc tế do Cục trưởng Cục Hàng không Việt Nam ban hành sau khi có ý kiến thống nhất của Quân chủng Phòng không - Không quân.</w:t>
            </w:r>
          </w:p>
          <w:p w:rsidR="008C1178" w:rsidRDefault="004424E7">
            <w:pPr>
              <w:keepNext w:val="0"/>
              <w:spacing w:before="0"/>
              <w:ind w:left="40" w:right="120" w:firstLine="0"/>
              <w:rPr>
                <w:sz w:val="24"/>
                <w:szCs w:val="24"/>
              </w:rPr>
            </w:pPr>
            <w:r>
              <w:rPr>
                <w:sz w:val="24"/>
                <w:szCs w:val="24"/>
              </w:rPr>
              <w:t>2. Quy chế bay trong khu vực sân bay dùng chung được ban hành theo nguyên tắc phân định thẩm quyền quản lý trực tiếp sân bay, cụ thể:</w:t>
            </w:r>
          </w:p>
          <w:p w:rsidR="008C1178" w:rsidRDefault="004424E7">
            <w:pPr>
              <w:keepNext w:val="0"/>
              <w:spacing w:before="0"/>
              <w:ind w:left="40" w:right="120" w:firstLine="0"/>
              <w:rPr>
                <w:sz w:val="24"/>
                <w:szCs w:val="24"/>
              </w:rPr>
            </w:pPr>
            <w:r>
              <w:rPr>
                <w:sz w:val="24"/>
                <w:szCs w:val="24"/>
              </w:rPr>
              <w:t>a) Đối với sân bay dùng chung do Bộ Xây dựng quản lý, Cục trưởng Cục Hàng không Việt Nam ban hành sau khi có ý kiến thống nhất của Quân chủng Phòng không - Không quân;</w:t>
            </w:r>
          </w:p>
          <w:p w:rsidR="008C1178" w:rsidRDefault="004424E7">
            <w:pPr>
              <w:keepNext w:val="0"/>
              <w:spacing w:before="0"/>
              <w:ind w:left="40" w:right="120" w:firstLine="0"/>
              <w:rPr>
                <w:sz w:val="24"/>
                <w:szCs w:val="24"/>
              </w:rPr>
            </w:pPr>
            <w:r>
              <w:rPr>
                <w:sz w:val="24"/>
                <w:szCs w:val="24"/>
              </w:rPr>
              <w:t xml:space="preserve">b) Đối với sân bay dùng chung do Bộ Quốc </w:t>
            </w:r>
            <w:r>
              <w:rPr>
                <w:sz w:val="24"/>
                <w:szCs w:val="24"/>
              </w:rPr>
              <w:lastRenderedPageBreak/>
              <w:t>phòng quản lý, có hoạt động bay huấn luyện, sẵn sàng chiến đấu thường xuyên, Tư lệnh Quân chủng Phòng không - Không quân ban hành sau khi có ý kiến thống nhất của Cục Hàng không Việt Nam;</w:t>
            </w:r>
          </w:p>
          <w:p w:rsidR="008C1178" w:rsidRDefault="004424E7">
            <w:pPr>
              <w:keepNext w:val="0"/>
              <w:spacing w:before="0"/>
              <w:ind w:left="40" w:right="120" w:firstLine="0"/>
              <w:rPr>
                <w:sz w:val="24"/>
                <w:szCs w:val="24"/>
              </w:rPr>
            </w:pPr>
            <w:r>
              <w:rPr>
                <w:sz w:val="24"/>
                <w:szCs w:val="24"/>
              </w:rPr>
              <w:t>c) Đối với sân bay dùng chung do Bộ Công an quản lý, Tư lệnh Cảnh sát cơ động ban hành sau khi có ý kiến thống nhất của Quân chủng Phòng không Không quân và Cục Hàng không Việt Nam.</w:t>
            </w:r>
          </w:p>
          <w:p w:rsidR="008C1178" w:rsidRDefault="004424E7">
            <w:pPr>
              <w:keepNext w:val="0"/>
              <w:spacing w:before="0"/>
              <w:ind w:left="40" w:right="120" w:firstLine="0"/>
              <w:rPr>
                <w:sz w:val="24"/>
                <w:szCs w:val="24"/>
              </w:rPr>
            </w:pPr>
            <w:r>
              <w:rPr>
                <w:sz w:val="24"/>
                <w:szCs w:val="24"/>
              </w:rPr>
              <w:t>3. Quy chế bay trong khu vực sân bay quân sự do Tư lệnh Quân chủng Phòng không - Không quân ban hành sau khi có ý kiến của Cục Hàng không Việt Nam.</w:t>
            </w:r>
          </w:p>
          <w:p w:rsidR="008C1178" w:rsidRDefault="004424E7">
            <w:pPr>
              <w:keepNext w:val="0"/>
              <w:spacing w:before="0"/>
              <w:ind w:left="40" w:right="120" w:firstLine="0"/>
              <w:rPr>
                <w:sz w:val="24"/>
                <w:szCs w:val="24"/>
              </w:rPr>
            </w:pPr>
            <w:r>
              <w:rPr>
                <w:sz w:val="24"/>
                <w:szCs w:val="24"/>
              </w:rPr>
              <w:t>4. Việc thiết lập vùng trời sân bay, phương thức bay và tổ chức điều hành khai thác tại các sân bay phải tuân thủ quy định về quản lý và bảo vệ vùng trời quốc gia; không làm thay đổi thẩm quyền thống nhất quản lý và bảo vệ vùng trời của Bộ Quốc phòng theo quy định của pháp luật.</w:t>
            </w:r>
          </w:p>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1. Khoản 1. Đề xuất giữ nguyên do trong luật HKDD không có khái niệm sân bay dân dụng. Tất cả các sân bay dân dụng hiện nay đều được sử dụng vì mục đích quốc phòng khi cần thiết, nên không có khái niệm sân bay dân dụng. </w:t>
            </w:r>
          </w:p>
          <w:p w:rsidR="008C1178" w:rsidRDefault="004424E7">
            <w:pPr>
              <w:keepNext w:val="0"/>
              <w:tabs>
                <w:tab w:val="left" w:pos="6663"/>
              </w:tabs>
              <w:spacing w:before="0" w:line="240" w:lineRule="auto"/>
              <w:ind w:firstLine="0"/>
              <w:rPr>
                <w:i/>
                <w:iCs/>
                <w:sz w:val="24"/>
                <w:szCs w:val="24"/>
                <w:highlight w:val="green"/>
              </w:rPr>
            </w:pPr>
            <w:r>
              <w:rPr>
                <w:sz w:val="24"/>
                <w:szCs w:val="24"/>
              </w:rPr>
              <w:t>2. Cơ quan chủ trì soạn thảo tiếp thu Khoản 2 và bổ sung, điều chỉnh như sau:</w:t>
            </w:r>
            <w:r>
              <w:rPr>
                <w:sz w:val="24"/>
                <w:szCs w:val="24"/>
              </w:rPr>
              <w:br/>
            </w:r>
            <w:r>
              <w:rPr>
                <w:i/>
                <w:iCs/>
                <w:sz w:val="24"/>
                <w:szCs w:val="24"/>
                <w:highlight w:val="green"/>
              </w:rPr>
              <w:t>“2. Quy chế bay trong khu vực sân bay dùng chung được ban hành theo nguyên tắc phân định thẩm quyền quản lý trực tiếp sân bay, cụ thể:</w:t>
            </w:r>
          </w:p>
          <w:p w:rsidR="008C1178" w:rsidRDefault="004424E7">
            <w:pPr>
              <w:keepNext w:val="0"/>
              <w:tabs>
                <w:tab w:val="left" w:pos="6663"/>
              </w:tabs>
              <w:spacing w:before="0" w:line="240" w:lineRule="auto"/>
              <w:ind w:firstLine="0"/>
              <w:rPr>
                <w:i/>
                <w:iCs/>
                <w:sz w:val="24"/>
                <w:szCs w:val="24"/>
                <w:highlight w:val="green"/>
              </w:rPr>
            </w:pPr>
            <w:r>
              <w:rPr>
                <w:i/>
                <w:iCs/>
                <w:sz w:val="24"/>
                <w:szCs w:val="24"/>
                <w:highlight w:val="green"/>
              </w:rPr>
              <w:t xml:space="preserve">a) Đối với sân bay dùng chung </w:t>
            </w:r>
            <w:r>
              <w:rPr>
                <w:i/>
                <w:iCs/>
                <w:sz w:val="24"/>
                <w:szCs w:val="24"/>
                <w:highlight w:val="green"/>
              </w:rPr>
              <w:lastRenderedPageBreak/>
              <w:t>do Bộ Xây dựng quản lý, Cục Hàng không Việt Nam ban hành sau khi có ý kiến thống nhất của Quân chủng Phòng không - Không quân và các cơ quan có liên quan;</w:t>
            </w:r>
          </w:p>
          <w:p w:rsidR="008C1178" w:rsidRDefault="004424E7">
            <w:pPr>
              <w:keepNext w:val="0"/>
              <w:tabs>
                <w:tab w:val="left" w:pos="6663"/>
              </w:tabs>
              <w:spacing w:before="0" w:line="240" w:lineRule="auto"/>
              <w:ind w:firstLine="0"/>
              <w:rPr>
                <w:i/>
                <w:iCs/>
                <w:sz w:val="24"/>
                <w:szCs w:val="24"/>
                <w:highlight w:val="green"/>
              </w:rPr>
            </w:pPr>
            <w:r>
              <w:rPr>
                <w:i/>
                <w:iCs/>
                <w:sz w:val="24"/>
                <w:szCs w:val="24"/>
                <w:highlight w:val="green"/>
              </w:rPr>
              <w:t>b) Đối với sân bay dùng chung do Bộ Quốc phòng quản lý, Quân chủng Phòng không - Không quân ban hành sau khi có ý kiến thống nhất của Cục Hàng không Việt Nam và các cơ quan có liên quan;</w:t>
            </w:r>
          </w:p>
          <w:p w:rsidR="008C1178" w:rsidRDefault="004424E7">
            <w:pPr>
              <w:keepNext w:val="0"/>
              <w:tabs>
                <w:tab w:val="left" w:pos="6663"/>
              </w:tabs>
              <w:spacing w:before="0" w:line="240" w:lineRule="auto"/>
              <w:ind w:firstLine="0"/>
              <w:rPr>
                <w:sz w:val="24"/>
                <w:szCs w:val="24"/>
              </w:rPr>
            </w:pPr>
            <w:r>
              <w:rPr>
                <w:i/>
                <w:iCs/>
                <w:sz w:val="24"/>
                <w:szCs w:val="24"/>
                <w:highlight w:val="green"/>
              </w:rPr>
              <w:t>c) Đối với sân bay dùng chung do Bộ Công an quản lý, Bộ Tư lệnh Cảnh sát cơ động ban hành sau khi có ý kiến thống nhất của Quân chủng Phòng không Không quân, Cục Hàng không Việt Nam và các cơ quan có liên quan</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3. Khoản 3 cơ quan chủ trì soạn thảo đề nghị không tiếp thu do sân bay quân sự không nằm trong phạm vi quản lý của Cục HKVN.</w:t>
            </w:r>
          </w:p>
          <w:p w:rsidR="008C1178" w:rsidRDefault="004424E7">
            <w:pPr>
              <w:keepNext w:val="0"/>
              <w:tabs>
                <w:tab w:val="left" w:pos="6663"/>
              </w:tabs>
              <w:spacing w:before="0" w:line="240" w:lineRule="auto"/>
              <w:ind w:firstLine="0"/>
              <w:rPr>
                <w:sz w:val="24"/>
                <w:szCs w:val="24"/>
              </w:rPr>
            </w:pPr>
            <w:r>
              <w:rPr>
                <w:sz w:val="24"/>
                <w:szCs w:val="24"/>
              </w:rPr>
              <w:t xml:space="preserve">4. Khoản 4. Cơ quan chủ trì soạn thảo tiếp thu. </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 xml:space="preserve">2. Cục Hàng không Việt Nam thiết lập vùng trời, phương thức bay, phương thức điều hành khai thác sân bay dùng chung và công </w:t>
            </w:r>
            <w:r>
              <w:rPr>
                <w:color w:val="000000"/>
                <w:sz w:val="24"/>
                <w:szCs w:val="24"/>
              </w:rPr>
              <w:lastRenderedPageBreak/>
              <w:t>bố trên tập tin tức hàng không.</w:t>
            </w:r>
          </w:p>
        </w:tc>
        <w:tc>
          <w:tcPr>
            <w:tcW w:w="1417" w:type="dxa"/>
          </w:tcPr>
          <w:p w:rsidR="008C1178" w:rsidRDefault="008C1178">
            <w:pPr>
              <w:keepNext w:val="0"/>
              <w:ind w:left="20" w:right="163" w:hanging="20"/>
              <w:rPr>
                <w:sz w:val="24"/>
                <w:szCs w:val="24"/>
              </w:rPr>
            </w:pPr>
          </w:p>
        </w:tc>
        <w:tc>
          <w:tcPr>
            <w:tcW w:w="5215" w:type="dxa"/>
          </w:tcPr>
          <w:p w:rsidR="008C1178" w:rsidRDefault="004424E7">
            <w:pPr>
              <w:keepNext w:val="0"/>
              <w:spacing w:before="0"/>
              <w:ind w:left="40" w:right="120" w:firstLine="0"/>
              <w:rPr>
                <w:sz w:val="24"/>
                <w:szCs w:val="24"/>
              </w:rPr>
            </w:pPr>
            <w:r>
              <w:rPr>
                <w:sz w:val="24"/>
                <w:szCs w:val="24"/>
              </w:rPr>
              <w:t xml:space="preserve">5. Cục Hàng không Việt Nam công bố phương thức bay, phương thức điều hành khai thác trên tập tin tức hàng không.”. </w:t>
            </w:r>
          </w:p>
          <w:p w:rsidR="008C1178" w:rsidRDefault="004424E7">
            <w:pPr>
              <w:keepNext w:val="0"/>
              <w:spacing w:before="0"/>
              <w:ind w:left="40" w:right="120" w:firstLine="0"/>
              <w:rPr>
                <w:sz w:val="24"/>
                <w:szCs w:val="24"/>
              </w:rPr>
            </w:pPr>
            <w:r>
              <w:rPr>
                <w:sz w:val="24"/>
                <w:szCs w:val="24"/>
              </w:rPr>
              <w:lastRenderedPageBreak/>
              <w:t>Lý do: Các nội dung “thiết lập vùng trời, phương thức bay, phương thức điều hành khai thác sân bay dùng chung” đã được quy định tại khoản 1 và điểm a khoản 2 Điều này, vì vậy sau khi ban hành cần được công bố, không phải thiết lập lại.</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Sau khi rà soát, cơ quan chủ trì soạn thảo bỏ nội dung khoản này vì trách nhiệm công bố đã được quy định tại các Khoản 3 </w:t>
            </w:r>
            <w:r>
              <w:rPr>
                <w:sz w:val="24"/>
                <w:szCs w:val="24"/>
              </w:rPr>
              <w:lastRenderedPageBreak/>
              <w:t xml:space="preserve">Điều 98 Nghị định này. </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Chưa có</w:t>
            </w:r>
          </w:p>
        </w:tc>
        <w:tc>
          <w:tcPr>
            <w:tcW w:w="1417" w:type="dxa"/>
          </w:tcPr>
          <w:p w:rsidR="008C1178" w:rsidRDefault="004424E7">
            <w:pPr>
              <w:keepNext w:val="0"/>
              <w:ind w:left="20" w:right="163" w:hanging="20"/>
              <w:rPr>
                <w:color w:val="C00000"/>
                <w:sz w:val="24"/>
                <w:szCs w:val="24"/>
              </w:rPr>
            </w:pPr>
            <w:r>
              <w:rPr>
                <w:color w:val="C00000"/>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Bổ sung 01 điều vào dự thảo Nghị định “</w:t>
            </w:r>
            <w:r>
              <w:rPr>
                <w:sz w:val="24"/>
                <w:szCs w:val="24"/>
                <w:highlight w:val="yellow"/>
              </w:rPr>
              <w:t>Hướng dẫn về nguyên tắc điều hành bay liên quan đến bay tốp/đội hình của tàu bay quân sự nước ngoài.</w:t>
            </w:r>
            <w:r>
              <w:rPr>
                <w:sz w:val="24"/>
                <w:szCs w:val="24"/>
              </w:rPr>
              <w: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Nội dung này đã được quy định tại Khoản 8, Điều 40 của Nghị định này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bookmarkStart w:id="12" w:name="bookmark=id.rxdhabop20xy" w:colFirst="0" w:colLast="0"/>
            <w:bookmarkEnd w:id="12"/>
            <w:r>
              <w:rPr>
                <w:b/>
                <w:bCs/>
                <w:color w:val="000000"/>
                <w:sz w:val="24"/>
                <w:szCs w:val="24"/>
              </w:rPr>
              <w:t>Điều 14.  Hoạt động bay tại sân bay</w:t>
            </w:r>
            <w:r>
              <w:rPr>
                <w:b/>
                <w:bCs/>
                <w:color w:val="000000"/>
                <w:sz w:val="24"/>
                <w:szCs w:val="24"/>
              </w:rPr>
              <w:br/>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Người lái tàu bay có trách nhiệm tuân thủ các quy định về hoạt động bay trong quá trình cất cánh, hạ cánh và lăn trên khu di chuyển tại sân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Tổ chức, cá nhân liên quan đến hoạt động bay tại sân bay phải tuân thủ quy trình vận hành, hoạt động bay dân dụng trong khu vực sân đỗ, đường lăn, đường cất hạ cánh và vùng trời sân bay.</w:t>
            </w:r>
          </w:p>
        </w:tc>
        <w:tc>
          <w:tcPr>
            <w:tcW w:w="1417" w:type="dxa"/>
          </w:tcPr>
          <w:p w:rsidR="008C1178" w:rsidRDefault="004424E7">
            <w:pPr>
              <w:keepNext w:val="0"/>
              <w:ind w:left="20" w:right="163" w:hanging="20"/>
              <w:rPr>
                <w:sz w:val="24"/>
                <w:szCs w:val="24"/>
              </w:rPr>
            </w:pPr>
            <w:r>
              <w:rPr>
                <w:sz w:val="24"/>
                <w:szCs w:val="24"/>
              </w:rPr>
              <w:t>QC PKKQ (9/3/2026)</w:t>
            </w:r>
          </w:p>
        </w:tc>
        <w:tc>
          <w:tcPr>
            <w:tcW w:w="5215" w:type="dxa"/>
          </w:tcPr>
          <w:p w:rsidR="008C1178" w:rsidRDefault="004424E7">
            <w:pPr>
              <w:keepNext w:val="0"/>
              <w:spacing w:before="60" w:after="240"/>
              <w:ind w:firstLine="20"/>
              <w:rPr>
                <w:sz w:val="20"/>
                <w:szCs w:val="20"/>
              </w:rPr>
            </w:pPr>
            <w:r>
              <w:rPr>
                <w:sz w:val="24"/>
                <w:szCs w:val="24"/>
              </w:rPr>
              <w:t xml:space="preserve">- Khoản 2. Tổ chức, cá nhân liên quan đến hoạt động bay tại sân bay phải tuân thủ quy trình vận hành, hoạt động bay </w:t>
            </w:r>
            <w:r>
              <w:rPr>
                <w:color w:val="FF0000"/>
                <w:sz w:val="24"/>
                <w:szCs w:val="24"/>
              </w:rPr>
              <w:t xml:space="preserve">(dân dụng, lực lượng vũ trang) </w:t>
            </w:r>
            <w:r>
              <w:rPr>
                <w:strike/>
                <w:sz w:val="24"/>
                <w:szCs w:val="24"/>
              </w:rPr>
              <w:t>dân dụng</w:t>
            </w:r>
            <w:r>
              <w:rPr>
                <w:sz w:val="24"/>
                <w:szCs w:val="24"/>
              </w:rPr>
              <w:t xml:space="preserve"> trong khu vực sân đỗ, đường lăn, đường cất hạ cánh và vùng trời sân bay.</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right="97"/>
              <w:rPr>
                <w:color w:val="000000"/>
                <w:sz w:val="24"/>
                <w:szCs w:val="24"/>
              </w:rPr>
            </w:pPr>
            <w:r>
              <w:rPr>
                <w:b/>
                <w:bCs/>
                <w:color w:val="000000"/>
                <w:sz w:val="24"/>
                <w:szCs w:val="24"/>
              </w:rPr>
              <w:t xml:space="preserve">               Chương IV</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b/>
                <w:bCs/>
                <w:color w:val="000000"/>
                <w:sz w:val="24"/>
                <w:szCs w:val="24"/>
              </w:rPr>
              <w:t>CẤP PHÉP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rPr>
                <w:color w:val="000000"/>
                <w:sz w:val="24"/>
                <w:szCs w:val="24"/>
              </w:rPr>
            </w:pPr>
            <w:r>
              <w:rPr>
                <w:b/>
                <w:bCs/>
                <w:color w:val="000000"/>
                <w:sz w:val="24"/>
                <w:szCs w:val="24"/>
              </w:rPr>
              <w:t xml:space="preserve">               Mục 1</w:t>
            </w:r>
          </w:p>
          <w:p w:rsidR="008C1178" w:rsidRDefault="004424E7">
            <w:pPr>
              <w:keepNext w:val="0"/>
              <w:pBdr>
                <w:top w:val="nil"/>
                <w:left w:val="nil"/>
                <w:bottom w:val="nil"/>
                <w:right w:val="nil"/>
                <w:between w:val="nil"/>
              </w:pBdr>
              <w:tabs>
                <w:tab w:val="left" w:pos="366"/>
              </w:tabs>
              <w:spacing w:before="0"/>
              <w:ind w:left="110" w:right="97" w:firstLine="63"/>
              <w:rPr>
                <w:color w:val="000000"/>
                <w:sz w:val="24"/>
                <w:szCs w:val="24"/>
              </w:rPr>
            </w:pPr>
            <w:r>
              <w:rPr>
                <w:b/>
                <w:bCs/>
                <w:color w:val="000000"/>
                <w:sz w:val="24"/>
                <w:szCs w:val="24"/>
              </w:rPr>
              <w:t>QUY ĐỊNH CHUNG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Điều 15. Thẩm quyền cấp, sửa đổi, hủy bỏ phép bay</w:t>
            </w:r>
          </w:p>
          <w:p w:rsidR="008C1178" w:rsidRDefault="008C1178">
            <w:pPr>
              <w:keepNext w:val="0"/>
              <w:pBdr>
                <w:top w:val="nil"/>
                <w:left w:val="nil"/>
                <w:bottom w:val="nil"/>
                <w:right w:val="nil"/>
                <w:between w:val="nil"/>
              </w:pBdr>
              <w:tabs>
                <w:tab w:val="left" w:pos="366"/>
              </w:tabs>
              <w:spacing w:before="0"/>
              <w:ind w:left="110" w:right="97"/>
              <w:rPr>
                <w:color w:val="000000"/>
                <w:sz w:val="24"/>
                <w:szCs w:val="24"/>
              </w:rPr>
            </w:pPr>
          </w:p>
        </w:tc>
        <w:tc>
          <w:tcPr>
            <w:tcW w:w="1417" w:type="dxa"/>
          </w:tcPr>
          <w:p w:rsidR="008C1178" w:rsidRDefault="004424E7">
            <w:pPr>
              <w:keepNext w:val="0"/>
              <w:ind w:left="20" w:right="-105" w:hanging="132"/>
              <w:rPr>
                <w:color w:val="FF0000"/>
                <w:sz w:val="24"/>
                <w:szCs w:val="24"/>
              </w:rPr>
            </w:pPr>
            <w:r>
              <w:rPr>
                <w:color w:val="FF0000"/>
                <w:sz w:val="24"/>
                <w:szCs w:val="24"/>
              </w:rPr>
              <w:t>Vụ KHCNMT</w:t>
            </w:r>
          </w:p>
        </w:tc>
        <w:tc>
          <w:tcPr>
            <w:tcW w:w="5215" w:type="dxa"/>
          </w:tcPr>
          <w:p w:rsidR="008C1178" w:rsidRDefault="004424E7">
            <w:pPr>
              <w:keepNext w:val="0"/>
              <w:spacing w:before="0"/>
              <w:ind w:left="40" w:right="120" w:firstLine="0"/>
              <w:rPr>
                <w:color w:val="FF0000"/>
                <w:sz w:val="24"/>
                <w:szCs w:val="24"/>
              </w:rPr>
            </w:pPr>
            <w:r>
              <w:rPr>
                <w:color w:val="FF0000"/>
                <w:sz w:val="24"/>
                <w:szCs w:val="24"/>
              </w:rPr>
              <w:t>Nghiên cứu xây dựng cơ chế một đầu mối tiếp nhận hồ sơ và tự chuyển đến các bên được phân cấp, phân quyền</w:t>
            </w: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1. Cục Lãnh sự thuộc Bộ Ngoại giao cấp phép bay cho chuyến bay chuyên cơ của nước ngoài chở người đứng đầu Nhà nước, cơ quan lập pháp, Chính phủ các nước thực hiện chuyến thăm cấp nhà nước, thăm chính thức, thăm làm việc, thăm cá nhân tại Việt Nam và chuyến bay làm nhiệm vụ hộ tống, tiền trạm hoặc chuyến bay liên quan đến chuyến bay chuyên cơ đó.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15. Thẩm quyền cấp, sửa đổi, hủy bỏ phép bay</w:t>
            </w:r>
          </w:p>
          <w:p w:rsidR="008C1178" w:rsidRDefault="004424E7">
            <w:pPr>
              <w:keepNext w:val="0"/>
              <w:spacing w:before="0" w:line="240" w:lineRule="auto"/>
              <w:ind w:firstLine="0"/>
              <w:rPr>
                <w:sz w:val="24"/>
                <w:szCs w:val="24"/>
              </w:rPr>
            </w:pPr>
            <w:r>
              <w:rPr>
                <w:sz w:val="24"/>
                <w:szCs w:val="24"/>
              </w:rPr>
              <w:t xml:space="preserve">1. Cục Lãnh sự thuộc Bộ Ngoại giao cấp, </w:t>
            </w:r>
            <w:r>
              <w:rPr>
                <w:sz w:val="24"/>
                <w:szCs w:val="24"/>
                <w:highlight w:val="yellow"/>
              </w:rPr>
              <w:t>sửa đổi, hủy bỏ</w:t>
            </w:r>
            <w:r>
              <w:rPr>
                <w:sz w:val="24"/>
                <w:szCs w:val="24"/>
              </w:rPr>
              <w:t xml:space="preserve"> phép bay cho chuyến bay chuyên cơ của nước ngoài chở người đứng đầu Nhà nước, cơ quan lập pháp, Chính phủ các nước thực hiện chuyến thăm cấp nhà nước, thăm chính thức, thăm làm việc, thăm cá nhân tại Việt Nam và chuyến bay làm nhiệm vụ hộ tống, tiền trạm hoặc chuyến bay liên quan đến chuyến bay chuyên cơ đó.</w:t>
            </w:r>
          </w:p>
          <w:p w:rsidR="008C1178" w:rsidRDefault="004424E7">
            <w:pPr>
              <w:keepNext w:val="0"/>
              <w:tabs>
                <w:tab w:val="left" w:pos="6663"/>
              </w:tabs>
              <w:spacing w:before="0" w:line="240" w:lineRule="auto"/>
              <w:ind w:firstLine="0"/>
              <w:rPr>
                <w:sz w:val="24"/>
                <w:szCs w:val="24"/>
              </w:rPr>
            </w:pPr>
            <w:r>
              <w:rPr>
                <w:sz w:val="24"/>
                <w:szCs w:val="24"/>
              </w:rPr>
              <w:t>Lý do:  Bổ sung để phù hợp với nội dung tại tên Điều.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line="240" w:lineRule="auto"/>
              <w:ind w:firstLine="0"/>
              <w:rPr>
                <w:sz w:val="24"/>
                <w:szCs w:val="24"/>
              </w:rPr>
            </w:pPr>
            <w:r>
              <w:rPr>
                <w:color w:val="000000"/>
                <w:sz w:val="24"/>
                <w:szCs w:val="24"/>
              </w:rPr>
              <w:t xml:space="preserve">Tại nội dung tên Điều quy định về thẩm quyền cấp, sửa đổi, hủy bỏ phép bay. Tuy nhiên tại khoản 1 và 2 đang quy định các cơ quan chỉ cấp phép cho các chuyến bay thuộc thẩm quyền của cơ quan mình. Do đó đề nghị rà soát theo hướng các cơ quan giao “cấp phép, </w:t>
            </w:r>
            <w:r>
              <w:rPr>
                <w:b/>
                <w:bCs/>
                <w:color w:val="000000"/>
                <w:sz w:val="24"/>
                <w:szCs w:val="24"/>
              </w:rPr>
              <w:t>sửa đổi, hủy bỏ phép bay</w:t>
            </w:r>
            <w:r>
              <w:rPr>
                <w:color w:val="000000"/>
                <w:sz w:val="24"/>
                <w:szCs w:val="24"/>
              </w:rPr>
              <w:t>” để đảm bảo thống nhất với tên Điều.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2. Cục Tác chiến thuộc Bộ Quốc phòng cấp phép bay cho: </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Chuyến bay của tàu bay quân sự thực hiện hoạt động bay dân dụng tại Việt Nam;</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2. Cục Tác chiến thuộc Bộ Quốc phòng cấp,</w:t>
            </w:r>
            <w:r>
              <w:rPr>
                <w:sz w:val="24"/>
                <w:szCs w:val="24"/>
                <w:highlight w:val="yellow"/>
              </w:rPr>
              <w:t xml:space="preserve"> sửa đổi, hủy bỏ</w:t>
            </w:r>
            <w:r>
              <w:rPr>
                <w:sz w:val="24"/>
                <w:szCs w:val="24"/>
              </w:rPr>
              <w:t xml:space="preserve"> phép bay cho: </w:t>
            </w:r>
          </w:p>
          <w:p w:rsidR="008C1178" w:rsidRDefault="004424E7">
            <w:pPr>
              <w:keepNext w:val="0"/>
              <w:spacing w:before="0" w:line="240" w:lineRule="auto"/>
              <w:ind w:firstLine="0"/>
              <w:rPr>
                <w:sz w:val="24"/>
                <w:szCs w:val="24"/>
              </w:rPr>
            </w:pPr>
            <w:r>
              <w:rPr>
                <w:sz w:val="24"/>
                <w:szCs w:val="24"/>
              </w:rPr>
              <w:t>a) Chuyến bay của tàu bay quân sự thực hiện hoạt động bay dân dụng tại Việt Nam;</w:t>
            </w:r>
          </w:p>
          <w:p w:rsidR="008C1178" w:rsidRDefault="004424E7">
            <w:pPr>
              <w:keepNext w:val="0"/>
              <w:spacing w:before="0" w:line="240" w:lineRule="auto"/>
              <w:ind w:firstLine="0"/>
              <w:rPr>
                <w:sz w:val="24"/>
                <w:szCs w:val="24"/>
              </w:rPr>
            </w:pPr>
            <w:r>
              <w:rPr>
                <w:sz w:val="24"/>
                <w:szCs w:val="24"/>
              </w:rPr>
              <w:t>Lý do: Bổ sung để phù hợp với nội dung tại tên Điều.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b) Chuyến bay của tàu bay quân sự tham gia tìm kiếm, cứu nạn trong vùng thông báo bay của Việt Nam hoặc trong khu vực do Việt Nam đảm nhiệm; </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c) Chuyến bay của tàu bay dân dụng vận chuyển vũ khí, dụng cụ chiến tranh theo quy </w:t>
            </w:r>
            <w:r>
              <w:rPr>
                <w:color w:val="000000"/>
                <w:sz w:val="24"/>
                <w:szCs w:val="24"/>
              </w:rPr>
              <w:lastRenderedPageBreak/>
              <w:t>định tại khoản 3 Điều 61 của Luật Hàng không dân dụng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d) Chuyến bay hoạt động bay dân dụng tại Việt Nam trong vùng trời hoặc một phần trong vùng trời quy định tại các điểm c, d và đ khoản 2 Điều 40 của Luật Hàng không dân dụng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Chưa có </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bookmarkStart w:id="13" w:name="_heading=h.3gumtnij5qkh" w:colFirst="0" w:colLast="0"/>
            <w:bookmarkEnd w:id="13"/>
            <w:r>
              <w:rPr>
                <w:sz w:val="24"/>
                <w:szCs w:val="24"/>
                <w:highlight w:val="yellow"/>
              </w:rPr>
              <w:t>đ) Chuyến bay sử dụng tàu bay thao diễn, luyện tập trên khu vực đông dân quy định tại khoản 7 Điều 39 Luật Hàng không dân dụng Việt Nam</w:t>
            </w:r>
            <w:r>
              <w:rPr>
                <w:sz w:val="24"/>
                <w:szCs w:val="24"/>
              </w:rPr>
              <w:t>.</w:t>
            </w:r>
            <w:r>
              <w:rPr>
                <w:sz w:val="24"/>
                <w:szCs w:val="24"/>
              </w:rPr>
              <w:br/>
            </w:r>
          </w:p>
          <w:p w:rsidR="008C1178" w:rsidRDefault="004424E7">
            <w:pPr>
              <w:keepNext w:val="0"/>
              <w:tabs>
                <w:tab w:val="left" w:pos="6663"/>
              </w:tabs>
              <w:spacing w:before="0" w:line="240" w:lineRule="auto"/>
              <w:ind w:firstLine="0"/>
              <w:rPr>
                <w:sz w:val="24"/>
                <w:szCs w:val="24"/>
              </w:rPr>
            </w:pPr>
            <w:r>
              <w:rPr>
                <w:sz w:val="24"/>
                <w:szCs w:val="24"/>
              </w:rPr>
              <w:t>Lý do: Bổ sung điểm đ để đảm bảo đầy đủ các trường hợp phải được cấp phép đã quy định tại Luật HKDD Việt Nam năm 2025.</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firstLine="0"/>
              <w:rPr>
                <w:sz w:val="24"/>
                <w:szCs w:val="24"/>
              </w:rPr>
            </w:pPr>
            <w:r>
              <w:rPr>
                <w:sz w:val="24"/>
                <w:szCs w:val="24"/>
              </w:rPr>
              <w:t>Vụ PC</w:t>
            </w:r>
          </w:p>
        </w:tc>
        <w:tc>
          <w:tcPr>
            <w:tcW w:w="5215" w:type="dxa"/>
          </w:tcPr>
          <w:p w:rsidR="008C1178" w:rsidRDefault="004424E7">
            <w:pPr>
              <w:keepNext w:val="0"/>
              <w:ind w:firstLine="0"/>
              <w:rPr>
                <w:sz w:val="24"/>
                <w:szCs w:val="24"/>
              </w:rPr>
            </w:pPr>
            <w:r>
              <w:rPr>
                <w:sz w:val="24"/>
                <w:szCs w:val="24"/>
              </w:rPr>
              <w:t>Qua rà soát tại khoản 7 Điều 39 Luật Hàng không dân dụng Việt Nam 2025 có quy định "Tàu bay không được bay thao diễn, luyện tập trên khu vực đông dân, trừ trường hợp được cơ quan nhà nước có thẩm quyền cấp phép", do đó, đề nghị Quý Vụ rà soát, giải trình bổ sung trường hợp này được cơ quan nào cấp phép và quy định tại Điều, khoản nào</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3. Bộ Tư lệnh Cảnh sát Cơ động thuộc Bộ Công an cấp phép bay cho chuyến bay của tàu bay công vụ của Bộ Công an.</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3. Bộ Tư lệnh Cảnh sát Cơ động thuộc Bộ Công an cấp,</w:t>
            </w:r>
            <w:r>
              <w:rPr>
                <w:sz w:val="24"/>
                <w:szCs w:val="24"/>
                <w:highlight w:val="yellow"/>
              </w:rPr>
              <w:t xml:space="preserve"> sửa đổi, hủy bỏ</w:t>
            </w:r>
            <w:r>
              <w:rPr>
                <w:sz w:val="24"/>
                <w:szCs w:val="24"/>
              </w:rPr>
              <w:t xml:space="preserve"> phép bay cho chuyến bay của tàu bay công vụ của Bộ Công an.</w:t>
            </w:r>
          </w:p>
          <w:p w:rsidR="008C1178" w:rsidRDefault="004424E7">
            <w:pPr>
              <w:keepNext w:val="0"/>
              <w:spacing w:before="0"/>
              <w:ind w:left="40" w:right="120" w:firstLine="0"/>
              <w:rPr>
                <w:sz w:val="24"/>
                <w:szCs w:val="24"/>
              </w:rPr>
            </w:pPr>
            <w:r>
              <w:rPr>
                <w:sz w:val="24"/>
                <w:szCs w:val="24"/>
              </w:rPr>
              <w:t>Lý do:  Bổ sung để phù hợp với nội dung tại tên Điều.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sửa đổi, bổ sung vào dự thảo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4. Cục Hàng không Việt Nam thuộc Bộ Xây dựng cấp phép bay cho:</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a) Chuyến bay hoạt động bay dân dụng trong </w:t>
            </w:r>
            <w:r>
              <w:rPr>
                <w:color w:val="000000"/>
                <w:sz w:val="24"/>
                <w:szCs w:val="24"/>
              </w:rPr>
              <w:lastRenderedPageBreak/>
              <w:t>vùng trời hàng không dân dụng, vùng trời sân bay dùng chung, bao gồm chuyến bay của tàu bay dân dụng tham gia tìm kiếm, cứu nạn, và không thuộc phạm vi quy định tại các khoản 1, 2 và 3 Điều này;</w:t>
            </w:r>
          </w:p>
        </w:tc>
        <w:tc>
          <w:tcPr>
            <w:tcW w:w="1417" w:type="dxa"/>
          </w:tcPr>
          <w:p w:rsidR="008C1178" w:rsidRDefault="004424E7">
            <w:pPr>
              <w:keepNext w:val="0"/>
              <w:ind w:left="20" w:right="163" w:hanging="2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4. Cục Hàng không Việt Nam thuộc Bộ Xây dựng cấp,</w:t>
            </w:r>
            <w:r>
              <w:rPr>
                <w:sz w:val="24"/>
                <w:szCs w:val="24"/>
                <w:highlight w:val="yellow"/>
              </w:rPr>
              <w:t xml:space="preserve"> sửa đổi, hủy bỏ</w:t>
            </w:r>
            <w:r>
              <w:rPr>
                <w:sz w:val="24"/>
                <w:szCs w:val="24"/>
              </w:rPr>
              <w:t xml:space="preserve"> phép bay cho:</w:t>
            </w:r>
          </w:p>
          <w:p w:rsidR="008C1178" w:rsidRDefault="004424E7">
            <w:pPr>
              <w:keepNext w:val="0"/>
              <w:spacing w:before="0" w:line="240" w:lineRule="auto"/>
              <w:ind w:firstLine="0"/>
              <w:rPr>
                <w:sz w:val="24"/>
                <w:szCs w:val="24"/>
              </w:rPr>
            </w:pPr>
            <w:r>
              <w:rPr>
                <w:sz w:val="24"/>
                <w:szCs w:val="24"/>
              </w:rPr>
              <w:t xml:space="preserve">a) Chuyến bay hoạt động bay dân dụng trong vùng </w:t>
            </w:r>
            <w:r>
              <w:rPr>
                <w:sz w:val="24"/>
                <w:szCs w:val="24"/>
              </w:rPr>
              <w:lastRenderedPageBreak/>
              <w:t>trời hàng không dân dụng, vùng trời sân bay dùng chung, bao gồm chuyến bay của tàu bay dân dụng tham gia tìm kiếm, cứu nạn, và không thuộc phạm vi quy định tại các khoản 1, 2 và 3 Điều này;</w:t>
            </w:r>
          </w:p>
          <w:p w:rsidR="008C1178" w:rsidRDefault="004424E7">
            <w:pPr>
              <w:keepNext w:val="0"/>
              <w:spacing w:before="0" w:line="240" w:lineRule="auto"/>
              <w:ind w:firstLine="0"/>
              <w:rPr>
                <w:sz w:val="24"/>
                <w:szCs w:val="24"/>
              </w:rPr>
            </w:pPr>
            <w:r>
              <w:rPr>
                <w:sz w:val="24"/>
                <w:szCs w:val="24"/>
              </w:rPr>
              <w:t>Lý do: Bổ sung để phù hợp với nội dung tại tên Điều.</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Chuyến bay chuyên cơ của Việt Nam do các hãng hàng không của Việt Nam thực hiện;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Chuyến bay chuyên cơ của nước ngoài không thuộc phạm vi quy định tại khoản 1 Điều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Chuyến bay đi, đến Việt Nam chở vật liệu phóng xạ xuất, nhập khẩu ra, vào Việt Nam sau khi được Bộ Khoa học, công nghệ và môi trường cấp giấy phép xuất, nhập khẩu vật liệu phóng xạ.</w:t>
            </w:r>
          </w:p>
        </w:tc>
        <w:tc>
          <w:tcPr>
            <w:tcW w:w="1417" w:type="dxa"/>
          </w:tcPr>
          <w:p w:rsidR="008C1178" w:rsidRDefault="004424E7">
            <w:pPr>
              <w:keepNext w:val="0"/>
              <w:ind w:left="20" w:right="163" w:hanging="20"/>
              <w:rPr>
                <w:sz w:val="24"/>
                <w:szCs w:val="24"/>
              </w:rPr>
            </w:pPr>
            <w:r>
              <w:rPr>
                <w:color w:val="C00000"/>
                <w:sz w:val="24"/>
                <w:szCs w:val="24"/>
              </w:rPr>
              <w:t>Bộ QP</w:t>
            </w:r>
          </w:p>
        </w:tc>
        <w:tc>
          <w:tcPr>
            <w:tcW w:w="5215" w:type="dxa"/>
          </w:tcPr>
          <w:p w:rsidR="008C1178" w:rsidRDefault="004424E7">
            <w:pPr>
              <w:keepNext w:val="0"/>
              <w:spacing w:before="0"/>
              <w:ind w:left="40" w:right="120" w:firstLine="0"/>
              <w:rPr>
                <w:sz w:val="24"/>
                <w:szCs w:val="24"/>
              </w:rPr>
            </w:pPr>
            <w:r>
              <w:rPr>
                <w:sz w:val="24"/>
                <w:szCs w:val="24"/>
              </w:rPr>
              <w:t xml:space="preserve">Viết lại: </w:t>
            </w:r>
          </w:p>
          <w:p w:rsidR="008C1178" w:rsidRDefault="004424E7">
            <w:pPr>
              <w:keepNext w:val="0"/>
              <w:spacing w:before="0"/>
              <w:ind w:left="40" w:right="120" w:firstLine="0"/>
              <w:rPr>
                <w:sz w:val="24"/>
                <w:szCs w:val="24"/>
              </w:rPr>
            </w:pPr>
            <w:r>
              <w:rPr>
                <w:sz w:val="24"/>
                <w:szCs w:val="24"/>
              </w:rPr>
              <w:t xml:space="preserve">d) Chuyến bay đi, đến Việt Nam chở vật liệu phóng xạ xuất, nhập khẩu ra, vào Việt Nam sau khi được Bộ Khoa học và Công nghệ cấp giấy phép xuất, nhập khẩu vật liệu phóng xạ; </w:t>
            </w:r>
            <w:r>
              <w:rPr>
                <w:sz w:val="24"/>
                <w:szCs w:val="24"/>
                <w:highlight w:val="yellow"/>
              </w:rPr>
              <w:t>các loại hàng hóa nguy hiểm khác (trừ điểm c khoản 2 Điều này).”.</w:t>
            </w:r>
          </w:p>
        </w:tc>
        <w:tc>
          <w:tcPr>
            <w:tcW w:w="3290" w:type="dxa"/>
          </w:tcPr>
          <w:p w:rsidR="008C1178" w:rsidRDefault="004424E7">
            <w:pPr>
              <w:keepNext w:val="0"/>
              <w:tabs>
                <w:tab w:val="left" w:pos="6663"/>
              </w:tabs>
              <w:spacing w:before="0" w:line="240" w:lineRule="auto"/>
              <w:ind w:firstLine="0"/>
              <w:rPr>
                <w:sz w:val="24"/>
                <w:szCs w:val="24"/>
                <w:highlight w:val="green"/>
              </w:rPr>
            </w:pPr>
            <w:r>
              <w:rPr>
                <w:sz w:val="24"/>
                <w:szCs w:val="24"/>
                <w:highlight w:val="green"/>
              </w:rPr>
              <w:t>Các loại hàng hóa nguy hiểm khác đã được quy định tại Annex 18 và Doc 9284 của ICAO về vận chuyển hàng nguy hiểm và được Cục HKVN chấp thuận trong AOC và FAOC.</w:t>
            </w:r>
          </w:p>
          <w:p w:rsidR="008C1178" w:rsidRDefault="004424E7">
            <w:pPr>
              <w:keepNext w:val="0"/>
              <w:tabs>
                <w:tab w:val="left" w:pos="6663"/>
              </w:tabs>
              <w:spacing w:before="0" w:line="240" w:lineRule="auto"/>
              <w:ind w:firstLine="0"/>
              <w:rPr>
                <w:sz w:val="24"/>
                <w:szCs w:val="24"/>
              </w:rPr>
            </w:pPr>
            <w:r>
              <w:rPr>
                <w:sz w:val="24"/>
                <w:szCs w:val="24"/>
                <w:highlight w:val="green"/>
              </w:rPr>
              <w:t>Vì vậy đề nghị giữ nguyên như dự thảo.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5. Cục Hàng không Việt Nam ủy quyền cho Trung tâm quản lý luồng không lưu cấp, sửa đổi, hủy bỏ phép bay trong một số trường hợp ngoài giờ hành chính theo quy định như sau:</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a) Chuyến bay chuyên chở thợ máy, động cơ, trang bị, thiết bị phục vụ, sửa chữa tàu bay hỏng hóc; chuyến bay vận chuyển hành khách, hành lý, hàng hóa, bưu gửi của tàu </w:t>
            </w:r>
            <w:r>
              <w:rPr>
                <w:color w:val="000000"/>
                <w:sz w:val="24"/>
                <w:szCs w:val="24"/>
              </w:rPr>
              <w:lastRenderedPageBreak/>
              <w:t>bay bị hỏng hóc hoặc chuyển sân để có tàu bay phục vụ mục đích này; chuyến bay khai thác trở lại sau khi chuyển hướng sân bay hạ, cất cánh (divert) do thời tiết, kỹ thuật, nhân đạo; chuyến bay khai thác trở lại sau khi khắc phục sự cố kỹ thuật.</w:t>
            </w:r>
          </w:p>
        </w:tc>
        <w:tc>
          <w:tcPr>
            <w:tcW w:w="1417" w:type="dxa"/>
          </w:tcPr>
          <w:p w:rsidR="008C1178" w:rsidRDefault="004424E7">
            <w:pPr>
              <w:keepNext w:val="0"/>
              <w:ind w:left="20" w:right="163" w:hanging="2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5. Cục Hàng không Việt Nam ủy quyền cho Trung tâm quản lý luồng không lưu </w:t>
            </w:r>
            <w:r>
              <w:rPr>
                <w:sz w:val="24"/>
                <w:szCs w:val="24"/>
                <w:highlight w:val="yellow"/>
              </w:rPr>
              <w:t>thuộc</w:t>
            </w:r>
            <w:r>
              <w:rPr>
                <w:sz w:val="24"/>
                <w:szCs w:val="24"/>
              </w:rPr>
              <w:t xml:space="preserve"> </w:t>
            </w:r>
            <w:r>
              <w:rPr>
                <w:sz w:val="24"/>
                <w:szCs w:val="24"/>
                <w:highlight w:val="yellow"/>
              </w:rPr>
              <w:t>Tổng công ty Quản lý bay Việt Nam</w:t>
            </w:r>
            <w:r>
              <w:rPr>
                <w:sz w:val="24"/>
                <w:szCs w:val="24"/>
              </w:rPr>
              <w:t xml:space="preserve"> cấp, sửa đổi, hủy bỏ phép bay trong một số trường hợp ngoài giờ hành chính theo quy định như sau:</w:t>
            </w:r>
          </w:p>
          <w:p w:rsidR="008C1178" w:rsidRDefault="004424E7">
            <w:pPr>
              <w:keepNext w:val="0"/>
              <w:spacing w:before="0"/>
              <w:ind w:left="40" w:right="120" w:firstLine="0"/>
              <w:rPr>
                <w:sz w:val="24"/>
                <w:szCs w:val="24"/>
              </w:rPr>
            </w:pPr>
            <w:r>
              <w:rPr>
                <w:sz w:val="24"/>
                <w:szCs w:val="24"/>
              </w:rPr>
              <w:t xml:space="preserve">a) Chuyến bay chuyên chở thợ máy, động cơ, trang bị, thiết bị phục vụ, sửa chữa tàu bay hỏng hóc; chuyến bay vận chuyển hành khách, hành lý, hàng hóa, bưu gửi của tàu bay bị hỏng hóc hoặc chuyển sân để có tàu bay phục vụ mục đích này; </w:t>
            </w:r>
            <w:r>
              <w:rPr>
                <w:sz w:val="24"/>
                <w:szCs w:val="24"/>
              </w:rPr>
              <w:lastRenderedPageBreak/>
              <w:t>chuyến bay khai thác trở lại sau khi chuyển hướng sân bay hạ, cất cánh (divert) do thời tiết, kỹ thuật, nhân đạo; chuyến bay khai thác trở lại sau khi khắc phục sự cố kỹ thuật.</w:t>
            </w:r>
          </w:p>
          <w:p w:rsidR="008C1178" w:rsidRDefault="004424E7">
            <w:pPr>
              <w:keepNext w:val="0"/>
              <w:tabs>
                <w:tab w:val="left" w:pos="6663"/>
              </w:tabs>
              <w:spacing w:before="0" w:line="240" w:lineRule="auto"/>
              <w:ind w:firstLine="0"/>
              <w:rPr>
                <w:sz w:val="24"/>
                <w:szCs w:val="24"/>
              </w:rPr>
            </w:pPr>
            <w:r>
              <w:rPr>
                <w:sz w:val="24"/>
                <w:szCs w:val="24"/>
              </w:rPr>
              <w:t>Lý do:  Để xác định rõ đơn vị chủ quản (lần đầu); các lần sau không cần nhắc lại.</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sửa đổi, bổ sung vào dự thảo</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b) Chuyến bay tìm kiếm, cứu nạn, cấp cứu, y tế, cứu hộ;</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240" w:after="240" w:line="240" w:lineRule="auto"/>
              <w:ind w:firstLine="0"/>
              <w:rPr>
                <w:sz w:val="24"/>
                <w:szCs w:val="24"/>
              </w:rPr>
            </w:pPr>
            <w:r>
              <w:rPr>
                <w:sz w:val="24"/>
                <w:szCs w:val="24"/>
              </w:rPr>
              <w:t>Điều 21 nên xem xét sửa đổi, bổ sung như sau:</w:t>
            </w:r>
          </w:p>
          <w:p w:rsidR="008C1178" w:rsidRDefault="004424E7">
            <w:pPr>
              <w:keepNext w:val="0"/>
              <w:tabs>
                <w:tab w:val="left" w:pos="6663"/>
              </w:tabs>
              <w:spacing w:before="240" w:after="240" w:line="240" w:lineRule="auto"/>
              <w:ind w:firstLine="0"/>
              <w:rPr>
                <w:sz w:val="24"/>
                <w:szCs w:val="24"/>
              </w:rPr>
            </w:pPr>
            <w:r>
              <w:rPr>
                <w:sz w:val="24"/>
                <w:szCs w:val="24"/>
              </w:rPr>
              <w:t>“3. Đối với các chuyến bay vận tải hàng không chuyên dùng và hàng không chung khai thác bằng tàu bay đăng ký quốc tịch Việt Nam, điện văn chấp thuận Kế hoạch bay không lưu (FPL) của Cơ sở cung cấp dịch vụ bảo đảm hoạt động bay là phép bay theo quy định của Điều 2 Luật Hàng không dân dụng Việt Nam năm 2025. Không áp dụng khoản này đối với các chuyến bay tại khoản 5 Điều 15.</w:t>
            </w:r>
          </w:p>
          <w:p w:rsidR="008C1178" w:rsidRDefault="004424E7">
            <w:pPr>
              <w:keepNext w:val="0"/>
              <w:tabs>
                <w:tab w:val="left" w:pos="6663"/>
              </w:tabs>
              <w:spacing w:before="240" w:after="240" w:line="240" w:lineRule="auto"/>
              <w:ind w:firstLine="0"/>
              <w:rPr>
                <w:sz w:val="24"/>
                <w:szCs w:val="24"/>
              </w:rPr>
            </w:pPr>
            <w:r>
              <w:rPr>
                <w:sz w:val="24"/>
                <w:szCs w:val="24"/>
              </w:rPr>
              <w:t>4. Cục Hàng không Việt Nam hướng dẫn việc nộp, xử lý và chấp thuận Kế hoạch bay không lưu đối với các chuyến bay vận tải hàng không chuyên dùng và hàng không chung khai thác bằng tàu bay đăng ký quốc tịch Việt Nam.”</w:t>
            </w:r>
          </w:p>
          <w:p w:rsidR="008C1178" w:rsidRDefault="004424E7">
            <w:pPr>
              <w:keepNext w:val="0"/>
              <w:tabs>
                <w:tab w:val="left" w:pos="6663"/>
              </w:tabs>
              <w:spacing w:before="240" w:after="240" w:line="240" w:lineRule="auto"/>
              <w:ind w:firstLine="0"/>
              <w:rPr>
                <w:sz w:val="24"/>
                <w:szCs w:val="24"/>
              </w:rPr>
            </w:pPr>
            <w:r>
              <w:rPr>
                <w:sz w:val="24"/>
                <w:szCs w:val="24"/>
              </w:rPr>
              <w:t>Điểm b khoản 5 khoản Điều 15 sửa lại như sau:</w:t>
            </w:r>
          </w:p>
          <w:p w:rsidR="008C1178" w:rsidRDefault="004424E7">
            <w:pPr>
              <w:keepNext w:val="0"/>
              <w:tabs>
                <w:tab w:val="left" w:pos="6663"/>
              </w:tabs>
              <w:spacing w:before="240" w:after="240" w:line="240" w:lineRule="auto"/>
              <w:ind w:firstLine="0"/>
              <w:rPr>
                <w:sz w:val="24"/>
                <w:szCs w:val="24"/>
              </w:rPr>
            </w:pPr>
            <w:r>
              <w:rPr>
                <w:sz w:val="24"/>
                <w:szCs w:val="24"/>
              </w:rPr>
              <w:t xml:space="preserve">b) Chuyến bay tìm kiếm, cứu nạn, cấp cứu, y tế, cứu hộ </w:t>
            </w:r>
            <w:r>
              <w:rPr>
                <w:sz w:val="24"/>
                <w:szCs w:val="24"/>
                <w:highlight w:val="yellow"/>
              </w:rPr>
              <w:t>của tàu bay đăng ký quốc tịch nước ngoài</w:t>
            </w:r>
            <w:r>
              <w:rPr>
                <w:sz w:val="24"/>
                <w:szCs w:val="24"/>
              </w:rPr>
              <w: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tại điểm b khoản 5 khoản Điều 15 để không trùng lặp với khoản 3 Điều 21</w:t>
            </w:r>
            <w:r>
              <w:rPr>
                <w:b/>
                <w:bCs/>
                <w:sz w:val="24"/>
                <w:szCs w:val="24"/>
              </w:rPr>
              <w:t>.</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Chuyến bay nội địa chuyển sân; chuyến bay kiểm tra kỹ thuật;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d) Chuyến bay của tàu bay dân dụng Việt Nam phục vụ mục đích công vụ;</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đ) Chuyến bay vì mục đích nhân đạo;</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e) Sửa đổi các nội dung sau đây của phép bay: Đường hàng không; thay đổi tàu bay vì lý do phi thương mại; thay đổi tàu bay vì lý do thương mại đối với chuyến bay nội địa; thay đổi sân bay cất cánh, hạ cánh ngoài lãnh thổ Việt Nam đối với các chuyến bay qua vùng trời Việt Nam; thay đổi số hiệu chuyến bay.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6</w:t>
            </w:r>
            <w:r>
              <w:rPr>
                <w:sz w:val="24"/>
                <w:szCs w:val="24"/>
                <w:highlight w:val="yellow"/>
              </w:rPr>
              <w:t>. Cục Hàng không Việt Nam ủy quyền cho Trung tâm Quản lý luồng không lưu</w:t>
            </w:r>
            <w:r>
              <w:rPr>
                <w:sz w:val="24"/>
                <w:szCs w:val="24"/>
              </w:rPr>
              <w:t xml:space="preserve"> sửa đổi các nội dung sau đây của phép bay: Đường hàng không; thay đổi tàu bay vì lý do phi thương mại; thay đổi tàu bay vì lý do thương mại đối với chuyến bay nội địa; thay đổi sân bay cất cánh, hạ cánh ngoài lãnh thổ Việt Nam đối với các chuyến bay qua vùng trời Việt Nam; thay đổi số hiệu chuyến bay.</w:t>
            </w:r>
          </w:p>
          <w:p w:rsidR="008C1178" w:rsidRDefault="004424E7">
            <w:pPr>
              <w:keepNext w:val="0"/>
              <w:tabs>
                <w:tab w:val="left" w:pos="6663"/>
              </w:tabs>
              <w:spacing w:before="0" w:line="240" w:lineRule="auto"/>
              <w:ind w:firstLine="0"/>
              <w:rPr>
                <w:sz w:val="24"/>
                <w:szCs w:val="24"/>
              </w:rPr>
            </w:pPr>
            <w:r>
              <w:rPr>
                <w:sz w:val="24"/>
                <w:szCs w:val="24"/>
              </w:rPr>
              <w:t>Lý do: Điểm e nên tách thành một khoản để phân định rõ trường hợp Trung tâm QLLKL được sửa đổi một số nội dung phép bay do Cục HKVN cấp hoặc ủy quyền cấp (không phụ thuộc vào giờ hành chính hay không).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e) Sửa đổi các nội dung sau đây của phép bay: thay đổi tàu bay vì lý do phi thương mại; thay đổi tàu bay vì lý do thương mại đối với chuyến bay nội địa;</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6. Cục Hàng không Việt Nam ủy quyền cho Trung tâm Quản lý luồng không lưu sửa đổi các nội dung sau đây của phép bay: thay đổi sân bay đi, đến ngoài lãnh thổ Việt Nam đối với các chuyến bay qua vùng trời Việt Nam; thay đổi số hiệu chuyến bay bị chậm giờ sang ngày kế tiếp.</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6. Cục Hàng không Việt Nam hướng dẫn thực hiện việc cấp, sửa đổi, hủy bỏ phép bay theo ủy quyền, bao gồm thời gian ủy quyền; quy trình cấp, sửa đổi, hủy bỏ phép bay theo ủy quyền. Cục Hàng không Việt Nam có trách nhiệm giám sát việc thực hiện cấp phép bay theo ủy quyền. Trung tâm quản lý luồng không lưu có trách nhiệm thông báo các nội </w:t>
            </w:r>
            <w:r>
              <w:rPr>
                <w:color w:val="000000"/>
                <w:sz w:val="24"/>
                <w:szCs w:val="24"/>
              </w:rPr>
              <w:lastRenderedPageBreak/>
              <w:t>dung phép bay được cấp, sửa đổi, hủy bỏ cho Trung tâm Quản lý điều hành bay quốc gia và các cơ sở cung cấp dịch vụ không lưu liên quan ngay sau khi cấp, sửa đổi, hủy bỏ phép bay và trước giờ dự kiến thực hiện chuyến bay hoặc giờ vào vùng thông báo bay do Việt Nam quản lý đối với các chuyến bay qua vùng trời Việt Nam.</w:t>
            </w:r>
          </w:p>
        </w:tc>
        <w:tc>
          <w:tcPr>
            <w:tcW w:w="1417" w:type="dxa"/>
          </w:tcPr>
          <w:p w:rsidR="008C1178" w:rsidRDefault="008C1178">
            <w:pPr>
              <w:keepNext w:val="0"/>
              <w:ind w:left="20" w:right="163" w:hanging="20"/>
              <w:rPr>
                <w:sz w:val="24"/>
                <w:szCs w:val="24"/>
              </w:rPr>
            </w:pPr>
          </w:p>
        </w:tc>
        <w:tc>
          <w:tcPr>
            <w:tcW w:w="5215" w:type="dxa"/>
          </w:tcPr>
          <w:p w:rsidR="008C1178" w:rsidRDefault="004424E7">
            <w:pPr>
              <w:keepNext w:val="0"/>
              <w:spacing w:before="0"/>
              <w:ind w:left="40" w:right="120" w:firstLine="0"/>
              <w:rPr>
                <w:sz w:val="24"/>
                <w:szCs w:val="24"/>
              </w:rPr>
            </w:pPr>
            <w:r>
              <w:rPr>
                <w:sz w:val="24"/>
                <w:szCs w:val="24"/>
              </w:rPr>
              <w:t>Sửa đổi số thứ tự khoản 6 thành 7</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7. Cục Hàng không Việt Nam hướng dẫn thực hiện việc cấp, sửa đổi, hủy bỏ phép bay theo ủy quyền, bao gồm thời gian ủy quyền; quy trình cấp, sửa đổi, hủy bỏ phép bay theo ủy quyền. Cục Hàng không Việt Nam có trách nhiệm giám sát việc thực hiện cấp phép bay theo ủy </w:t>
            </w:r>
            <w:r>
              <w:rPr>
                <w:sz w:val="24"/>
                <w:szCs w:val="24"/>
              </w:rPr>
              <w:lastRenderedPageBreak/>
              <w:t>quyền. Trung tâm Quản lý luồng không lưu có trách nhiệm thông báo các nội dung phép bay được cấp, sửa đổi, hủy bỏ cho Trung tâm Quản lý điều hành bay quốc gia và các cơ sở cung cấp dịch vụ không lưu liên quan ngay sau khi cấp, sửa đổi, hủy bỏ phép bay và trước giờ dự kiến thực hiện chuyến bay hoặc giờ vào vùng thông báo bay do Việt Nam quản lý đối với các chuyến bay qua vùng trời Việt Nam.</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7. Trường hợp cấp thiết để bảo đảm an toàn bay, kiểm soát viên không lưu đang trực tiếp điều hành chuyến bay có quyền cấp hiệu lệnh thay đổi kế hoạch bay cho tàu bay đang bay. Cơ sở trực tiếp điều hành chuyến bay có trách nhiệm thông báo ngay cho Trung tâm Quản lý điều hành bay khu vực có liên quan về việc cấp hiệu lệnh cho chuyến bay đó.</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 xml:space="preserve">7. Trường hợp cấp thiết để bảo đảm an toàn bay, kiểm soát viên không lưu đang trực tiếp điều hành chuyến bay có quyền cấp </w:t>
            </w:r>
            <w:r>
              <w:rPr>
                <w:strike/>
                <w:color w:val="FF0000"/>
                <w:sz w:val="24"/>
                <w:szCs w:val="24"/>
              </w:rPr>
              <w:t>hiệu</w:t>
            </w:r>
            <w:r>
              <w:rPr>
                <w:sz w:val="24"/>
                <w:szCs w:val="24"/>
              </w:rPr>
              <w:t xml:space="preserve"> </w:t>
            </w:r>
            <w:r>
              <w:rPr>
                <w:sz w:val="24"/>
                <w:szCs w:val="24"/>
                <w:highlight w:val="yellow"/>
              </w:rPr>
              <w:t>huấn</w:t>
            </w:r>
            <w:r>
              <w:rPr>
                <w:sz w:val="24"/>
                <w:szCs w:val="24"/>
              </w:rPr>
              <w:t xml:space="preserve"> lệnh thay đổi </w:t>
            </w:r>
            <w:r>
              <w:rPr>
                <w:sz w:val="24"/>
                <w:szCs w:val="24"/>
                <w:highlight w:val="yellow"/>
              </w:rPr>
              <w:t>so với</w:t>
            </w:r>
            <w:r>
              <w:rPr>
                <w:sz w:val="24"/>
                <w:szCs w:val="24"/>
              </w:rPr>
              <w:t xml:space="preserve"> kế hoạch bay </w:t>
            </w:r>
            <w:r>
              <w:rPr>
                <w:sz w:val="24"/>
                <w:szCs w:val="24"/>
                <w:highlight w:val="yellow"/>
              </w:rPr>
              <w:t>không lưu</w:t>
            </w:r>
            <w:r>
              <w:rPr>
                <w:sz w:val="24"/>
                <w:szCs w:val="24"/>
              </w:rPr>
              <w:t xml:space="preserve"> cho tàu bay đang bay. Cơ sở trực tiếp điều hành chuyến bay có trách nhiệm thông báo ngay cho Trung tâm Quản lý điều hành bay khu vực có liên quan về việc cấp </w:t>
            </w:r>
            <w:r>
              <w:rPr>
                <w:strike/>
                <w:color w:val="FF0000"/>
                <w:sz w:val="24"/>
                <w:szCs w:val="24"/>
              </w:rPr>
              <w:t>hiệu</w:t>
            </w:r>
            <w:r>
              <w:rPr>
                <w:sz w:val="24"/>
                <w:szCs w:val="24"/>
              </w:rPr>
              <w:t xml:space="preserve"> </w:t>
            </w:r>
            <w:r>
              <w:rPr>
                <w:sz w:val="24"/>
                <w:szCs w:val="24"/>
                <w:highlight w:val="yellow"/>
              </w:rPr>
              <w:t>huấn</w:t>
            </w:r>
            <w:r>
              <w:rPr>
                <w:sz w:val="24"/>
                <w:szCs w:val="24"/>
              </w:rPr>
              <w:t xml:space="preserve"> lệnh cho chuyến bay đó.</w:t>
            </w:r>
          </w:p>
          <w:p w:rsidR="008C1178" w:rsidRDefault="004424E7">
            <w:pPr>
              <w:keepNext w:val="0"/>
              <w:spacing w:before="0"/>
              <w:ind w:left="40" w:right="120" w:firstLine="0"/>
              <w:rPr>
                <w:sz w:val="24"/>
                <w:szCs w:val="24"/>
              </w:rPr>
            </w:pPr>
            <w:r>
              <w:rPr>
                <w:sz w:val="24"/>
                <w:szCs w:val="24"/>
              </w:rPr>
              <w:t>Lý do:  Sửa đổi cho phù hợp với thuật ngữ của ICAO (clearance) và diễn đạt để rõ nghĩa hơn.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w:t>
            </w:r>
          </w:p>
          <w:p w:rsidR="008C1178" w:rsidRDefault="004424E7">
            <w:pPr>
              <w:keepNext w:val="0"/>
              <w:tabs>
                <w:tab w:val="left" w:pos="6663"/>
              </w:tabs>
              <w:spacing w:before="0" w:line="240" w:lineRule="auto"/>
              <w:ind w:firstLine="0"/>
              <w:rPr>
                <w:sz w:val="24"/>
                <w:szCs w:val="24"/>
              </w:rPr>
            </w:pPr>
            <w:r>
              <w:rPr>
                <w:sz w:val="24"/>
                <w:szCs w:val="24"/>
              </w:rPr>
              <w:t>Giữ nguyên từ “hiệu lệnh” cho phù hợp với quy định tại khoản 26 Điều 2 Luật HKDD 2025. Trường hợp sử dụng từ “huấn lệnh” thì sẽ xem xét đưa vào nội dung ngoài phần cấp phép bay. Cụ thể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ind w:left="40" w:right="120" w:firstLine="0"/>
              <w:rPr>
                <w:sz w:val="24"/>
                <w:szCs w:val="24"/>
              </w:rPr>
            </w:pPr>
            <w:r>
              <w:rPr>
                <w:sz w:val="24"/>
                <w:szCs w:val="24"/>
              </w:rPr>
              <w:t xml:space="preserve">8. Trường hợp cấp thiết để bảo đảm an toàn bay, kiểm soát viên không lưu đang trực tiếp điều hành chuyến bay có quyền cấp hiệu lệnh thay đổi </w:t>
            </w:r>
            <w:r>
              <w:rPr>
                <w:sz w:val="24"/>
                <w:szCs w:val="24"/>
                <w:highlight w:val="yellow"/>
              </w:rPr>
              <w:t>so với</w:t>
            </w:r>
            <w:r>
              <w:rPr>
                <w:sz w:val="24"/>
                <w:szCs w:val="24"/>
              </w:rPr>
              <w:t xml:space="preserve"> kế hoạch bay </w:t>
            </w:r>
            <w:r>
              <w:rPr>
                <w:sz w:val="24"/>
                <w:szCs w:val="24"/>
                <w:highlight w:val="yellow"/>
              </w:rPr>
              <w:t>không lưu</w:t>
            </w:r>
            <w:r>
              <w:rPr>
                <w:sz w:val="24"/>
                <w:szCs w:val="24"/>
              </w:rPr>
              <w:t xml:space="preserve"> cho tàu bay đang bay. Cơ </w:t>
            </w:r>
            <w:r>
              <w:rPr>
                <w:sz w:val="24"/>
                <w:szCs w:val="24"/>
              </w:rPr>
              <w:lastRenderedPageBreak/>
              <w:t xml:space="preserve">sở trực tiếp điều hành chuyến bay có trách nhiệm thông báo ngay cho Trung tâm Quản lý điều hành bay khu vực có liên quan về việc cấp </w:t>
            </w:r>
            <w:r>
              <w:rPr>
                <w:strike/>
                <w:color w:val="FF0000"/>
                <w:sz w:val="24"/>
                <w:szCs w:val="24"/>
              </w:rPr>
              <w:t>hiệu</w:t>
            </w:r>
            <w:r>
              <w:rPr>
                <w:sz w:val="24"/>
                <w:szCs w:val="24"/>
              </w:rPr>
              <w:t xml:space="preserve"> </w:t>
            </w:r>
            <w:r>
              <w:rPr>
                <w:sz w:val="24"/>
                <w:szCs w:val="24"/>
                <w:highlight w:val="yellow"/>
              </w:rPr>
              <w:t>huấn</w:t>
            </w:r>
            <w:r>
              <w:rPr>
                <w:sz w:val="24"/>
                <w:szCs w:val="24"/>
              </w:rPr>
              <w:t xml:space="preserve"> lệnh cho chuyến bay đó.</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pBdr>
                <w:top w:val="nil"/>
                <w:left w:val="nil"/>
                <w:bottom w:val="nil"/>
                <w:right w:val="nil"/>
                <w:between w:val="nil"/>
              </w:pBdr>
              <w:tabs>
                <w:tab w:val="left" w:pos="366"/>
              </w:tabs>
              <w:spacing w:before="0"/>
              <w:ind w:left="110"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cần bổ sung 01 khoản mới vào Điều 15 Dự thảo Nghị định như sau: “9. Tất cả các chuyến bay bay vào, bay trong vùng trời do Việt Nam quản lý phải được cấp phép, bao gồm phép bay, kế hoạch bay không lưu được chấp thuận và kế hoạch thực hiện chuyến bay được chấp thuận.”.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bổ sung thẩm quyền của Trung tâm Quản lý luồng không lưu và sửa đổi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9. Tổng công ty Quản lý bay Việt Nam có trách nhiệm tiếp nhận, xem xét, thông báo chấp thuận hoặc không chấp thuận kế hoạch bay không lưu quy định tại khoản 3 Điều 21 và kế hoạch thực hiện chuyến bay quy định tại Điều 34 Nghị định này. Thông báo chấp thuận này có giá trị pháp lý tương đương phép bay được quy định tại khoản 26 Điều 2 Luật Hàng không dân dụng Việt Nam.</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FF0000"/>
                <w:sz w:val="24"/>
                <w:szCs w:val="24"/>
              </w:rPr>
            </w:pPr>
            <w:r>
              <w:rPr>
                <w:color w:val="FF0000"/>
                <w:sz w:val="24"/>
                <w:szCs w:val="24"/>
              </w:rPr>
              <w:t>Chưa có</w:t>
            </w: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spacing w:before="0"/>
              <w:ind w:left="40" w:right="120" w:firstLine="0"/>
              <w:rPr>
                <w:color w:val="FF0000"/>
                <w:sz w:val="24"/>
                <w:szCs w:val="24"/>
              </w:rPr>
            </w:pPr>
            <w:r>
              <w:rPr>
                <w:color w:val="FF0000"/>
                <w:sz w:val="24"/>
                <w:szCs w:val="24"/>
              </w:rPr>
              <w:t xml:space="preserve">Qua rà soát tại khoản 7 Điều 39 Luật Hàng không dân dụng Việt Nam 2025 có quy định "Tàu bay không được bay thao diễn, luyện tập trên khu vực đông dân, trừ trường hợp được cơ quan nhà nước có thẩm quyền cấp phép", do đó, đề nghị Quý Vụ </w:t>
            </w:r>
            <w:r>
              <w:rPr>
                <w:color w:val="FF0000"/>
                <w:sz w:val="24"/>
                <w:szCs w:val="24"/>
              </w:rPr>
              <w:lastRenderedPageBreak/>
              <w:t>rà soát, giải trình bổ sung trường hợp này được cơ quan nào cấp phép và quy định tại Điều, khoản nào</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lastRenderedPageBreak/>
              <w:t>Điều 16: Công bố địa chỉ cơ quan cấp phép bay</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Cơ quan cấp phép bay có trách nhiệm công bố địa chỉ tiếp nhận đề nghị cấp phép bay gồm các thông tin sau:</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Địa chỉ tiếp nhận hồ sơ</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16. Công bố địa chỉ cơ quan cấp phép bay</w:t>
            </w:r>
          </w:p>
          <w:p w:rsidR="008C1178" w:rsidRDefault="004424E7">
            <w:pPr>
              <w:keepNext w:val="0"/>
              <w:spacing w:before="0" w:line="240" w:lineRule="auto"/>
              <w:ind w:firstLine="0"/>
              <w:rPr>
                <w:sz w:val="24"/>
                <w:szCs w:val="24"/>
              </w:rPr>
            </w:pPr>
            <w:r>
              <w:rPr>
                <w:sz w:val="24"/>
                <w:szCs w:val="24"/>
              </w:rPr>
              <w:t xml:space="preserve">Cơ quan cấp phép bay có trách nhiệm công bố địa chỉ tiếp nhận </w:t>
            </w:r>
            <w:r>
              <w:rPr>
                <w:sz w:val="24"/>
                <w:szCs w:val="24"/>
                <w:highlight w:val="yellow"/>
              </w:rPr>
              <w:t>hồ sơ</w:t>
            </w:r>
            <w:r>
              <w:rPr>
                <w:sz w:val="24"/>
                <w:szCs w:val="24"/>
              </w:rPr>
              <w:t xml:space="preserve"> đề nghị cấp phép bay gồm các thông tin sau:</w:t>
            </w:r>
          </w:p>
          <w:p w:rsidR="008C1178" w:rsidRDefault="004424E7">
            <w:pPr>
              <w:keepNext w:val="0"/>
              <w:spacing w:before="0"/>
              <w:ind w:left="40" w:right="120" w:firstLine="0"/>
              <w:rPr>
                <w:sz w:val="24"/>
                <w:szCs w:val="24"/>
              </w:rPr>
            </w:pPr>
            <w:r>
              <w:rPr>
                <w:sz w:val="24"/>
                <w:szCs w:val="24"/>
              </w:rPr>
              <w:t>1. Địa chỉ tiếp nhận hồ sơ;</w:t>
            </w:r>
          </w:p>
          <w:p w:rsidR="008C1178" w:rsidRDefault="004424E7">
            <w:pPr>
              <w:keepNext w:val="0"/>
              <w:spacing w:before="0"/>
              <w:ind w:left="40" w:right="120" w:firstLine="0"/>
              <w:rPr>
                <w:sz w:val="24"/>
                <w:szCs w:val="24"/>
              </w:rPr>
            </w:pPr>
            <w:r>
              <w:rPr>
                <w:sz w:val="24"/>
                <w:szCs w:val="24"/>
              </w:rPr>
              <w:t>Lý do: Để phù hợp với khoản 1 của điều này (tiếp nhận hồ sơ).</w:t>
            </w:r>
          </w:p>
        </w:tc>
        <w:tc>
          <w:tcPr>
            <w:tcW w:w="3290" w:type="dxa"/>
            <w:vMerge w:val="restart"/>
          </w:tcPr>
          <w:p w:rsidR="008C1178" w:rsidRDefault="004424E7">
            <w:pPr>
              <w:pStyle w:val="Heading3"/>
              <w:keepNext w:val="0"/>
              <w:tabs>
                <w:tab w:val="left" w:pos="6663"/>
              </w:tabs>
              <w:spacing w:before="0" w:after="0" w:line="240" w:lineRule="auto"/>
              <w:ind w:firstLine="0"/>
              <w:rPr>
                <w:b w:val="0"/>
                <w:bCs w:val="0"/>
                <w:sz w:val="24"/>
                <w:szCs w:val="24"/>
              </w:rPr>
            </w:pPr>
            <w:r>
              <w:rPr>
                <w:b w:val="0"/>
                <w:bCs w:val="0"/>
                <w:sz w:val="24"/>
                <w:szCs w:val="24"/>
              </w:rPr>
              <w:t>Tiếp thu và sửa như sau:</w:t>
            </w:r>
          </w:p>
          <w:p w:rsidR="008C1178" w:rsidRDefault="008C1178">
            <w:pPr>
              <w:pStyle w:val="Heading3"/>
              <w:keepNext w:val="0"/>
              <w:tabs>
                <w:tab w:val="left" w:pos="6663"/>
              </w:tabs>
              <w:spacing w:before="0" w:after="0" w:line="240" w:lineRule="auto"/>
              <w:ind w:firstLine="0"/>
              <w:rPr>
                <w:b w:val="0"/>
                <w:bCs w:val="0"/>
                <w:sz w:val="24"/>
                <w:szCs w:val="24"/>
              </w:rPr>
            </w:pPr>
          </w:p>
          <w:p w:rsidR="008C1178" w:rsidRDefault="004424E7">
            <w:pPr>
              <w:pStyle w:val="Heading3"/>
              <w:keepNext w:val="0"/>
              <w:tabs>
                <w:tab w:val="left" w:pos="6663"/>
              </w:tabs>
              <w:spacing w:before="0" w:after="0" w:line="240" w:lineRule="auto"/>
              <w:ind w:firstLine="0"/>
              <w:rPr>
                <w:b w:val="0"/>
                <w:bCs w:val="0"/>
                <w:sz w:val="24"/>
                <w:szCs w:val="24"/>
              </w:rPr>
            </w:pPr>
            <w:r>
              <w:rPr>
                <w:b w:val="0"/>
                <w:bCs w:val="0"/>
                <w:sz w:val="24"/>
                <w:szCs w:val="24"/>
              </w:rPr>
              <w:t>Điều 16. Trách nhiệm của các cơ quan, đơn vị</w:t>
            </w:r>
          </w:p>
          <w:p w:rsidR="008C1178" w:rsidRDefault="004424E7">
            <w:pPr>
              <w:keepNext w:val="0"/>
              <w:tabs>
                <w:tab w:val="left" w:pos="6663"/>
              </w:tabs>
              <w:spacing w:before="0" w:line="240" w:lineRule="auto"/>
              <w:ind w:firstLine="0"/>
              <w:rPr>
                <w:sz w:val="24"/>
                <w:szCs w:val="24"/>
              </w:rPr>
            </w:pPr>
            <w:r>
              <w:rPr>
                <w:sz w:val="24"/>
                <w:szCs w:val="24"/>
              </w:rPr>
              <w:t>1. Trách nhiệm của cơ quan cấp phép bay</w:t>
            </w:r>
          </w:p>
          <w:p w:rsidR="008C1178" w:rsidRDefault="004424E7">
            <w:pPr>
              <w:keepNext w:val="0"/>
              <w:tabs>
                <w:tab w:val="left" w:pos="6663"/>
              </w:tabs>
              <w:spacing w:before="0" w:line="240" w:lineRule="auto"/>
              <w:ind w:firstLine="0"/>
              <w:rPr>
                <w:sz w:val="24"/>
                <w:szCs w:val="24"/>
              </w:rPr>
            </w:pPr>
            <w:r>
              <w:rPr>
                <w:sz w:val="24"/>
                <w:szCs w:val="24"/>
              </w:rPr>
              <w:t>a) Xem xét, thông báo phép bay hoặc trả lời không đồng ý cấp phép cho người nộp đề nghị trong thời hạn quy định tại Nghị định này.</w:t>
            </w:r>
          </w:p>
          <w:p w:rsidR="008C1178" w:rsidRDefault="004424E7">
            <w:pPr>
              <w:keepNext w:val="0"/>
              <w:tabs>
                <w:tab w:val="left" w:pos="6663"/>
              </w:tabs>
              <w:spacing w:before="0" w:line="240" w:lineRule="auto"/>
              <w:ind w:firstLine="0"/>
              <w:rPr>
                <w:sz w:val="24"/>
                <w:szCs w:val="24"/>
              </w:rPr>
            </w:pPr>
            <w:r>
              <w:rPr>
                <w:sz w:val="24"/>
                <w:szCs w:val="24"/>
              </w:rPr>
              <w:t>b) Công bố địa chỉ tiếp nhận hồ sơ đề nghị cấp phép bay gồm các thông tin sau: Địa chỉ tiếp nhận hồ sơ; Phương thức tiếp nhận (trực tiếp, trực tuyến); Thời gian làm việc.</w:t>
            </w:r>
          </w:p>
          <w:p w:rsidR="008C1178" w:rsidRDefault="004424E7">
            <w:pPr>
              <w:keepNext w:val="0"/>
              <w:tabs>
                <w:tab w:val="left" w:pos="6663"/>
              </w:tabs>
              <w:spacing w:before="0" w:line="240" w:lineRule="auto"/>
              <w:ind w:firstLine="0"/>
              <w:rPr>
                <w:sz w:val="24"/>
                <w:szCs w:val="24"/>
              </w:rPr>
            </w:pPr>
            <w:r>
              <w:rPr>
                <w:sz w:val="24"/>
                <w:szCs w:val="24"/>
              </w:rPr>
              <w:lastRenderedPageBreak/>
              <w:t xml:space="preserve">2. Trách nhiệm của người đề nghị cấp phép bay, người khai thác tàu bay </w:t>
            </w:r>
          </w:p>
          <w:p w:rsidR="008C1178" w:rsidRDefault="004424E7">
            <w:pPr>
              <w:keepNext w:val="0"/>
              <w:tabs>
                <w:tab w:val="left" w:pos="6663"/>
              </w:tabs>
              <w:spacing w:before="0" w:line="240" w:lineRule="auto"/>
              <w:ind w:firstLine="0"/>
              <w:rPr>
                <w:sz w:val="24"/>
                <w:szCs w:val="24"/>
              </w:rPr>
            </w:pPr>
            <w:r>
              <w:rPr>
                <w:sz w:val="24"/>
                <w:szCs w:val="24"/>
              </w:rPr>
              <w:t>a) Người đề nghị cấp phép bay chịu hoàn toàn trách nhiệm về tính trung thực của thông tin, tài liệu cung cấp. Trường hợp đặc biệt vì lý do an ninh, quốc phòng, cơ quan cấp phép bay có quyền từ chối cấp phép bay mà không cần nêu rõ lý do;</w:t>
            </w:r>
          </w:p>
          <w:p w:rsidR="008C1178" w:rsidRDefault="004424E7">
            <w:pPr>
              <w:keepNext w:val="0"/>
              <w:tabs>
                <w:tab w:val="left" w:pos="6663"/>
              </w:tabs>
              <w:spacing w:before="0" w:line="240" w:lineRule="auto"/>
              <w:ind w:firstLine="0"/>
              <w:rPr>
                <w:sz w:val="24"/>
                <w:szCs w:val="24"/>
              </w:rPr>
            </w:pPr>
            <w:r>
              <w:rPr>
                <w:sz w:val="24"/>
                <w:szCs w:val="24"/>
              </w:rPr>
              <w:t>b) Người đề nghị cấp phép bay phải thông báo cho cơ quan cấp phép bay, trước thời hạn dự kiến thực hiện chuyến bay trong trường hợp hủy chuyến bay đã được cấp phép;</w:t>
            </w:r>
          </w:p>
          <w:p w:rsidR="008C1178" w:rsidRDefault="004424E7">
            <w:pPr>
              <w:keepNext w:val="0"/>
              <w:tabs>
                <w:tab w:val="left" w:pos="6663"/>
              </w:tabs>
              <w:spacing w:before="0" w:line="240" w:lineRule="auto"/>
              <w:ind w:firstLine="0"/>
              <w:rPr>
                <w:sz w:val="24"/>
                <w:szCs w:val="24"/>
              </w:rPr>
            </w:pPr>
            <w:r>
              <w:rPr>
                <w:sz w:val="24"/>
                <w:szCs w:val="24"/>
              </w:rPr>
              <w:t>c) Người khai thác tàu bay có trách nhiệm cung cấp đầy đủ, chính xác và kịp thời các thông tin cần thiết nhằm bảo đảm an toàn bay và phục vụ công tác cung cấp dịch vụ bảo đảm hoạt động bay; đồng thời có nghĩa vụ thanh toán đầy đủ, đúng thời hạn các khoản tiền dịch vụ điều hành bay theo quy định.</w:t>
            </w:r>
          </w:p>
          <w:p w:rsidR="008C1178" w:rsidRDefault="004424E7">
            <w:pPr>
              <w:keepNext w:val="0"/>
              <w:tabs>
                <w:tab w:val="left" w:pos="6663"/>
              </w:tabs>
              <w:spacing w:before="0" w:line="240" w:lineRule="auto"/>
              <w:ind w:firstLine="0"/>
              <w:rPr>
                <w:sz w:val="24"/>
                <w:szCs w:val="24"/>
              </w:rPr>
            </w:pPr>
            <w:r>
              <w:rPr>
                <w:sz w:val="24"/>
                <w:szCs w:val="24"/>
              </w:rPr>
              <w:t>Trường hợp Người khai thác tàu bay ủy quyền cho bên thứ ba thực hiện nghĩa vụ thanh toán, bên được ủy quyền có trách nhiệm thực hiện đầy đủ nghĩa vụ tài chính theo quy định của pháp luật và thỏa thuận ủy quyền; việc ủy quyền thanh toán không làm thay đổi, hạn chế hoặc loại trừ trách nhiệm cuối cùng của Người khai thác tàu bay đối với nghĩa vụ thanh toán.</w:t>
            </w:r>
          </w:p>
          <w:p w:rsidR="008C1178" w:rsidRDefault="004424E7">
            <w:pPr>
              <w:keepNext w:val="0"/>
              <w:tabs>
                <w:tab w:val="left" w:pos="6663"/>
              </w:tabs>
              <w:spacing w:before="0" w:line="240" w:lineRule="auto"/>
              <w:ind w:firstLine="0"/>
              <w:rPr>
                <w:sz w:val="24"/>
                <w:szCs w:val="24"/>
              </w:rPr>
            </w:pPr>
            <w:r>
              <w:rPr>
                <w:sz w:val="24"/>
                <w:szCs w:val="24"/>
              </w:rPr>
              <w:t>3. Trách nhiệm của doanh nghiệp cung cấp dịch vụ bảo đảm hoạt động bay</w:t>
            </w:r>
          </w:p>
          <w:p w:rsidR="008C1178" w:rsidRDefault="004424E7">
            <w:pPr>
              <w:keepNext w:val="0"/>
              <w:tabs>
                <w:tab w:val="left" w:pos="6663"/>
              </w:tabs>
              <w:spacing w:before="0" w:line="240" w:lineRule="auto"/>
              <w:ind w:firstLine="0"/>
              <w:rPr>
                <w:sz w:val="24"/>
                <w:szCs w:val="24"/>
              </w:rPr>
            </w:pPr>
            <w:r>
              <w:rPr>
                <w:sz w:val="24"/>
                <w:szCs w:val="24"/>
              </w:rPr>
              <w:t>a) Xem xét, thông báo việc chấp thuận hoặc không chấp thuận kế hoạch thực hiện chuyến bay cho người gửi kế hoạch.</w:t>
            </w:r>
          </w:p>
          <w:p w:rsidR="008C1178" w:rsidRDefault="004424E7">
            <w:pPr>
              <w:keepNext w:val="0"/>
              <w:tabs>
                <w:tab w:val="left" w:pos="6663"/>
              </w:tabs>
              <w:spacing w:before="0" w:line="240" w:lineRule="auto"/>
              <w:ind w:firstLine="0"/>
              <w:rPr>
                <w:sz w:val="24"/>
                <w:szCs w:val="24"/>
              </w:rPr>
            </w:pPr>
            <w:r>
              <w:rPr>
                <w:sz w:val="24"/>
                <w:szCs w:val="24"/>
              </w:rPr>
              <w:t>b) Áp dụng[aa6]  các biện pháp đảm bảo thanh toán theo quy định của pháp luật, bao gồm yêu cầu bảo đảm thanh toán hoặc khi cần thiết yêu cầu thanh toán trước và từ chối cung cấp dịch vụ điều hành bay đối với các chuyến bay dự kiến (trước giờ khởi hành). Việc áp dụng biện pháp từ chối cung cấp dịch vụ không áp dụng đối với tàu bay đang bay và không được làm ảnh hưởng đến việc cung cấp dịch vụ điều hành bay vì mục đích bảo đảm an toàn bay, trừ trường hợp khẩn nguy, tìm kiếm cứu nạn, nhân đạo hoặc trường hợp cần thiết để bảo đảm an toàn bay theo quy định.</w:t>
            </w:r>
          </w:p>
          <w:p w:rsidR="008C1178" w:rsidRDefault="004424E7">
            <w:pPr>
              <w:keepNext w:val="0"/>
              <w:tabs>
                <w:tab w:val="left" w:pos="6663"/>
              </w:tabs>
              <w:spacing w:before="0" w:line="240" w:lineRule="auto"/>
              <w:ind w:firstLine="0"/>
              <w:rPr>
                <w:sz w:val="24"/>
                <w:szCs w:val="24"/>
              </w:rPr>
            </w:pPr>
            <w:r>
              <w:rPr>
                <w:sz w:val="24"/>
                <w:szCs w:val="24"/>
              </w:rPr>
              <w:t>c) Báo cáo, kiến nghị[aa7] , phối hợp cơ quan nhà nước có thẩm quyền áp dụng biện pháp cưỡng chế thu hồi nợ theo quy định pháp luật (nếu có).</w:t>
            </w:r>
          </w:p>
        </w:tc>
      </w:tr>
      <w:tr w:rsidR="008C1178">
        <w:trPr>
          <w:cantSplit/>
        </w:trPr>
        <w:tc>
          <w:tcPr>
            <w:tcW w:w="4820" w:type="dxa"/>
          </w:tcPr>
          <w:p w:rsidR="008C1178" w:rsidRDefault="008C1178">
            <w:pPr>
              <w:keepNext w:val="0"/>
              <w:pBdr>
                <w:top w:val="nil"/>
                <w:left w:val="nil"/>
                <w:bottom w:val="nil"/>
                <w:right w:val="nil"/>
                <w:between w:val="nil"/>
              </w:pBdr>
              <w:tabs>
                <w:tab w:val="left" w:pos="366"/>
              </w:tabs>
              <w:spacing w:before="0"/>
              <w:ind w:left="110" w:right="97" w:firstLine="0"/>
              <w:rPr>
                <w:color w:val="000000"/>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line="240" w:lineRule="auto"/>
              <w:ind w:firstLine="0"/>
              <w:rPr>
                <w:sz w:val="24"/>
                <w:szCs w:val="24"/>
              </w:rPr>
            </w:pPr>
            <w:r>
              <w:rPr>
                <w:color w:val="000000"/>
                <w:sz w:val="24"/>
                <w:szCs w:val="24"/>
              </w:rPr>
              <w:t>đề nghị rà soát lại tên Điều đảm bảo phù hợp với nội dung quy định tại Điều này</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Phương thức tiếp nhận (trực tiếp, trực tuyến);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p w:rsidR="008C1178" w:rsidRDefault="008C1178">
            <w:pPr>
              <w:keepNext w:val="0"/>
              <w:rPr>
                <w:sz w:val="24"/>
                <w:szCs w:val="24"/>
              </w:rPr>
            </w:pPr>
          </w:p>
          <w:p w:rsidR="008C1178" w:rsidRDefault="008C1178">
            <w:pPr>
              <w:keepNext w:val="0"/>
              <w:rPr>
                <w:sz w:val="24"/>
                <w:szCs w:val="24"/>
              </w:rPr>
            </w:pPr>
          </w:p>
          <w:p w:rsidR="008C1178" w:rsidRDefault="008C1178">
            <w:pPr>
              <w:keepNext w:val="0"/>
              <w:rPr>
                <w:sz w:val="24"/>
                <w:szCs w:val="24"/>
              </w:rPr>
            </w:pPr>
          </w:p>
          <w:p w:rsidR="008C1178" w:rsidRDefault="008C1178">
            <w:pPr>
              <w:keepNext w:val="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3. Thời gian làm việc.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FF0000"/>
                <w:sz w:val="24"/>
                <w:szCs w:val="24"/>
              </w:rPr>
            </w:pPr>
            <w:r>
              <w:rPr>
                <w:b/>
                <w:bCs/>
                <w:color w:val="FF0000"/>
                <w:sz w:val="24"/>
                <w:szCs w:val="24"/>
              </w:rPr>
              <w:lastRenderedPageBreak/>
              <w:t>Mục 2</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FF0000"/>
                <w:sz w:val="24"/>
                <w:szCs w:val="24"/>
              </w:rPr>
            </w:pPr>
            <w:r>
              <w:rPr>
                <w:b/>
                <w:bCs/>
                <w:color w:val="FF0000"/>
                <w:sz w:val="24"/>
                <w:szCs w:val="24"/>
              </w:rPr>
              <w:t>CẤP, SỬA ĐỔI, HỦY BỎ PHÉP BAY CỦA CỤC HÀNG KHÔNG VIỆT NAM</w:t>
            </w: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spacing w:before="0"/>
              <w:ind w:left="40" w:right="120" w:firstLine="0"/>
              <w:rPr>
                <w:color w:val="FF0000"/>
                <w:sz w:val="24"/>
                <w:szCs w:val="24"/>
              </w:rPr>
            </w:pPr>
            <w:r>
              <w:rPr>
                <w:color w:val="FF0000"/>
                <w:sz w:val="24"/>
                <w:szCs w:val="24"/>
              </w:rPr>
              <w:t>Mục 2 quy định về cấp, sửa đổi, hủy bỏ phép bay của Cục Hàng không Việt Nam, tuy nhiên qua nghiên cứu, chưa có nội dung quy định thủ tục hủy bỏ phép bay tại dự thảo Nghị định. Đề nghị Quý Vụ rà soát, bổ sung tránh thiếu sót.</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Điều 17.  Đề nghị cấp, sửa đổi phép bay</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Người khai thác tàu bay hoặc người vận chuyển hoặc người được ủy quyền (sau đây gọi chung là người đề nghị cấp phép bay) gửi đề nghị cấp phép bay đến cơ quan cấp phép bay theo các Mẫu số 10A, 10B, 10C, 10D, 10Đ quy định tại Phụ lục 10 kèm theo Nghị định này.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b/>
                <w:bCs/>
                <w:sz w:val="24"/>
                <w:szCs w:val="24"/>
              </w:rPr>
              <w:t xml:space="preserve">Điều 17.  Đề nghị cấp, sửa đổi, </w:t>
            </w:r>
            <w:r>
              <w:rPr>
                <w:b/>
                <w:bCs/>
                <w:sz w:val="24"/>
                <w:szCs w:val="24"/>
                <w:highlight w:val="yellow"/>
              </w:rPr>
              <w:t>hủy bỏ</w:t>
            </w:r>
            <w:r>
              <w:rPr>
                <w:b/>
                <w:bCs/>
                <w:sz w:val="24"/>
                <w:szCs w:val="24"/>
              </w:rPr>
              <w:t xml:space="preserve"> phép bay</w:t>
            </w:r>
          </w:p>
          <w:p w:rsidR="008C1178" w:rsidRDefault="004424E7">
            <w:pPr>
              <w:keepNext w:val="0"/>
              <w:spacing w:before="0" w:line="240" w:lineRule="auto"/>
              <w:ind w:firstLine="0"/>
              <w:rPr>
                <w:sz w:val="24"/>
                <w:szCs w:val="24"/>
              </w:rPr>
            </w:pPr>
            <w:r>
              <w:rPr>
                <w:sz w:val="24"/>
                <w:szCs w:val="24"/>
              </w:rPr>
              <w:t xml:space="preserve">1. Người khai thác tàu bay hoặc người vận chuyển hoặc người được ủy quyền (sau đây gọi chung là người đề nghị cấp phép bay) gửi </w:t>
            </w:r>
            <w:r>
              <w:rPr>
                <w:sz w:val="24"/>
                <w:szCs w:val="24"/>
                <w:highlight w:val="yellow"/>
              </w:rPr>
              <w:t>hồ sơ</w:t>
            </w:r>
            <w:r>
              <w:rPr>
                <w:sz w:val="24"/>
                <w:szCs w:val="24"/>
              </w:rPr>
              <w:t xml:space="preserve"> đề nghị cấp phép bay đến cơ quan cấp phép bay theo các Mẫu số 10A, 10B, 10C, 10D, 10Đ quy định tại Phụ lục 10 kèm theo Nghị định này.</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Để tên điều phù hợp với tên của Mục 2.</w:t>
            </w:r>
          </w:p>
          <w:p w:rsidR="008C1178" w:rsidRDefault="004424E7">
            <w:pPr>
              <w:keepNext w:val="0"/>
              <w:spacing w:before="0"/>
              <w:ind w:left="40" w:right="120" w:firstLine="0"/>
              <w:rPr>
                <w:sz w:val="24"/>
                <w:szCs w:val="24"/>
              </w:rPr>
            </w:pPr>
            <w:r>
              <w:rPr>
                <w:sz w:val="24"/>
                <w:szCs w:val="24"/>
              </w:rPr>
              <w:t>- Phù hợp với Điều 16 (tiếp nhận hồ sơ).</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Điều 17.  Đề nghị cấp, sửa đổi phép bay</w:t>
            </w:r>
          </w:p>
          <w:p w:rsidR="008C1178" w:rsidRDefault="004424E7">
            <w:pPr>
              <w:keepNext w:val="0"/>
              <w:tabs>
                <w:tab w:val="left" w:pos="6663"/>
              </w:tabs>
              <w:spacing w:before="0" w:line="240" w:lineRule="auto"/>
              <w:ind w:firstLine="0"/>
              <w:rPr>
                <w:sz w:val="24"/>
                <w:szCs w:val="24"/>
              </w:rPr>
            </w:pPr>
            <w:r>
              <w:rPr>
                <w:sz w:val="24"/>
                <w:szCs w:val="24"/>
              </w:rPr>
              <w:t>1. Người khai thác tàu bay hoặc người vận chuyển hoặc người được ủy quyền (sau đây gọi chung là người đề nghị cấp phép bay) gửi hồ sơ đề nghị cấp phép bay đến cơ quan cấp phép bay theo các Mẫu số 10A, 10B, 10C, 10D, 10Đ quy định tại Phụ lục 10 kèm theo Nghị định này.</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color w:val="000000"/>
                <w:sz w:val="24"/>
                <w:szCs w:val="24"/>
              </w:rPr>
            </w:pPr>
            <w:r>
              <w:rPr>
                <w:color w:val="000000"/>
                <w:sz w:val="24"/>
                <w:szCs w:val="24"/>
              </w:rPr>
              <w:t>Điều 17: đề nghị rà soát quy định bổ sung nội dung hủy bỏ phép bay đảm bảo thống nhất với tên của Mục này.</w:t>
            </w:r>
          </w:p>
          <w:p w:rsidR="008C1178" w:rsidRDefault="004424E7">
            <w:pPr>
              <w:keepNext w:val="0"/>
              <w:tabs>
                <w:tab w:val="left" w:pos="6663"/>
              </w:tabs>
              <w:spacing w:before="0" w:line="240" w:lineRule="auto"/>
              <w:ind w:firstLine="0"/>
              <w:rPr>
                <w:sz w:val="24"/>
                <w:szCs w:val="24"/>
              </w:rPr>
            </w:pPr>
            <w:r>
              <w:rPr>
                <w:color w:val="000000"/>
                <w:sz w:val="24"/>
                <w:szCs w:val="24"/>
              </w:rPr>
              <w:t>Khoản 1: đề nghị rà soát dẫn chiếu, hiện nay tại Phụ lục gửi kèm theo Nghị định đang quy định là các Phụ lục 10A, 10B… không quy định Mẫu 10A, 10B như dẫn chiếu tại dự thảo Nghị định. Bên cạnh đó, đề nghị bổ sung nội dung sửa đổi và hủy bỏ phép bay tại khoản này để đảm bảo đầy đủ nội dung được quy định và đồng bộ với các Phụ lục dẫn chiếu kèm theo. Ngoài ra, Mục 2 quy định về cơ quan cấp phép bay là Cục Hàng không Việt Nam do đó, đề nghị cân nhắc sửa cụm "cơ quan cấp phép bay" đảm bảo rõ ràng, đồng bộ và khả thi trong quá trình thực hiện</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2. Khi muốn thay đổi nội dung phép bay đã </w:t>
            </w:r>
            <w:r>
              <w:rPr>
                <w:color w:val="000000"/>
                <w:sz w:val="24"/>
                <w:szCs w:val="24"/>
              </w:rPr>
              <w:lastRenderedPageBreak/>
              <w:t>được cấp, người đề nghị cấp phép bay gửi đề nghị sửa đổi phép bay đến cơ quan cấp phép bay và chỉ được thực hiện chuyến bay sau khi có được xác nhận của cơ quan cấp phép bay. Đề nghị sửa đổi phép bay bao gồm các nội dung sau đây:</w:t>
            </w:r>
          </w:p>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a) Tên, địa chỉ của người khai thác tàu bay hoặc người vận chuyển;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4424E7">
            <w:pPr>
              <w:tabs>
                <w:tab w:val="left" w:pos="6663"/>
              </w:tabs>
              <w:spacing w:before="240" w:after="120" w:line="240" w:lineRule="auto"/>
              <w:ind w:firstLine="0"/>
              <w:rPr>
                <w:sz w:val="24"/>
                <w:szCs w:val="24"/>
              </w:rPr>
            </w:pPr>
            <w:r>
              <w:rPr>
                <w:sz w:val="24"/>
                <w:szCs w:val="24"/>
              </w:rPr>
              <w:t xml:space="preserve">2. Khi muốn thay đổi nội dung </w:t>
            </w:r>
            <w:r>
              <w:rPr>
                <w:sz w:val="24"/>
                <w:szCs w:val="24"/>
              </w:rPr>
              <w:lastRenderedPageBreak/>
              <w:t>phép bay đã được cấp, người đề nghị cấp phép bay gửi đề nghị sửa đổi phép bay đến cơ quan cấp phép bay và chỉ được thực hiện chuyến bay sau khi có được xác nhận của cơ quan cấp phép bay. Đề nghị sửa đổi phép bay bao gồm các nội dung sau đây:</w:t>
            </w:r>
          </w:p>
          <w:p w:rsidR="008C1178" w:rsidRDefault="004424E7">
            <w:pPr>
              <w:tabs>
                <w:tab w:val="left" w:pos="6663"/>
              </w:tabs>
              <w:spacing w:before="240" w:after="120" w:line="240" w:lineRule="auto"/>
              <w:ind w:firstLine="0"/>
              <w:rPr>
                <w:sz w:val="24"/>
                <w:szCs w:val="24"/>
              </w:rPr>
            </w:pPr>
            <w:r>
              <w:rPr>
                <w:sz w:val="24"/>
                <w:szCs w:val="24"/>
              </w:rPr>
              <w:t>a) Tên, địa chỉ của người khai thác tàu bay hoặc người vận chuyển;</w:t>
            </w:r>
          </w:p>
          <w:p w:rsidR="008C1178" w:rsidRDefault="004424E7">
            <w:pPr>
              <w:tabs>
                <w:tab w:val="left" w:pos="6663"/>
              </w:tabs>
              <w:spacing w:before="240" w:after="120" w:line="240" w:lineRule="auto"/>
              <w:ind w:firstLine="0"/>
              <w:rPr>
                <w:sz w:val="24"/>
                <w:szCs w:val="24"/>
              </w:rPr>
            </w:pPr>
            <w:r>
              <w:rPr>
                <w:sz w:val="24"/>
                <w:szCs w:val="24"/>
              </w:rPr>
              <w:t>b) Số phép bay đã cấp;</w:t>
            </w:r>
          </w:p>
          <w:p w:rsidR="008C1178" w:rsidRDefault="004424E7">
            <w:pPr>
              <w:tabs>
                <w:tab w:val="left" w:pos="6663"/>
              </w:tabs>
              <w:spacing w:before="240" w:after="120" w:line="240" w:lineRule="auto"/>
              <w:ind w:firstLine="0"/>
              <w:rPr>
                <w:sz w:val="24"/>
                <w:szCs w:val="24"/>
              </w:rPr>
            </w:pPr>
            <w:r>
              <w:rPr>
                <w:sz w:val="24"/>
                <w:szCs w:val="24"/>
              </w:rPr>
              <w:t>c) Chi tiết đề nghị sửa đổi phép bay đã cấp.</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b) Số phép bay đã cấp;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c) Chi tiết đề nghị sửa đổi phép bay đã cấp.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3. Người đề nghị cấp phép bay tự chịu trách nhiệm về tính trung thực, chính xác của các thông tin, tài liệu của chuyến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Tiếp thu ý kiến của VATM đưa nội dung này vào </w:t>
            </w:r>
            <w:r>
              <w:rPr>
                <w:b/>
                <w:bCs/>
                <w:sz w:val="24"/>
                <w:szCs w:val="24"/>
              </w:rPr>
              <w:t>Điều 16. Trách nhiệm của các cơ quan, đơn vị</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4. Quy định tại Điều này không áp dụng đối với các chuyến bay chuyên cơ của Việt Nam, việc triển khai do Cục Hàng không Việt Nam thực hiện theo thông báo nhiệm vụ chuyên cơ của cơ quan có thẩm quyền.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3. Quy định tại Điều này không áp dụng đối với các chuyến bay chuyên cơ của Việt Nam, việc triển khai do Cục Hàng không Việt Nam thực hiện theo thông báo nhiệm vụ chuyên cơ của cơ </w:t>
            </w:r>
            <w:r>
              <w:rPr>
                <w:sz w:val="24"/>
                <w:szCs w:val="24"/>
              </w:rPr>
              <w:lastRenderedPageBreak/>
              <w:t>quan có thẩm quyền.</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lastRenderedPageBreak/>
              <w:t>Điều 18. Nội dung phép bay</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Nội dung phép bay thuộc thẩm quyền cấp, sửa đổi, hủy bỏ phép bay của Cục Hàng không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Tên, địa chỉ của người khai thác tàu bay, người vận chuyển; địa chỉ thanh toán;</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8C1178">
            <w:pPr>
              <w:keepNext w:val="0"/>
              <w:spacing w:before="0"/>
              <w:ind w:left="40" w:right="120" w:firstLine="0"/>
              <w:rPr>
                <w:sz w:val="24"/>
                <w:szCs w:val="24"/>
              </w:rPr>
            </w:pPr>
          </w:p>
          <w:p w:rsidR="008C1178" w:rsidRDefault="004424E7">
            <w:pPr>
              <w:keepNext w:val="0"/>
              <w:spacing w:before="0" w:line="240" w:lineRule="auto"/>
              <w:ind w:firstLine="0"/>
              <w:rPr>
                <w:sz w:val="24"/>
                <w:szCs w:val="24"/>
              </w:rPr>
            </w:pPr>
            <w:r>
              <w:rPr>
                <w:b/>
                <w:bCs/>
                <w:sz w:val="24"/>
                <w:szCs w:val="24"/>
              </w:rPr>
              <w:t>Điều 18. Nội dung phép bay</w:t>
            </w:r>
          </w:p>
          <w:p w:rsidR="008C1178" w:rsidRDefault="004424E7">
            <w:pPr>
              <w:keepNext w:val="0"/>
              <w:spacing w:before="0" w:line="240" w:lineRule="auto"/>
              <w:ind w:firstLine="0"/>
              <w:rPr>
                <w:color w:val="FF0000"/>
                <w:sz w:val="24"/>
                <w:szCs w:val="24"/>
              </w:rPr>
            </w:pPr>
            <w:r>
              <w:rPr>
                <w:strike/>
                <w:color w:val="FF0000"/>
                <w:sz w:val="24"/>
                <w:szCs w:val="24"/>
              </w:rPr>
              <w:t>1. Nội dung phép bay thuộc thẩm quyền cấp, sửa đổi, hủy bỏ phép bay của Cục Hàng không Việt Nam:</w:t>
            </w:r>
          </w:p>
          <w:p w:rsidR="008C1178" w:rsidRDefault="004424E7">
            <w:pPr>
              <w:keepNext w:val="0"/>
              <w:tabs>
                <w:tab w:val="left" w:pos="6663"/>
              </w:tabs>
              <w:spacing w:before="0" w:line="240" w:lineRule="auto"/>
              <w:ind w:firstLine="0"/>
              <w:rPr>
                <w:sz w:val="24"/>
                <w:szCs w:val="24"/>
                <w:highlight w:val="yellow"/>
              </w:rPr>
            </w:pPr>
            <w:r>
              <w:rPr>
                <w:sz w:val="24"/>
                <w:szCs w:val="24"/>
                <w:highlight w:val="yellow"/>
              </w:rPr>
              <w:t xml:space="preserve">Đề nghị bổ sung các nội dung đặc thù của phép bay cho tàu bay quá cảnh như: </w:t>
            </w:r>
          </w:p>
          <w:p w:rsidR="008C1178" w:rsidRDefault="004424E7">
            <w:pPr>
              <w:keepNext w:val="0"/>
              <w:shd w:val="clear" w:color="auto" w:fill="FFFFFF"/>
              <w:spacing w:before="0" w:line="240" w:lineRule="auto"/>
              <w:ind w:firstLine="0"/>
              <w:rPr>
                <w:sz w:val="24"/>
                <w:szCs w:val="24"/>
              </w:rPr>
            </w:pPr>
            <w:r>
              <w:rPr>
                <w:sz w:val="24"/>
                <w:szCs w:val="24"/>
                <w:highlight w:val="yellow"/>
              </w:rPr>
              <w:t>- Đường hàng không; điểm bay vào, bay ra vùng trời Việt Nam;- Thời gian dự kiến bay qua các điểm bay ra, bay vào vùng trời Việt Nam (thời gian được tính là hai mươi bốn (24) giờ trong ngày và là giờ quốc tế UTC)</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Điều 18 đã thuộc Mục 1 - Cấp, sửa đổi, hủy bỏ phép bay của Cục Hàng không Việt Nam;</w:t>
            </w:r>
          </w:p>
          <w:p w:rsidR="008C1178" w:rsidRDefault="004424E7">
            <w:pPr>
              <w:keepNext w:val="0"/>
              <w:shd w:val="clear" w:color="auto" w:fill="FFFFFF"/>
              <w:spacing w:before="0" w:line="240" w:lineRule="auto"/>
              <w:ind w:firstLine="0"/>
              <w:rPr>
                <w:sz w:val="24"/>
                <w:szCs w:val="24"/>
                <w:highlight w:val="yellow"/>
              </w:rPr>
            </w:pPr>
            <w:r>
              <w:rPr>
                <w:sz w:val="24"/>
                <w:szCs w:val="24"/>
                <w:highlight w:val="yellow"/>
              </w:rPr>
              <w:t>- Cần kế thừa quy định tại Điều 17 Nghị định 125/2015/NĐ-CP hiện hành và bổ sung vào dự thảo Nghị định về nội dung đặc thù của phép bay cho tàu bay quá cảnh.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b/>
                <w:bCs/>
                <w:sz w:val="24"/>
                <w:szCs w:val="24"/>
              </w:rPr>
              <w:t>Điều 18. Nội dung phép bay</w:t>
            </w:r>
          </w:p>
          <w:p w:rsidR="008C1178" w:rsidRDefault="004424E7">
            <w:pPr>
              <w:keepNext w:val="0"/>
              <w:tabs>
                <w:tab w:val="left" w:pos="6663"/>
              </w:tabs>
              <w:spacing w:before="0" w:line="240" w:lineRule="auto"/>
              <w:ind w:firstLine="0"/>
              <w:rPr>
                <w:sz w:val="24"/>
                <w:szCs w:val="24"/>
              </w:rPr>
            </w:pPr>
            <w:r>
              <w:rPr>
                <w:sz w:val="24"/>
                <w:szCs w:val="24"/>
              </w:rPr>
              <w:t>1. Nội dung phép bay</w:t>
            </w:r>
          </w:p>
          <w:p w:rsidR="008C1178" w:rsidRDefault="004424E7">
            <w:pPr>
              <w:keepNext w:val="0"/>
              <w:tabs>
                <w:tab w:val="left" w:pos="6663"/>
              </w:tabs>
              <w:spacing w:before="0" w:line="240" w:lineRule="auto"/>
              <w:ind w:firstLine="0"/>
              <w:rPr>
                <w:sz w:val="24"/>
                <w:szCs w:val="24"/>
              </w:rPr>
            </w:pPr>
            <w:r>
              <w:rPr>
                <w:sz w:val="24"/>
                <w:szCs w:val="24"/>
              </w:rPr>
              <w:t>a) Tên, địa chỉ của người khai thác tàu bay, người vận chuyển; địa chỉ thanh toán;</w:t>
            </w:r>
          </w:p>
          <w:p w:rsidR="008C1178" w:rsidRDefault="004424E7">
            <w:pPr>
              <w:keepNext w:val="0"/>
              <w:tabs>
                <w:tab w:val="left" w:pos="6663"/>
              </w:tabs>
              <w:spacing w:before="0" w:line="240" w:lineRule="auto"/>
              <w:ind w:firstLine="0"/>
              <w:rPr>
                <w:sz w:val="24"/>
                <w:szCs w:val="24"/>
              </w:rPr>
            </w:pPr>
            <w:r>
              <w:rPr>
                <w:sz w:val="24"/>
                <w:szCs w:val="24"/>
              </w:rPr>
              <w:t>b) Lịch bay;</w:t>
            </w:r>
          </w:p>
          <w:p w:rsidR="008C1178" w:rsidRDefault="004424E7">
            <w:pPr>
              <w:keepNext w:val="0"/>
              <w:tabs>
                <w:tab w:val="left" w:pos="6663"/>
              </w:tabs>
              <w:spacing w:before="0" w:line="240" w:lineRule="auto"/>
              <w:ind w:firstLine="0"/>
              <w:rPr>
                <w:sz w:val="24"/>
                <w:szCs w:val="24"/>
              </w:rPr>
            </w:pPr>
            <w:r>
              <w:rPr>
                <w:sz w:val="24"/>
                <w:szCs w:val="24"/>
              </w:rPr>
              <w:t>c) Loại hình khai thác hoặc mục đích của chuyến bay;</w:t>
            </w:r>
          </w:p>
          <w:p w:rsidR="008C1178" w:rsidRDefault="004424E7">
            <w:pPr>
              <w:keepNext w:val="0"/>
              <w:tabs>
                <w:tab w:val="left" w:pos="6663"/>
              </w:tabs>
              <w:spacing w:before="0" w:line="240" w:lineRule="auto"/>
              <w:ind w:firstLine="0"/>
              <w:rPr>
                <w:sz w:val="24"/>
                <w:szCs w:val="24"/>
              </w:rPr>
            </w:pPr>
            <w:r>
              <w:rPr>
                <w:sz w:val="24"/>
                <w:szCs w:val="24"/>
              </w:rPr>
              <w:t>d) Thông tin về tàu bay;</w:t>
            </w:r>
          </w:p>
          <w:p w:rsidR="008C1178" w:rsidRDefault="004424E7">
            <w:pPr>
              <w:keepNext w:val="0"/>
              <w:tabs>
                <w:tab w:val="left" w:pos="6663"/>
              </w:tabs>
              <w:spacing w:before="0" w:line="240" w:lineRule="auto"/>
              <w:ind w:firstLine="0"/>
              <w:rPr>
                <w:sz w:val="24"/>
                <w:szCs w:val="24"/>
              </w:rPr>
            </w:pPr>
            <w:r>
              <w:rPr>
                <w:sz w:val="24"/>
                <w:szCs w:val="24"/>
              </w:rPr>
              <w:t>đ) Hiệu lực phép bay;</w:t>
            </w:r>
          </w:p>
          <w:p w:rsidR="008C1178" w:rsidRDefault="004424E7">
            <w:pPr>
              <w:keepNext w:val="0"/>
              <w:tabs>
                <w:tab w:val="left" w:pos="6663"/>
              </w:tabs>
              <w:spacing w:before="0" w:line="240" w:lineRule="auto"/>
              <w:ind w:firstLine="0"/>
              <w:rPr>
                <w:sz w:val="24"/>
                <w:szCs w:val="24"/>
              </w:rPr>
            </w:pPr>
            <w:r>
              <w:rPr>
                <w:sz w:val="24"/>
                <w:szCs w:val="24"/>
              </w:rPr>
              <w:t>e) Các quy định khác của phép bay.</w:t>
            </w:r>
          </w:p>
          <w:p w:rsidR="008C1178" w:rsidRDefault="004424E7">
            <w:pPr>
              <w:keepNext w:val="0"/>
              <w:tabs>
                <w:tab w:val="left" w:pos="6663"/>
              </w:tabs>
              <w:spacing w:before="0" w:line="240" w:lineRule="auto"/>
              <w:ind w:firstLine="0"/>
              <w:rPr>
                <w:sz w:val="24"/>
                <w:szCs w:val="24"/>
              </w:rPr>
            </w:pPr>
            <w:r>
              <w:rPr>
                <w:sz w:val="24"/>
                <w:szCs w:val="24"/>
              </w:rPr>
              <w:t>2. Nội dung nêu tại khoản 1 Điều này không áp dụng đối với chuyến bay chuyên cơ của Việt Nam.</w:t>
            </w:r>
          </w:p>
        </w:tc>
      </w:tr>
      <w:tr w:rsidR="008C1178">
        <w:tc>
          <w:tcPr>
            <w:tcW w:w="4820" w:type="dxa"/>
          </w:tcPr>
          <w:p w:rsidR="008C1178" w:rsidRDefault="008C1178">
            <w:pPr>
              <w:keepNext w:val="0"/>
              <w:pBdr>
                <w:top w:val="nil"/>
                <w:left w:val="nil"/>
                <w:bottom w:val="nil"/>
                <w:right w:val="nil"/>
                <w:between w:val="nil"/>
              </w:pBdr>
              <w:tabs>
                <w:tab w:val="left" w:pos="366"/>
              </w:tabs>
              <w:spacing w:before="0"/>
              <w:ind w:left="110" w:right="97" w:firstLine="0"/>
              <w:rPr>
                <w:color w:val="FF0000"/>
                <w:sz w:val="24"/>
                <w:szCs w:val="24"/>
              </w:rPr>
            </w:pP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spacing w:before="0"/>
              <w:ind w:left="40" w:right="120" w:firstLine="0"/>
              <w:rPr>
                <w:color w:val="FF0000"/>
                <w:sz w:val="24"/>
                <w:szCs w:val="24"/>
              </w:rPr>
            </w:pPr>
            <w:r>
              <w:rPr>
                <w:color w:val="FF0000"/>
                <w:sz w:val="24"/>
                <w:szCs w:val="24"/>
              </w:rPr>
              <w:t>tại các Phụ lục 10A, B, C, D, Đ về cấp, sửa đổi phép bay đã có nội dung phép bay tương tự như quy định tại Điều 18, đề nghị cân nhắc quy định nội dung này.</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Lịch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Loại hình khai thác hoặc mục đích của chuyến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d) Thông tin về tàu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đ) Hiệu lực phép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t>e) Các quy định khác của phép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Nội dung nêu tại khoản 1 Điều này không áp dụng đối với chuyến bay chuyên cơ của Việt Nam.</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Điều 19. Hồ sơ đề nghị cấp phép bay thuộc thẩm quyền của Cục Hàng không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1. Đơn đề nghị.</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19. Hồ sơ đề nghị cấp phép bay </w:t>
            </w:r>
            <w:r>
              <w:rPr>
                <w:b/>
                <w:bCs/>
                <w:strike/>
                <w:color w:val="FF0000"/>
                <w:sz w:val="24"/>
                <w:szCs w:val="24"/>
              </w:rPr>
              <w:t>thuộc thẩm quyền của Cục Hàng không Việt Nam</w:t>
            </w:r>
          </w:p>
          <w:p w:rsidR="008C1178" w:rsidRDefault="004424E7">
            <w:pPr>
              <w:keepNext w:val="0"/>
              <w:tabs>
                <w:tab w:val="left" w:pos="6663"/>
              </w:tabs>
              <w:spacing w:before="0" w:line="240" w:lineRule="auto"/>
              <w:ind w:firstLine="0"/>
              <w:rPr>
                <w:sz w:val="24"/>
                <w:szCs w:val="24"/>
              </w:rPr>
            </w:pPr>
            <w:r>
              <w:rPr>
                <w:b/>
                <w:bCs/>
                <w:sz w:val="24"/>
                <w:szCs w:val="24"/>
                <w:highlight w:val="yellow"/>
              </w:rPr>
              <w:t>Xem xét, chuyển Điều 19 lên trước Điều 18 để phù hợp với trình tự thực hiện (hồ sơ của người đề nghị; nội dung phép bay do Cục HKVN cấp).</w:t>
            </w:r>
          </w:p>
          <w:p w:rsidR="008C1178" w:rsidRDefault="004424E7">
            <w:pPr>
              <w:keepNext w:val="0"/>
              <w:tabs>
                <w:tab w:val="left" w:pos="6663"/>
              </w:tabs>
              <w:spacing w:before="0" w:line="240" w:lineRule="auto"/>
              <w:ind w:firstLine="0"/>
              <w:rPr>
                <w:sz w:val="24"/>
                <w:szCs w:val="24"/>
              </w:rPr>
            </w:pPr>
            <w:r>
              <w:rPr>
                <w:sz w:val="24"/>
                <w:szCs w:val="24"/>
              </w:rPr>
              <w:t>Lý do</w:t>
            </w:r>
            <w:r>
              <w:rPr>
                <w:b/>
                <w:bCs/>
                <w:sz w:val="24"/>
                <w:szCs w:val="24"/>
              </w:rPr>
              <w:t xml:space="preserve">: </w:t>
            </w:r>
            <w:r>
              <w:rPr>
                <w:sz w:val="24"/>
                <w:szCs w:val="24"/>
              </w:rPr>
              <w:t xml:space="preserve">Tên của Mục 2 Chương này đã là </w:t>
            </w:r>
            <w:r>
              <w:rPr>
                <w:i/>
                <w:iCs/>
                <w:sz w:val="24"/>
                <w:szCs w:val="24"/>
              </w:rPr>
              <w:t xml:space="preserve">“Cấp, sửa đổi, hủy bỏ phép bay của Cục Hàng không Việt Nam”. </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1305"/>
              </w:tabs>
              <w:spacing w:before="0"/>
              <w:ind w:left="40" w:right="120" w:firstLine="0"/>
              <w:rPr>
                <w:sz w:val="24"/>
                <w:szCs w:val="24"/>
              </w:rPr>
            </w:pPr>
            <w:r>
              <w:rPr>
                <w:sz w:val="24"/>
                <w:szCs w:val="24"/>
              </w:rPr>
              <w:tab/>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b/>
                <w:bCs/>
                <w:sz w:val="24"/>
                <w:szCs w:val="24"/>
              </w:rPr>
              <w:t xml:space="preserve">Điều 19. Hồ sơ đề nghị cấp phép bay </w:t>
            </w:r>
          </w:p>
          <w:p w:rsidR="008C1178" w:rsidRDefault="004424E7">
            <w:pPr>
              <w:keepNext w:val="0"/>
              <w:tabs>
                <w:tab w:val="left" w:pos="6663"/>
              </w:tabs>
              <w:spacing w:before="0" w:line="240" w:lineRule="auto"/>
              <w:ind w:firstLine="0"/>
              <w:rPr>
                <w:sz w:val="24"/>
                <w:szCs w:val="24"/>
              </w:rPr>
            </w:pPr>
            <w:r>
              <w:rPr>
                <w:sz w:val="24"/>
                <w:szCs w:val="24"/>
              </w:rPr>
              <w:t>1. Đơn đề nghị.</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Đối với chuyến bay vận tải hàng không thương mại thường lệ đi đến của hãng hàng không nước ngoài:</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Quyền vận chuyển hàng không được Cục Hàng không Việt Nam cấp;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sz w:val="24"/>
                <w:szCs w:val="24"/>
              </w:rPr>
              <w:t>2. Đối với chuyến bay vận tải hàng không thương mại thường lệ đi đến của hãng hàng không nước ngoài:</w:t>
            </w:r>
          </w:p>
          <w:p w:rsidR="008C1178" w:rsidRDefault="004424E7">
            <w:pPr>
              <w:tabs>
                <w:tab w:val="left" w:pos="6663"/>
              </w:tabs>
              <w:spacing w:before="0" w:line="240" w:lineRule="auto"/>
              <w:ind w:firstLine="0"/>
              <w:rPr>
                <w:sz w:val="24"/>
                <w:szCs w:val="24"/>
              </w:rPr>
            </w:pPr>
            <w:r>
              <w:rPr>
                <w:sz w:val="24"/>
                <w:szCs w:val="24"/>
              </w:rPr>
              <w:t>a) Quyền vận chuyển hàng không được Cục Hàng không Việt Nam cấp;</w:t>
            </w:r>
          </w:p>
          <w:p w:rsidR="008C1178" w:rsidRDefault="004424E7">
            <w:pPr>
              <w:tabs>
                <w:tab w:val="left" w:pos="6663"/>
              </w:tabs>
              <w:spacing w:before="0" w:line="240" w:lineRule="auto"/>
              <w:ind w:firstLine="0"/>
              <w:rPr>
                <w:sz w:val="24"/>
                <w:szCs w:val="24"/>
              </w:rPr>
            </w:pPr>
            <w:r>
              <w:rPr>
                <w:sz w:val="24"/>
                <w:szCs w:val="24"/>
              </w:rPr>
              <w:t xml:space="preserve">b) Giấy chứng nhận người khai thác tàu bay nước ngoài </w:t>
            </w:r>
            <w:r>
              <w:rPr>
                <w:sz w:val="24"/>
                <w:szCs w:val="24"/>
              </w:rPr>
              <w:lastRenderedPageBreak/>
              <w:t>(FAOC) được Cục Hàng không Việt Nam cấp;</w:t>
            </w:r>
          </w:p>
          <w:p w:rsidR="008C1178" w:rsidRDefault="004424E7">
            <w:pPr>
              <w:tabs>
                <w:tab w:val="left" w:pos="6663"/>
              </w:tabs>
              <w:spacing w:before="0" w:line="240" w:lineRule="auto"/>
              <w:ind w:firstLine="0"/>
              <w:rPr>
                <w:sz w:val="24"/>
                <w:szCs w:val="24"/>
              </w:rPr>
            </w:pPr>
            <w:r>
              <w:rPr>
                <w:sz w:val="24"/>
                <w:szCs w:val="24"/>
              </w:rPr>
              <w:t>c) Điện văn xác nhận giờ đi, đến cảng hàng không Việt Nam (slot);</w:t>
            </w:r>
          </w:p>
          <w:p w:rsidR="008C1178" w:rsidRDefault="004424E7">
            <w:pPr>
              <w:tabs>
                <w:tab w:val="left" w:pos="6663"/>
              </w:tabs>
              <w:spacing w:before="0" w:line="240" w:lineRule="auto"/>
              <w:ind w:firstLine="0"/>
              <w:rPr>
                <w:sz w:val="24"/>
                <w:szCs w:val="24"/>
              </w:rPr>
            </w:pPr>
            <w:r>
              <w:rPr>
                <w:sz w:val="24"/>
                <w:szCs w:val="24"/>
              </w:rPr>
              <w:t>d) Quy định tại điểm a chỉ áp dụng cho chuyến bay mà hãng hàng không lần đầu tiên khai thác đường bay đề nghị.</w:t>
            </w:r>
          </w:p>
          <w:p w:rsidR="008C1178" w:rsidRDefault="004424E7">
            <w:pPr>
              <w:keepNext w:val="0"/>
              <w:tabs>
                <w:tab w:val="left" w:pos="6663"/>
              </w:tabs>
              <w:spacing w:before="0" w:line="240" w:lineRule="auto"/>
              <w:ind w:firstLine="0"/>
              <w:rPr>
                <w:sz w:val="24"/>
                <w:szCs w:val="24"/>
              </w:rPr>
            </w:pPr>
            <w:r>
              <w:rPr>
                <w:sz w:val="24"/>
                <w:szCs w:val="24"/>
              </w:rPr>
              <w:t>đ) Quy định tại điểm b chỉ áp dụng cho chuyến bay của  hãng hàng không lần đầu tiên khai thác đến Việt Nam.</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Giấy chứng nhận người khai thác tàu bay nước ngoài được Cục Hàng không Việt Nam cấp;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line="240" w:lineRule="auto"/>
              <w:ind w:left="110" w:right="97" w:firstLine="0"/>
              <w:rPr>
                <w:color w:val="000000"/>
                <w:sz w:val="24"/>
                <w:szCs w:val="24"/>
              </w:rPr>
            </w:pPr>
            <w:r>
              <w:rPr>
                <w:color w:val="000000"/>
                <w:sz w:val="24"/>
                <w:szCs w:val="24"/>
              </w:rPr>
              <w:lastRenderedPageBreak/>
              <w:t>c) Điện văn xác nhận giờ đi, đến cảng hàng không Việt Nam (slot).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3. Đối với chuyến bay vận tải hàng không thương mại thường lệ đi đến của hãng hàng không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Quyền vận chuyển hàng không đối với các chuyến bay quốc tế được Cục Hàng không Việt Nam cấp;</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sz w:val="24"/>
                <w:szCs w:val="24"/>
              </w:rPr>
              <w:t>3. Đối với chuyến bay vận tải hàng không thương mại thường lệ đi đến của hãng hàng không Việt Nam:</w:t>
            </w:r>
          </w:p>
          <w:p w:rsidR="008C1178" w:rsidRDefault="004424E7">
            <w:pPr>
              <w:tabs>
                <w:tab w:val="left" w:pos="6663"/>
              </w:tabs>
              <w:spacing w:before="0" w:line="240" w:lineRule="auto"/>
              <w:ind w:firstLine="0"/>
              <w:rPr>
                <w:sz w:val="24"/>
                <w:szCs w:val="24"/>
              </w:rPr>
            </w:pPr>
            <w:r>
              <w:rPr>
                <w:sz w:val="24"/>
                <w:szCs w:val="24"/>
              </w:rPr>
              <w:t>a) Quyền vận chuyển hàng không đối với các chuyến bay quốc tế được Cục Hàng không Việt Nam cấp;</w:t>
            </w:r>
          </w:p>
          <w:p w:rsidR="008C1178" w:rsidRDefault="004424E7">
            <w:pPr>
              <w:tabs>
                <w:tab w:val="left" w:pos="6663"/>
              </w:tabs>
              <w:spacing w:before="0" w:line="240" w:lineRule="auto"/>
              <w:ind w:firstLine="0"/>
              <w:rPr>
                <w:sz w:val="24"/>
                <w:szCs w:val="24"/>
              </w:rPr>
            </w:pPr>
            <w:r>
              <w:rPr>
                <w:sz w:val="24"/>
                <w:szCs w:val="24"/>
              </w:rPr>
              <w:t>b) Giấy chứng nhận người khai thác tàu bay (AOC) được Cục Hàng không Việt Nam cấp;</w:t>
            </w:r>
          </w:p>
          <w:p w:rsidR="008C1178" w:rsidRDefault="004424E7">
            <w:pPr>
              <w:tabs>
                <w:tab w:val="left" w:pos="6663"/>
              </w:tabs>
              <w:spacing w:before="0" w:line="240" w:lineRule="auto"/>
              <w:ind w:firstLine="0"/>
              <w:rPr>
                <w:sz w:val="24"/>
                <w:szCs w:val="24"/>
              </w:rPr>
            </w:pPr>
            <w:r>
              <w:rPr>
                <w:sz w:val="24"/>
                <w:szCs w:val="24"/>
              </w:rPr>
              <w:lastRenderedPageBreak/>
              <w:t>c) Điện văn xác nhận giờ đi, đến cảng hàng không Việt Nam (slot).</w:t>
            </w:r>
          </w:p>
          <w:p w:rsidR="008C1178" w:rsidRDefault="004424E7">
            <w:pPr>
              <w:tabs>
                <w:tab w:val="left" w:pos="6663"/>
              </w:tabs>
              <w:spacing w:before="0" w:line="240" w:lineRule="auto"/>
              <w:ind w:firstLine="0"/>
              <w:rPr>
                <w:sz w:val="24"/>
                <w:szCs w:val="24"/>
              </w:rPr>
            </w:pPr>
            <w:r>
              <w:rPr>
                <w:sz w:val="24"/>
                <w:szCs w:val="24"/>
              </w:rPr>
              <w:t>d) Quy định tại điểm a chỉ áp dụng cho chuyến bay mà hãng hàng không lần đầu tiên khai thác đường bay đề nghị.</w:t>
            </w:r>
          </w:p>
          <w:p w:rsidR="008C1178" w:rsidRDefault="004424E7">
            <w:pPr>
              <w:keepNext w:val="0"/>
              <w:tabs>
                <w:tab w:val="left" w:pos="6663"/>
              </w:tabs>
              <w:spacing w:before="0" w:line="240" w:lineRule="auto"/>
              <w:ind w:firstLine="0"/>
              <w:rPr>
                <w:sz w:val="24"/>
                <w:szCs w:val="24"/>
              </w:rPr>
            </w:pPr>
            <w:r>
              <w:rPr>
                <w:sz w:val="24"/>
                <w:szCs w:val="24"/>
              </w:rPr>
              <w:t>đ) Quy định tại điểm b chỉ áp dụng cho chuyến bay mà hãng hàng không lần đầu tiên khai thác tại Việt Nam.</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Giấy chứng nhận người khai thác tàu bay (AOC); Giấy chứng nhận người khai thác tàu bay nước ngoài (FAOC) được Cục Hàng không Việt Nam cấp (nếu có)</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 Điện văn xác nhận giờ đi, đến cảng hàng không Việt Nam (slot).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4. Đối với chuyến vận tải hàng không thương mại không thường lệ đi, đến:</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Giấy chứng nhận người khai thác tàu bay (AOC) được Cục Hàng không Việt Nam cấp; Giấy chứng nhận người khai thác tàu bay nước ngoài (FAOC) được Cục Hàng không Việt Nam cấp (nếu có); hoặc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sz w:val="24"/>
                <w:szCs w:val="24"/>
              </w:rPr>
              <w:t>4. Đối với chuyến vận tải hàng không thương mại không thường lệ đi, đến của hãng hàng không nước ngoài:</w:t>
            </w:r>
          </w:p>
          <w:p w:rsidR="008C1178" w:rsidRDefault="004424E7">
            <w:pPr>
              <w:tabs>
                <w:tab w:val="left" w:pos="6663"/>
              </w:tabs>
              <w:spacing w:before="0" w:line="240" w:lineRule="auto"/>
              <w:ind w:firstLine="0"/>
              <w:rPr>
                <w:sz w:val="24"/>
                <w:szCs w:val="24"/>
              </w:rPr>
            </w:pPr>
            <w:r>
              <w:rPr>
                <w:sz w:val="24"/>
                <w:szCs w:val="24"/>
              </w:rPr>
              <w:t>a) Giấy chứng nhận người khai thác tàu bay nước ngoài (FAOC) được Cục Hàng không Việt Nam cấp hoặc;</w:t>
            </w:r>
          </w:p>
          <w:p w:rsidR="008C1178" w:rsidRDefault="004424E7">
            <w:pPr>
              <w:tabs>
                <w:tab w:val="left" w:pos="6663"/>
              </w:tabs>
              <w:spacing w:before="0" w:line="240" w:lineRule="auto"/>
              <w:ind w:firstLine="0"/>
              <w:rPr>
                <w:sz w:val="24"/>
                <w:szCs w:val="24"/>
              </w:rPr>
            </w:pPr>
            <w:r>
              <w:rPr>
                <w:sz w:val="24"/>
                <w:szCs w:val="24"/>
              </w:rPr>
              <w:t>b) Giấy chứng nhận người khai thác tàu bay (AOC) do Nhà chức trách quốc gia người khai thác tàu bay cấp; Giấy chứng nhận đủ điều kiện bay còn hiệu lực;</w:t>
            </w:r>
          </w:p>
          <w:p w:rsidR="008C1178" w:rsidRDefault="004424E7">
            <w:pPr>
              <w:tabs>
                <w:tab w:val="left" w:pos="6663"/>
              </w:tabs>
              <w:spacing w:before="0" w:line="240" w:lineRule="auto"/>
              <w:ind w:firstLine="0"/>
              <w:rPr>
                <w:sz w:val="24"/>
                <w:szCs w:val="24"/>
              </w:rPr>
            </w:pPr>
            <w:r>
              <w:rPr>
                <w:sz w:val="24"/>
                <w:szCs w:val="24"/>
              </w:rPr>
              <w:t>c) Điện văn xác nhận giờ đi, đến cảng hàng không Việt Nam (slot);</w:t>
            </w:r>
          </w:p>
          <w:p w:rsidR="008C1178" w:rsidRDefault="004424E7">
            <w:pPr>
              <w:tabs>
                <w:tab w:val="left" w:pos="6663"/>
              </w:tabs>
              <w:spacing w:before="0" w:line="240" w:lineRule="auto"/>
              <w:ind w:firstLine="0"/>
              <w:rPr>
                <w:sz w:val="24"/>
                <w:szCs w:val="24"/>
              </w:rPr>
            </w:pPr>
            <w:r>
              <w:rPr>
                <w:sz w:val="24"/>
                <w:szCs w:val="24"/>
              </w:rPr>
              <w:t xml:space="preserve">5. Đối với chuyến bay vận tải </w:t>
            </w:r>
            <w:r>
              <w:rPr>
                <w:sz w:val="24"/>
                <w:szCs w:val="24"/>
              </w:rPr>
              <w:lastRenderedPageBreak/>
              <w:t>hàng không thương mại không thường lệ đi, đến của hãng hàng không Việt Nam:</w:t>
            </w:r>
          </w:p>
          <w:p w:rsidR="008C1178" w:rsidRDefault="004424E7">
            <w:pPr>
              <w:tabs>
                <w:tab w:val="left" w:pos="6663"/>
              </w:tabs>
              <w:spacing w:before="0" w:line="240" w:lineRule="auto"/>
              <w:ind w:firstLine="0"/>
              <w:rPr>
                <w:sz w:val="24"/>
                <w:szCs w:val="24"/>
              </w:rPr>
            </w:pPr>
            <w:r>
              <w:rPr>
                <w:sz w:val="24"/>
                <w:szCs w:val="24"/>
              </w:rPr>
              <w:t xml:space="preserve">a) Giấy chứng nhận người khai thác tàu bay (AOC) được Cục Hàng không Việt Nam cấp đối với chuyến bay của hãng hàng không lần đầu tiên khai thác; </w:t>
            </w:r>
          </w:p>
          <w:p w:rsidR="008C1178" w:rsidRDefault="004424E7">
            <w:pPr>
              <w:tabs>
                <w:tab w:val="left" w:pos="6663"/>
              </w:tabs>
              <w:spacing w:before="0" w:line="240" w:lineRule="auto"/>
              <w:ind w:firstLine="0"/>
              <w:rPr>
                <w:sz w:val="24"/>
                <w:szCs w:val="24"/>
              </w:rPr>
            </w:pPr>
            <w:r>
              <w:rPr>
                <w:sz w:val="24"/>
                <w:szCs w:val="24"/>
              </w:rPr>
              <w:t>b) Điện văn xác nhận giờ đi, đến cảng hàng không Việt Nam (slot).</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Giấy chứng nhận người khai thác tàu bay (AOC) do Nhà chức trách quốc gia đăng ký tàu bay cấp; Giấy chứng nhận đăng ký quốc tịch tàu bay; Giấy chứng nhận đủ điều kiện bay còn hiệu lực trong trường hợp tàu bay khai thác không nằm trong các Giấy chứng nhận nêu tại điểm a.</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Điện văn xác nhận giờ đi, đến cảng hàng không Việt Nam (slot).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d) Văn bản chấp thuận của Bộ Xây dựng đối với chuyến bay quốc tế hạ, cất cánh tại cảng hàng không nội địa chưa có cơ sở hạ tầng, nguồn lực đảm bảo quy trình phục vụ chuyến bay quốc tế theo tài liệu khai thác sân bay, tài liệu khai thác công trình được Cục Hàng không Việt Nam phê duyệt.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5. Các chuyến bay đi, đến không phải là vận tải hàng không thương mại, không bao gồm các chuyến bay vận tải hàng không chuyên dùng và hàng không chung khai thác bằng tàu bay đăng ký quốc tịch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Giấy chứng nhận đủ điều kiện bay còn hiệu lực;</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sz w:val="24"/>
                <w:szCs w:val="24"/>
              </w:rPr>
              <w:t>6. Các chuyến bay đi, đến không phải là vận tải hàng không thương mại của người khai thác nước ngoài:</w:t>
            </w:r>
          </w:p>
          <w:p w:rsidR="008C1178" w:rsidRDefault="004424E7">
            <w:pPr>
              <w:tabs>
                <w:tab w:val="left" w:pos="6663"/>
              </w:tabs>
              <w:spacing w:before="0" w:line="240" w:lineRule="auto"/>
              <w:ind w:firstLine="0"/>
              <w:rPr>
                <w:sz w:val="24"/>
                <w:szCs w:val="24"/>
              </w:rPr>
            </w:pPr>
            <w:r>
              <w:rPr>
                <w:sz w:val="24"/>
                <w:szCs w:val="24"/>
              </w:rPr>
              <w:t>a) Giấy chứng nhận đủ điều kiện bay còn hiệu lực hoặc tài liệu tương đương;</w:t>
            </w:r>
          </w:p>
          <w:p w:rsidR="008C1178" w:rsidRDefault="004424E7">
            <w:pPr>
              <w:tabs>
                <w:tab w:val="left" w:pos="6663"/>
              </w:tabs>
              <w:spacing w:before="0" w:line="240" w:lineRule="auto"/>
              <w:ind w:firstLine="0"/>
              <w:rPr>
                <w:sz w:val="24"/>
                <w:szCs w:val="24"/>
              </w:rPr>
            </w:pPr>
            <w:r>
              <w:rPr>
                <w:sz w:val="24"/>
                <w:szCs w:val="24"/>
              </w:rPr>
              <w:t>b) Giấy chứng nhận đăng ký quốc tịch tàu bay;</w:t>
            </w:r>
          </w:p>
          <w:p w:rsidR="008C1178" w:rsidRDefault="004424E7">
            <w:pPr>
              <w:tabs>
                <w:tab w:val="left" w:pos="6663"/>
              </w:tabs>
              <w:spacing w:before="0" w:line="240" w:lineRule="auto"/>
              <w:ind w:firstLine="0"/>
              <w:rPr>
                <w:sz w:val="24"/>
                <w:szCs w:val="24"/>
              </w:rPr>
            </w:pPr>
            <w:r>
              <w:rPr>
                <w:sz w:val="24"/>
                <w:szCs w:val="24"/>
              </w:rPr>
              <w:t>c) Văn bản chấp thuận của Cục Hàng không Việt Nam đối với chuyến bay của tàu bay thuê, mua đưa vào Việt Nam để hoạt động hàng không dân dụng tại Việt Nam;</w:t>
            </w:r>
          </w:p>
          <w:p w:rsidR="008C1178" w:rsidRDefault="004424E7">
            <w:pPr>
              <w:tabs>
                <w:tab w:val="left" w:pos="6663"/>
              </w:tabs>
              <w:spacing w:before="0" w:line="240" w:lineRule="auto"/>
              <w:ind w:firstLine="0"/>
              <w:rPr>
                <w:sz w:val="24"/>
                <w:szCs w:val="24"/>
              </w:rPr>
            </w:pPr>
            <w:r>
              <w:rPr>
                <w:sz w:val="24"/>
                <w:szCs w:val="24"/>
              </w:rPr>
              <w:lastRenderedPageBreak/>
              <w:t>7. Các chuyến bay đi, đến không phải là vận tải hàng không thương mại của người khai thác Việt Nam, trừ các chuyến bay vận tải hàng không chuyên dùng và hàng không chung:</w:t>
            </w:r>
          </w:p>
          <w:p w:rsidR="008C1178" w:rsidRDefault="004424E7">
            <w:pPr>
              <w:tabs>
                <w:tab w:val="left" w:pos="6663"/>
              </w:tabs>
              <w:spacing w:before="0" w:line="240" w:lineRule="auto"/>
              <w:ind w:firstLine="0"/>
              <w:rPr>
                <w:sz w:val="24"/>
                <w:szCs w:val="24"/>
              </w:rPr>
            </w:pPr>
            <w:r>
              <w:rPr>
                <w:sz w:val="24"/>
                <w:szCs w:val="24"/>
              </w:rPr>
              <w:t>a) Giấy chứng nhận đủ điều kiện bay còn hiệu lực hoặc tài liệu tương đương;</w:t>
            </w:r>
          </w:p>
          <w:p w:rsidR="008C1178" w:rsidRDefault="004424E7">
            <w:pPr>
              <w:tabs>
                <w:tab w:val="left" w:pos="6663"/>
              </w:tabs>
              <w:spacing w:before="0" w:line="240" w:lineRule="auto"/>
              <w:ind w:firstLine="0"/>
              <w:rPr>
                <w:sz w:val="24"/>
                <w:szCs w:val="24"/>
              </w:rPr>
            </w:pPr>
            <w:r>
              <w:rPr>
                <w:sz w:val="24"/>
                <w:szCs w:val="24"/>
              </w:rPr>
              <w:t>b) Giấy chứng nhận đăng ký quốc tịch tàu bay;</w:t>
            </w:r>
          </w:p>
          <w:p w:rsidR="008C1178" w:rsidRDefault="004424E7">
            <w:pPr>
              <w:keepNext w:val="0"/>
              <w:tabs>
                <w:tab w:val="left" w:pos="6663"/>
              </w:tabs>
              <w:spacing w:before="0" w:line="240" w:lineRule="auto"/>
              <w:ind w:firstLine="0"/>
              <w:rPr>
                <w:sz w:val="24"/>
                <w:szCs w:val="24"/>
              </w:rPr>
            </w:pPr>
            <w:r>
              <w:rPr>
                <w:sz w:val="24"/>
                <w:szCs w:val="24"/>
              </w:rPr>
              <w:t>c) Văn bản chấp thuận của Cục Hàng không Việt Nam đối với chuyến bay của tàu bay thuê, mua đưa vào Việt Nam để hoạt động hàng không dân dụng tại Việt Nam;</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Giấy chứng nhận đăng ký quốc tịch tàu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c) Văn bản chấp thuận của Cục Hàng không Việt Nam đối với chuyến bay đưa tàu bay thuê, mua vào, ra Việt Nam để hoạt động hàng không dân dụng</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d) Văn bản chấp thuận của Bộ Xây dựng đối với chuyến bay quốc tế hạ, cất cánh tại cảng hàng không nội địa chưa có cơ sở hạ tầng, nguồn lực đảm bảo quy trình phục vụ chuyến bay quốc tế theo tài liệu khai thác sân bay, tài liệu khai thác công trình được Cục Hàng không Việt Nam phê duyệt.</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6. Đối với chuyến bay bay qua lãnh thổ của Việt Nam, người đề nghị cấp phép bay gửi đơn đề nghị cấp phép bay.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8. Đối với chuyến bay bay qua lãnh thổ của Việt Nam, người đề nghị cấp phép bay gửi đơn đề nghị cấp phép bay.</w:t>
            </w:r>
          </w:p>
        </w:tc>
      </w:tr>
      <w:tr w:rsidR="008C1178">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b/>
                <w:bCs/>
                <w:color w:val="000000"/>
                <w:sz w:val="24"/>
                <w:szCs w:val="24"/>
              </w:rPr>
              <w:t>Điều 20. Thời hạn nộp đề nghị, thời hạn cấp, sửa đổi phép bay thuộc thẩm quyền của Cục Hàng không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 xml:space="preserve">1. Chuyến bay vận tải hàng không thương mại không thường lệ bao gồm chuyến bay do hãng hàng không kinh doanh vận tải hàng không thương mại thường lệ thực hiện và chuyến bay do hãng hàng không kinh doanh vận tải hàng không không thường lệ thực </w:t>
            </w:r>
            <w:r>
              <w:rPr>
                <w:color w:val="000000"/>
                <w:sz w:val="24"/>
                <w:szCs w:val="24"/>
              </w:rPr>
              <w:lastRenderedPageBreak/>
              <w:t>hiện.</w:t>
            </w:r>
          </w:p>
        </w:tc>
        <w:tc>
          <w:tcPr>
            <w:tcW w:w="1417" w:type="dxa"/>
          </w:tcPr>
          <w:p w:rsidR="008C1178" w:rsidRDefault="004424E7">
            <w:pPr>
              <w:keepNext w:val="0"/>
              <w:ind w:left="20" w:right="163" w:hanging="20"/>
              <w:rPr>
                <w:sz w:val="24"/>
                <w:szCs w:val="24"/>
              </w:rPr>
            </w:pPr>
            <w:r>
              <w:rPr>
                <w:sz w:val="24"/>
                <w:szCs w:val="24"/>
              </w:rPr>
              <w:lastRenderedPageBreak/>
              <w:t>VATM</w:t>
            </w:r>
          </w:p>
        </w:tc>
        <w:tc>
          <w:tcPr>
            <w:tcW w:w="5215" w:type="dxa"/>
          </w:tcPr>
          <w:p w:rsidR="008C1178" w:rsidRDefault="004424E7">
            <w:pPr>
              <w:keepNext w:val="0"/>
              <w:tabs>
                <w:tab w:val="left" w:pos="6663"/>
              </w:tabs>
              <w:spacing w:before="0" w:line="240" w:lineRule="auto"/>
              <w:ind w:firstLine="0"/>
              <w:rPr>
                <w:color w:val="FF0000"/>
                <w:sz w:val="24"/>
                <w:szCs w:val="24"/>
              </w:rPr>
            </w:pPr>
            <w:r>
              <w:rPr>
                <w:b/>
                <w:bCs/>
                <w:sz w:val="24"/>
                <w:szCs w:val="24"/>
              </w:rPr>
              <w:t xml:space="preserve">Điều 20. Thời hạn nộp đề nghị, thời hạn cấp, sửa đổi phép bay </w:t>
            </w:r>
            <w:r>
              <w:rPr>
                <w:b/>
                <w:bCs/>
                <w:strike/>
                <w:color w:val="FF0000"/>
                <w:sz w:val="24"/>
                <w:szCs w:val="24"/>
              </w:rPr>
              <w:t>thuộc thẩm quyền của Cục Hàng không Việt Nam</w:t>
            </w:r>
          </w:p>
          <w:p w:rsidR="008C1178" w:rsidRDefault="004424E7">
            <w:pPr>
              <w:keepNext w:val="0"/>
              <w:tabs>
                <w:tab w:val="left" w:pos="6663"/>
              </w:tabs>
              <w:spacing w:before="0" w:line="240" w:lineRule="auto"/>
              <w:ind w:firstLine="0"/>
              <w:rPr>
                <w:color w:val="FF0000"/>
                <w:sz w:val="24"/>
                <w:szCs w:val="24"/>
              </w:rPr>
            </w:pPr>
            <w:r>
              <w:rPr>
                <w:strike/>
                <w:color w:val="FF0000"/>
                <w:sz w:val="24"/>
                <w:szCs w:val="24"/>
              </w:rPr>
              <w:t>1. Chuyến bay vận tải hàng không thương mại không thường lệ bao gồm chuyến bay do hãng hàng không kinh doanh vận tải hàng không thương mại thường lệ thực hiện và chuyến bay do hãng hàng không kinh doanh vận tải hàng không không thường lệ thực hiện.</w:t>
            </w:r>
          </w:p>
          <w:p w:rsidR="008C1178" w:rsidRDefault="004424E7">
            <w:pPr>
              <w:keepNext w:val="0"/>
              <w:tabs>
                <w:tab w:val="left" w:pos="6663"/>
              </w:tabs>
              <w:spacing w:before="0" w:line="240" w:lineRule="auto"/>
              <w:ind w:firstLine="0"/>
              <w:rPr>
                <w:sz w:val="24"/>
                <w:szCs w:val="24"/>
              </w:rPr>
            </w:pPr>
            <w:r>
              <w:rPr>
                <w:color w:val="000000"/>
                <w:sz w:val="24"/>
                <w:szCs w:val="24"/>
              </w:rPr>
              <w:t xml:space="preserve">Lý do: </w:t>
            </w:r>
            <w:r>
              <w:rPr>
                <w:sz w:val="24"/>
                <w:szCs w:val="24"/>
              </w:rPr>
              <w:t xml:space="preserve">- Tên của Mục 2 Chương này đã là </w:t>
            </w:r>
            <w:r>
              <w:rPr>
                <w:i/>
                <w:iCs/>
                <w:sz w:val="24"/>
                <w:szCs w:val="24"/>
              </w:rPr>
              <w:t xml:space="preserve">“Cấp, </w:t>
            </w:r>
            <w:r>
              <w:rPr>
                <w:i/>
                <w:iCs/>
                <w:sz w:val="24"/>
                <w:szCs w:val="24"/>
              </w:rPr>
              <w:lastRenderedPageBreak/>
              <w:t xml:space="preserve">sửa đổi, hủy bỏ phép bay của Cục Hàng không Việt Nam”. </w:t>
            </w:r>
          </w:p>
          <w:p w:rsidR="008C1178" w:rsidRDefault="004424E7">
            <w:pPr>
              <w:keepNext w:val="0"/>
              <w:tabs>
                <w:tab w:val="left" w:pos="6663"/>
              </w:tabs>
              <w:spacing w:before="0" w:line="240" w:lineRule="auto"/>
              <w:ind w:firstLine="0"/>
              <w:rPr>
                <w:sz w:val="24"/>
                <w:szCs w:val="24"/>
              </w:rPr>
            </w:pPr>
            <w:r>
              <w:rPr>
                <w:sz w:val="24"/>
                <w:szCs w:val="24"/>
              </w:rPr>
              <w:t>- Giải thích thuật ngữ này nên đưa lên Điều 3.</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 xml:space="preserve">Điều 20. Thời hạn nộp đề nghị, thời hạn cấp, sửa đổi phép bay </w:t>
            </w:r>
          </w:p>
          <w:p w:rsidR="008C1178" w:rsidRDefault="004424E7">
            <w:pPr>
              <w:tabs>
                <w:tab w:val="left" w:pos="6663"/>
              </w:tabs>
              <w:spacing w:before="0" w:line="240" w:lineRule="auto"/>
              <w:ind w:firstLine="0"/>
              <w:rPr>
                <w:sz w:val="24"/>
                <w:szCs w:val="24"/>
              </w:rPr>
            </w:pPr>
            <w:r>
              <w:rPr>
                <w:sz w:val="24"/>
                <w:szCs w:val="24"/>
              </w:rPr>
              <w:t>1. Chuyến bay vận tải hàng không thương mại không thường lệ bao gồm:</w:t>
            </w:r>
          </w:p>
          <w:p w:rsidR="008C1178" w:rsidRDefault="004424E7">
            <w:pPr>
              <w:tabs>
                <w:tab w:val="left" w:pos="6663"/>
              </w:tabs>
              <w:spacing w:before="0" w:line="240" w:lineRule="auto"/>
              <w:ind w:firstLine="0"/>
              <w:rPr>
                <w:sz w:val="24"/>
                <w:szCs w:val="24"/>
              </w:rPr>
            </w:pPr>
            <w:r>
              <w:rPr>
                <w:sz w:val="24"/>
                <w:szCs w:val="24"/>
              </w:rPr>
              <w:t xml:space="preserve">a) Chuyến bay khai thác theo </w:t>
            </w:r>
            <w:r>
              <w:rPr>
                <w:sz w:val="24"/>
                <w:szCs w:val="24"/>
              </w:rPr>
              <w:lastRenderedPageBreak/>
              <w:t>nhu cầu của cá nhân, tổ chức do hãng hàng không kinh doanh vận tải hàng không thương mại thực hiện (on demand);</w:t>
            </w:r>
          </w:p>
          <w:p w:rsidR="008C1178" w:rsidRDefault="004424E7">
            <w:pPr>
              <w:tabs>
                <w:tab w:val="left" w:pos="6663"/>
              </w:tabs>
              <w:spacing w:before="0" w:line="240" w:lineRule="auto"/>
              <w:ind w:firstLine="0"/>
              <w:rPr>
                <w:sz w:val="24"/>
                <w:szCs w:val="24"/>
              </w:rPr>
            </w:pPr>
            <w:r>
              <w:rPr>
                <w:sz w:val="24"/>
                <w:szCs w:val="24"/>
              </w:rPr>
              <w:t>b) Chuyến bay không thường lệ khác.</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pBdr>
                <w:top w:val="nil"/>
                <w:left w:val="nil"/>
                <w:bottom w:val="nil"/>
                <w:right w:val="nil"/>
                <w:between w:val="nil"/>
              </w:pBdr>
              <w:tabs>
                <w:tab w:val="left" w:pos="366"/>
              </w:tabs>
              <w:spacing w:before="0"/>
              <w:ind w:left="110" w:right="97" w:firstLine="0"/>
              <w:rPr>
                <w:color w:val="FF0000"/>
                <w:sz w:val="24"/>
                <w:szCs w:val="24"/>
              </w:rPr>
            </w:pPr>
          </w:p>
        </w:tc>
        <w:tc>
          <w:tcPr>
            <w:tcW w:w="1417" w:type="dxa"/>
          </w:tcPr>
          <w:p w:rsidR="008C1178" w:rsidRDefault="004424E7">
            <w:pPr>
              <w:keepNext w:val="0"/>
              <w:ind w:left="20" w:right="163" w:hanging="20"/>
              <w:rPr>
                <w:color w:val="FF0000"/>
                <w:sz w:val="24"/>
                <w:szCs w:val="24"/>
              </w:rPr>
            </w:pPr>
            <w:r>
              <w:rPr>
                <w:color w:val="FF0000"/>
                <w:sz w:val="24"/>
                <w:szCs w:val="24"/>
              </w:rPr>
              <w:t>Vụ PC</w:t>
            </w:r>
          </w:p>
        </w:tc>
        <w:tc>
          <w:tcPr>
            <w:tcW w:w="5215"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nội dung khoản này đang định nghĩa thế nào là chuyến bay vận tải hàng không thương mại không thường lệ, tuy nhiên chưa phù hợp với nội dung tên Điều, do đó đề nghị rà soát đảm bảo phù hợp.</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2. Thời hạn nộp đề nghị mới,</w:t>
            </w:r>
            <w:r>
              <w:rPr>
                <w:b/>
                <w:bCs/>
                <w:color w:val="000000"/>
                <w:sz w:val="24"/>
                <w:szCs w:val="24"/>
              </w:rPr>
              <w:t xml:space="preserve"> </w:t>
            </w:r>
            <w:r>
              <w:rPr>
                <w:color w:val="000000"/>
                <w:sz w:val="24"/>
                <w:szCs w:val="24"/>
              </w:rPr>
              <w:t>sửa đổi phép bay đi, đến và bay qua lãnh thổ Việt Nam</w:t>
            </w:r>
          </w:p>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a) Chậm nhất bảy (7) ngày làm việc trước ngày dự kiến thực hiện phép bay đối với các chuyến bay vận tải hàng không thương mại thường lệ.</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2. Thời hạn nộp đề nghị mới, sửa đổi phép bay đi, đến và bay qua lãnh thổ Việt Nam:</w:t>
            </w:r>
          </w:p>
          <w:p w:rsidR="008C1178" w:rsidRDefault="004424E7">
            <w:pPr>
              <w:tabs>
                <w:tab w:val="left" w:pos="6663"/>
              </w:tabs>
              <w:spacing w:before="0" w:line="240" w:lineRule="auto"/>
              <w:ind w:firstLine="0"/>
              <w:rPr>
                <w:sz w:val="24"/>
                <w:szCs w:val="24"/>
              </w:rPr>
            </w:pPr>
            <w:r>
              <w:rPr>
                <w:sz w:val="24"/>
                <w:szCs w:val="24"/>
              </w:rPr>
              <w:t>a) Chậm nhất bảy (7) ngày làm việc trước ngày dự kiến thực hiện phép bay đối với các chuyến bay vận tải hàng không thương mại thường lệ, được quy định tại khoản 2 và 3 Điều 19;</w:t>
            </w:r>
          </w:p>
          <w:p w:rsidR="008C1178" w:rsidRDefault="004424E7">
            <w:pPr>
              <w:tabs>
                <w:tab w:val="left" w:pos="6663"/>
              </w:tabs>
              <w:spacing w:before="0" w:line="240" w:lineRule="auto"/>
              <w:ind w:firstLine="0"/>
              <w:rPr>
                <w:sz w:val="24"/>
                <w:szCs w:val="24"/>
              </w:rPr>
            </w:pPr>
            <w:r>
              <w:rPr>
                <w:sz w:val="24"/>
                <w:szCs w:val="24"/>
              </w:rPr>
              <w:lastRenderedPageBreak/>
              <w:t>b) Chậm nhất ba (03) ngày làm việc trước ngày dự kiến thực hiện phép bay đối với chuyến bay  quy định tại điểm b khoản 1 Điều này;</w:t>
            </w:r>
          </w:p>
          <w:p w:rsidR="008C1178" w:rsidRDefault="004424E7">
            <w:pPr>
              <w:tabs>
                <w:tab w:val="left" w:pos="6663"/>
              </w:tabs>
              <w:spacing w:before="0" w:line="240" w:lineRule="auto"/>
              <w:ind w:firstLine="0"/>
              <w:rPr>
                <w:sz w:val="24"/>
                <w:szCs w:val="24"/>
              </w:rPr>
            </w:pPr>
            <w:r>
              <w:rPr>
                <w:sz w:val="24"/>
                <w:szCs w:val="24"/>
              </w:rPr>
              <w:t>c) Chậm nhất hai (02) ngày làm việc trước ngày dự kiến thực hiện phép bay đối với chuyến bay nêu tại khoản 6 và 7 Điều 19;</w:t>
            </w:r>
          </w:p>
          <w:p w:rsidR="008C1178" w:rsidRDefault="004424E7">
            <w:pPr>
              <w:tabs>
                <w:tab w:val="left" w:pos="6663"/>
              </w:tabs>
              <w:spacing w:before="0" w:line="240" w:lineRule="auto"/>
              <w:ind w:firstLine="0"/>
              <w:rPr>
                <w:sz w:val="24"/>
                <w:szCs w:val="24"/>
              </w:rPr>
            </w:pPr>
            <w:r>
              <w:rPr>
                <w:sz w:val="24"/>
                <w:szCs w:val="24"/>
              </w:rPr>
              <w:t>d) Không áp dụng thời hạn đối với chuyến bay quy định tại điểm a khoản 1 Điều này;</w:t>
            </w:r>
          </w:p>
          <w:p w:rsidR="008C1178" w:rsidRDefault="004424E7">
            <w:pPr>
              <w:keepNext w:val="0"/>
              <w:tabs>
                <w:tab w:val="left" w:pos="6663"/>
              </w:tabs>
              <w:spacing w:before="0" w:line="240" w:lineRule="auto"/>
              <w:ind w:firstLine="0"/>
              <w:rPr>
                <w:sz w:val="24"/>
                <w:szCs w:val="24"/>
              </w:rPr>
            </w:pPr>
            <w:r>
              <w:rPr>
                <w:sz w:val="24"/>
                <w:szCs w:val="24"/>
              </w:rPr>
              <w:t>đ) Không áp dụng thời hạn đối với các chuyến bay trong tình huống cấp thiết, các tình huống bất thường khác và các chuyến bay quy định tại khoản 5 và khoản 6 Điều 15 của Nghị định này.</w:t>
            </w: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b) Chậm nhất ba (03) ngày làm việc trước ngày dự kiến thực hiện phép bay đối với chuyến bay vận tải hàng không thương mại không thường lệ do hãng hàng không kinh doanh vận tải hàng không thương mại thường lệ thực hiện.</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c) Chậm nhất hai (02) ngày làm việc trước ngày dự kiến thực hiện phép bay đối với các chuyến bay các chuyến bay không phải là vận tải hàng không thương mại, không bao gồm các chuyến bay vận tải hàng không chuyên dùng và hàng không chung khai thác bằng tàu bay đăng ký quốc tịch Việt Nam;</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FF0000"/>
                <w:sz w:val="24"/>
                <w:szCs w:val="24"/>
              </w:rPr>
            </w:pPr>
            <w:r>
              <w:rPr>
                <w:sz w:val="24"/>
                <w:szCs w:val="24"/>
              </w:rPr>
              <w:t xml:space="preserve">c) Chậm nhất hai (02) ngày làm việc trước ngày dự kiến thực hiện phép bay đối với các chuyến bay </w:t>
            </w:r>
            <w:r>
              <w:rPr>
                <w:strike/>
                <w:color w:val="FF0000"/>
                <w:sz w:val="24"/>
                <w:szCs w:val="24"/>
              </w:rPr>
              <w:t>các chuyến bay</w:t>
            </w:r>
            <w:r>
              <w:rPr>
                <w:sz w:val="24"/>
                <w:szCs w:val="24"/>
              </w:rPr>
              <w:t xml:space="preserve"> không phải là vận tải hàng không thương mại, không bao gồm các chuyến bay vận tải hàng không chuyên dùng và hàng không chung khai thác bằng tàu bay đăng ký quốc tịch Việt Nam;</w:t>
            </w:r>
          </w:p>
          <w:p w:rsidR="008C1178" w:rsidRDefault="004424E7">
            <w:pPr>
              <w:keepNext w:val="0"/>
              <w:spacing w:before="0"/>
              <w:ind w:left="40" w:right="120" w:firstLine="0"/>
              <w:rPr>
                <w:sz w:val="24"/>
                <w:szCs w:val="24"/>
              </w:rPr>
            </w:pPr>
            <w:r>
              <w:rPr>
                <w:sz w:val="24"/>
                <w:szCs w:val="24"/>
              </w:rPr>
              <w:t>Lý do: Lặp từ.</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lastRenderedPageBreak/>
              <w:t>d) Không áp dụng thời hạn đối với chuyến bay vận tải hàng không thương mại không thường lệ do hãng hàng không kinh doanh vận tải hàng không thương mại không thường lệ thực hiện.</w:t>
            </w: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spacing w:before="0"/>
              <w:ind w:left="40" w:right="120" w:firstLine="0"/>
              <w:rPr>
                <w:sz w:val="24"/>
                <w:szCs w:val="24"/>
              </w:rPr>
            </w:pPr>
            <w:r>
              <w:rPr>
                <w:color w:val="000000"/>
                <w:sz w:val="24"/>
                <w:szCs w:val="24"/>
              </w:rPr>
              <w:t>đề nghị làm rõ trong trường hợp này thì các chuyến bay thực hiện theo thủ tục nào?</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pBdr>
                <w:top w:val="nil"/>
                <w:left w:val="nil"/>
                <w:bottom w:val="nil"/>
                <w:right w:val="nil"/>
                <w:between w:val="nil"/>
              </w:pBdr>
              <w:tabs>
                <w:tab w:val="left" w:pos="366"/>
              </w:tabs>
              <w:spacing w:before="0"/>
              <w:ind w:left="110" w:right="97" w:firstLine="0"/>
              <w:rPr>
                <w:color w:val="000000"/>
                <w:sz w:val="24"/>
                <w:szCs w:val="24"/>
              </w:rPr>
            </w:pPr>
            <w:r>
              <w:rPr>
                <w:color w:val="000000"/>
                <w:sz w:val="24"/>
                <w:szCs w:val="24"/>
              </w:rPr>
              <w:t>đ) Không áp dụng thời hạn đối với các chuyến bay trong tình huống cấp thiết, các tình huống bất thường khác và đối với việc sửa đổi phép bay thuộc danh mục quy định tại khoản 5 Điều 15 của Nghị định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3. Cơ quan cấp phép bay có trách nhiệm xem xét, thông báo phép bay hoặc trả lời không đồng ý cấp phép cho người nộp đề nghị trong thời hạn sau đây:</w:t>
            </w:r>
          </w:p>
          <w:p w:rsidR="008C1178" w:rsidRDefault="004424E7">
            <w:pPr>
              <w:keepNext w:val="0"/>
              <w:spacing w:before="0" w:line="240" w:lineRule="auto"/>
              <w:ind w:firstLine="0"/>
              <w:rPr>
                <w:sz w:val="24"/>
                <w:szCs w:val="24"/>
              </w:rPr>
            </w:pPr>
            <w:r>
              <w:rPr>
                <w:sz w:val="24"/>
                <w:szCs w:val="24"/>
              </w:rPr>
              <w:t>a) Năm (05) ngày làm việc, kể từ ngày nhận đề nghị đối với các trường hợp quy định tại điểm a khoản 2 Điều này;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3. </w:t>
            </w:r>
            <w:r>
              <w:rPr>
                <w:strike/>
                <w:color w:val="FF0000"/>
                <w:sz w:val="24"/>
                <w:szCs w:val="24"/>
              </w:rPr>
              <w:t>Cơ quan cấp phép bay</w:t>
            </w:r>
            <w:r>
              <w:rPr>
                <w:sz w:val="24"/>
                <w:szCs w:val="24"/>
              </w:rPr>
              <w:t xml:space="preserve"> </w:t>
            </w:r>
            <w:r>
              <w:rPr>
                <w:sz w:val="24"/>
                <w:szCs w:val="24"/>
                <w:highlight w:val="yellow"/>
              </w:rPr>
              <w:t>Cục Hàng không Việt Nam</w:t>
            </w:r>
            <w:r>
              <w:rPr>
                <w:sz w:val="24"/>
                <w:szCs w:val="24"/>
              </w:rPr>
              <w:t xml:space="preserve"> có trách nhiệm xem xét, thông báo phép bay hoặc trả lời không đồng ý cấp phép cho người nộp đề nghị trong thời hạn sau đây:</w:t>
            </w:r>
          </w:p>
          <w:p w:rsidR="008C1178" w:rsidRDefault="004424E7">
            <w:pPr>
              <w:keepNext w:val="0"/>
              <w:spacing w:before="0"/>
              <w:ind w:left="40" w:right="120" w:firstLine="0"/>
              <w:rPr>
                <w:sz w:val="24"/>
                <w:szCs w:val="24"/>
              </w:rPr>
            </w:pPr>
            <w:r>
              <w:rPr>
                <w:sz w:val="24"/>
                <w:szCs w:val="24"/>
              </w:rPr>
              <w:t>a) Năm (05) ngày làm việc, kể từ ngày nhận đề nghị đối với các trường hợp quy định tại điểm a khoản 2 Điều này;</w:t>
            </w:r>
          </w:p>
          <w:p w:rsidR="008C1178" w:rsidRDefault="004424E7">
            <w:pPr>
              <w:keepNext w:val="0"/>
              <w:spacing w:before="0"/>
              <w:ind w:left="40" w:right="120" w:firstLine="0"/>
              <w:rPr>
                <w:sz w:val="24"/>
                <w:szCs w:val="24"/>
              </w:rPr>
            </w:pPr>
            <w:r>
              <w:rPr>
                <w:sz w:val="24"/>
                <w:szCs w:val="24"/>
              </w:rPr>
              <w:t>Lý do:  Bổ sung để phù hợp với tên của Mục 2 này (cấp, sửa đổi, hủy bỏ…).</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3. Cục Hàng không Việt Nam có trách nhiệm xem xét, thông báo phép bay hoặc trả lời không đồng ý cấp phép cho người nộp đề nghị trong thời hạn sau đây:</w:t>
            </w:r>
          </w:p>
          <w:p w:rsidR="008C1178" w:rsidRDefault="004424E7">
            <w:pPr>
              <w:tabs>
                <w:tab w:val="left" w:pos="6663"/>
              </w:tabs>
              <w:spacing w:before="0" w:line="240" w:lineRule="auto"/>
              <w:ind w:firstLine="0"/>
              <w:rPr>
                <w:sz w:val="24"/>
                <w:szCs w:val="24"/>
              </w:rPr>
            </w:pPr>
            <w:r>
              <w:rPr>
                <w:sz w:val="24"/>
                <w:szCs w:val="24"/>
              </w:rPr>
              <w:t xml:space="preserve">a) Năm (05) ngày làm việc, kể từ ngày nhận đề nghị đối với các trường hợp quy định tại </w:t>
            </w:r>
            <w:r>
              <w:rPr>
                <w:sz w:val="24"/>
                <w:szCs w:val="24"/>
              </w:rPr>
              <w:lastRenderedPageBreak/>
              <w:t>điểm a khoản 2 Điều này;</w:t>
            </w:r>
          </w:p>
          <w:p w:rsidR="008C1178" w:rsidRDefault="004424E7">
            <w:pPr>
              <w:tabs>
                <w:tab w:val="left" w:pos="6663"/>
              </w:tabs>
              <w:spacing w:before="0" w:line="240" w:lineRule="auto"/>
              <w:ind w:firstLine="0"/>
              <w:rPr>
                <w:sz w:val="24"/>
                <w:szCs w:val="24"/>
              </w:rPr>
            </w:pPr>
            <w:r>
              <w:rPr>
                <w:sz w:val="24"/>
                <w:szCs w:val="24"/>
              </w:rPr>
              <w:t>b) Hai (02) ngày làm việc, kể từ ngày nhận đề nghị đối với các trường hợp quy định tại điểm b khoản 2 Điều này;</w:t>
            </w:r>
          </w:p>
          <w:p w:rsidR="008C1178" w:rsidRDefault="004424E7">
            <w:pPr>
              <w:tabs>
                <w:tab w:val="left" w:pos="6663"/>
              </w:tabs>
              <w:spacing w:before="0" w:line="240" w:lineRule="auto"/>
              <w:ind w:firstLine="0"/>
              <w:rPr>
                <w:sz w:val="24"/>
                <w:szCs w:val="24"/>
              </w:rPr>
            </w:pPr>
            <w:r>
              <w:rPr>
                <w:sz w:val="24"/>
                <w:szCs w:val="24"/>
              </w:rPr>
              <w:t>c) Một (01) ngày làm việc, kể từ ngày nhận đề nghị đối với các trường hợp quy định tại điểm c và d khoản 2 Điều này;</w:t>
            </w:r>
          </w:p>
          <w:p w:rsidR="008C1178" w:rsidRDefault="004424E7">
            <w:pPr>
              <w:keepNext w:val="0"/>
              <w:tabs>
                <w:tab w:val="left" w:pos="6663"/>
              </w:tabs>
              <w:spacing w:before="0" w:line="240" w:lineRule="auto"/>
              <w:ind w:firstLine="0"/>
              <w:rPr>
                <w:sz w:val="24"/>
                <w:szCs w:val="24"/>
              </w:rPr>
            </w:pPr>
            <w:r>
              <w:rPr>
                <w:sz w:val="24"/>
                <w:szCs w:val="24"/>
              </w:rPr>
              <w:t>d) Cơ quan cấp phép bay giải quyết ngay cho người nộp đề nghị đối với trường hợp quy định tại điểm đ khoản 2 Điều này.</w:t>
            </w: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b) Hai (02) ngày làm việc, kể từ ngày nhận đề nghị đối với các trường hợp quy định tại điểm b khoản 2 Điều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c) Một (01) ngày làm việc, kể từ ngày nhận đề nghị đối với các trường hợp quy định tại điểm c và d khoản 2 Điều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d) Cơ quan cấp phép bay giải quyết ngay cho người nộp đề nghị đối với trường hợp quy định tại điểm đ khoản 2 Điều này.</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vMerge w:val="restart"/>
          </w:tcPr>
          <w:p w:rsidR="008C1178" w:rsidRDefault="004424E7">
            <w:pPr>
              <w:keepNext w:val="0"/>
              <w:spacing w:before="0" w:line="240" w:lineRule="auto"/>
              <w:ind w:firstLine="0"/>
              <w:rPr>
                <w:sz w:val="24"/>
                <w:szCs w:val="24"/>
              </w:rPr>
            </w:pPr>
            <w:r>
              <w:rPr>
                <w:sz w:val="24"/>
                <w:szCs w:val="24"/>
              </w:rPr>
              <w:t>4. Trong trường hợp đề nghị cấp, sửa đổi phép bay được nộp không đúng thời hạn, cơ quan cấp phép bay xem xét các yếu tố về lý do gửi chậm, tính chất, sự cần thiết của chuyến bay và các vấn đề liên quan khác để quyết định cấp hoặc từ chối cấp phép bay.</w:t>
            </w:r>
          </w:p>
        </w:tc>
        <w:tc>
          <w:tcPr>
            <w:tcW w:w="1417" w:type="dxa"/>
          </w:tcPr>
          <w:p w:rsidR="008C1178" w:rsidRDefault="004424E7">
            <w:pPr>
              <w:keepNext w:val="0"/>
              <w:ind w:left="20" w:right="163" w:hanging="20"/>
              <w:rPr>
                <w:sz w:val="24"/>
                <w:szCs w:val="24"/>
              </w:rPr>
            </w:pPr>
            <w:r>
              <w:rPr>
                <w:sz w:val="24"/>
                <w:szCs w:val="24"/>
              </w:rPr>
              <w:t>VATM</w:t>
            </w:r>
          </w:p>
        </w:tc>
        <w:tc>
          <w:tcPr>
            <w:tcW w:w="5215" w:type="dxa"/>
          </w:tcPr>
          <w:p w:rsidR="008C1178" w:rsidRDefault="004424E7">
            <w:pPr>
              <w:keepNext w:val="0"/>
              <w:spacing w:before="0"/>
              <w:ind w:left="40" w:right="120" w:firstLine="0"/>
              <w:rPr>
                <w:sz w:val="24"/>
                <w:szCs w:val="24"/>
              </w:rPr>
            </w:pPr>
            <w:r>
              <w:rPr>
                <w:sz w:val="24"/>
                <w:szCs w:val="24"/>
              </w:rPr>
              <w:t xml:space="preserve">4. Trong trường hợp đề nghị cấp, sửa đổi phép bay được nộp không đúng thời hạn, cơ quan cấp phép bay xem xét các yếu tố về lý do gửi chậm, tính chất, sự cần thiết của chuyến bay và các vấn đề liên quan khác để quyết định cấp, </w:t>
            </w:r>
            <w:r>
              <w:rPr>
                <w:sz w:val="24"/>
                <w:szCs w:val="24"/>
                <w:highlight w:val="yellow"/>
              </w:rPr>
              <w:t>sửa đổi</w:t>
            </w:r>
            <w:r>
              <w:rPr>
                <w:sz w:val="24"/>
                <w:szCs w:val="24"/>
              </w:rPr>
              <w:t xml:space="preserve"> hoặc từ chối cấp phép bay.</w:t>
            </w:r>
          </w:p>
          <w:p w:rsidR="008C1178" w:rsidRDefault="004424E7">
            <w:pPr>
              <w:keepNext w:val="0"/>
              <w:spacing w:before="0"/>
              <w:ind w:left="40" w:right="120" w:firstLine="0"/>
              <w:rPr>
                <w:sz w:val="24"/>
                <w:szCs w:val="24"/>
              </w:rPr>
            </w:pPr>
            <w:r>
              <w:rPr>
                <w:sz w:val="24"/>
                <w:szCs w:val="24"/>
              </w:rPr>
              <w:t>Lý do: Bổ sung để phù hợp với tên của Mục 2 này (cấp, sửa đổi, hủy bỏ…).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4. Trong trường hợp đề nghị cấp, sửa đổi phép bay được nộp không đúng thời hạn, cơ quan cấp phép bay xem xét các yếu tố về lý do gửi chậm, tính chất, sự cần thiết của chuyến bay và các vấn đề liên quan khác để quyết định cấp, sửa đổi hoặc từ chối cấp phép bay.</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05" w:hanging="132"/>
              <w:rPr>
                <w:color w:val="FF0000"/>
                <w:sz w:val="24"/>
                <w:szCs w:val="24"/>
              </w:rPr>
            </w:pPr>
            <w:r>
              <w:rPr>
                <w:color w:val="FF0000"/>
                <w:sz w:val="24"/>
                <w:szCs w:val="24"/>
              </w:rPr>
              <w:t>Vụ KHCNMT</w:t>
            </w:r>
          </w:p>
        </w:tc>
        <w:tc>
          <w:tcPr>
            <w:tcW w:w="5215" w:type="dxa"/>
          </w:tcPr>
          <w:p w:rsidR="008C1178" w:rsidRDefault="004424E7">
            <w:pPr>
              <w:keepNext w:val="0"/>
              <w:spacing w:before="0"/>
              <w:ind w:left="40" w:right="120" w:firstLine="0"/>
              <w:rPr>
                <w:color w:val="FF0000"/>
                <w:sz w:val="24"/>
                <w:szCs w:val="24"/>
              </w:rPr>
            </w:pPr>
            <w:r>
              <w:rPr>
                <w:color w:val="FF0000"/>
                <w:sz w:val="24"/>
                <w:szCs w:val="24"/>
              </w:rPr>
              <w:t>Nêu rõ các yếu tố để quyết định cấp hoặc từ chối cấp phép bay tại</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rPr>
          <w:cantSplit/>
        </w:trPr>
        <w:tc>
          <w:tcPr>
            <w:tcW w:w="4820" w:type="dxa"/>
            <w:vMerge w:val="restart"/>
          </w:tcPr>
          <w:p w:rsidR="008C1178" w:rsidRDefault="004424E7">
            <w:pPr>
              <w:keepNext w:val="0"/>
              <w:spacing w:before="0" w:line="240" w:lineRule="auto"/>
              <w:ind w:firstLine="0"/>
              <w:rPr>
                <w:sz w:val="24"/>
                <w:szCs w:val="24"/>
              </w:rPr>
            </w:pPr>
            <w:r>
              <w:rPr>
                <w:b/>
                <w:bCs/>
                <w:sz w:val="24"/>
                <w:szCs w:val="24"/>
              </w:rPr>
              <w:lastRenderedPageBreak/>
              <w:t>Điều 21. Cấp phép bay trong các trường hợp khác thuộc thẩm quyền của Cục Hàng không Việt Nam</w:t>
            </w:r>
          </w:p>
          <w:p w:rsidR="008C1178" w:rsidRDefault="004424E7">
            <w:pPr>
              <w:keepNext w:val="0"/>
              <w:spacing w:before="0" w:line="240" w:lineRule="auto"/>
              <w:ind w:firstLine="0"/>
              <w:rPr>
                <w:sz w:val="24"/>
                <w:szCs w:val="24"/>
              </w:rPr>
            </w:pPr>
            <w:r>
              <w:rPr>
                <w:sz w:val="24"/>
                <w:szCs w:val="24"/>
              </w:rPr>
              <w:t>1. Các chuyến bay quốc tế đi, đến cảng hàng không nội địa</w:t>
            </w:r>
          </w:p>
          <w:p w:rsidR="008C1178" w:rsidRDefault="004424E7">
            <w:pPr>
              <w:keepNext w:val="0"/>
              <w:spacing w:before="0" w:line="240" w:lineRule="auto"/>
              <w:ind w:firstLine="0"/>
              <w:rPr>
                <w:sz w:val="24"/>
                <w:szCs w:val="24"/>
              </w:rPr>
            </w:pPr>
            <w:r>
              <w:rPr>
                <w:sz w:val="24"/>
                <w:szCs w:val="24"/>
              </w:rPr>
              <w:t>a) Đối với cảng hàng không nội địa chưa có cơ sở hạ tầng, nguồn lực đảm bảo quy trình phục vụ chuyến bay quốc tế theo tài liệu khai thác sân bay, tài liệu khai thác công trình được Cục Hàng không Việt Nam phê duyệt, Cục Hàng không Việt Nam xem xét cấp phép bay trên cơ sở ý kiến đồng ý của Bộ Xây dựng cho phép sau khi thống nhất với Bộ Công an, Bộ Y tế, Bộ Tài chính về việc bảo đảm thực hiện thủ tục xuất nhập cảnh, hải quan, kiểm dịch y tế.</w:t>
            </w:r>
          </w:p>
        </w:tc>
        <w:tc>
          <w:tcPr>
            <w:tcW w:w="1417" w:type="dxa"/>
          </w:tcPr>
          <w:p w:rsidR="008C1178" w:rsidRDefault="004424E7">
            <w:pPr>
              <w:keepNext w:val="0"/>
              <w:ind w:left="20" w:right="-105" w:hanging="132"/>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FF0000"/>
                <w:sz w:val="24"/>
                <w:szCs w:val="24"/>
              </w:rPr>
            </w:pPr>
            <w:r>
              <w:rPr>
                <w:b/>
                <w:bCs/>
                <w:sz w:val="24"/>
                <w:szCs w:val="24"/>
              </w:rPr>
              <w:t xml:space="preserve">Điều 21. Cấp phép bay trong các trường hợp khác </w:t>
            </w:r>
            <w:r>
              <w:rPr>
                <w:b/>
                <w:bCs/>
                <w:strike/>
                <w:color w:val="FF0000"/>
                <w:sz w:val="24"/>
                <w:szCs w:val="24"/>
              </w:rPr>
              <w:t>thuộc thẩm quyền của Cục Hàng không Việt Nam</w:t>
            </w:r>
          </w:p>
          <w:p w:rsidR="008C1178" w:rsidRDefault="004424E7">
            <w:pPr>
              <w:keepNext w:val="0"/>
              <w:tabs>
                <w:tab w:val="left" w:pos="6663"/>
              </w:tabs>
              <w:spacing w:before="0" w:line="240" w:lineRule="auto"/>
              <w:ind w:firstLine="0"/>
              <w:rPr>
                <w:sz w:val="24"/>
                <w:szCs w:val="24"/>
              </w:rPr>
            </w:pPr>
            <w:r>
              <w:rPr>
                <w:sz w:val="24"/>
                <w:szCs w:val="24"/>
              </w:rPr>
              <w:t xml:space="preserve">Lý do:  Tên của Mục 2 Chương này đã là </w:t>
            </w:r>
            <w:r>
              <w:rPr>
                <w:i/>
                <w:iCs/>
                <w:sz w:val="24"/>
                <w:szCs w:val="24"/>
              </w:rPr>
              <w:t>“Cấp, sửa đổi, hủy bỏ phép bay của Cục Hàng không Việt Nam”.</w:t>
            </w:r>
          </w:p>
          <w:p w:rsidR="008C1178" w:rsidRDefault="008C1178">
            <w:pPr>
              <w:keepNext w:val="0"/>
              <w:spacing w:before="0"/>
              <w:ind w:left="40" w:right="120" w:firstLine="0"/>
              <w:rPr>
                <w:sz w:val="24"/>
                <w:szCs w:val="24"/>
              </w:rPr>
            </w:pP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b/>
                <w:bCs/>
                <w:sz w:val="24"/>
                <w:szCs w:val="24"/>
              </w:rPr>
              <w:t>Điều 21. Cấp phép bay trong các trường hợp khác</w:t>
            </w:r>
          </w:p>
          <w:p w:rsidR="008C1178" w:rsidRDefault="004424E7">
            <w:pPr>
              <w:tabs>
                <w:tab w:val="left" w:pos="6663"/>
              </w:tabs>
              <w:spacing w:before="0" w:line="240" w:lineRule="auto"/>
              <w:ind w:firstLine="0"/>
              <w:rPr>
                <w:sz w:val="24"/>
                <w:szCs w:val="24"/>
              </w:rPr>
            </w:pPr>
            <w:r>
              <w:rPr>
                <w:sz w:val="24"/>
                <w:szCs w:val="24"/>
              </w:rPr>
              <w:t>1. Chuyến bay quốc tế đi, đến cảng hàng không nội địa:</w:t>
            </w:r>
          </w:p>
          <w:p w:rsidR="008C1178" w:rsidRDefault="004424E7">
            <w:pPr>
              <w:tabs>
                <w:tab w:val="left" w:pos="6663"/>
              </w:tabs>
              <w:spacing w:before="0" w:line="240" w:lineRule="auto"/>
              <w:ind w:firstLine="0"/>
              <w:rPr>
                <w:sz w:val="24"/>
                <w:szCs w:val="24"/>
              </w:rPr>
            </w:pPr>
            <w:r>
              <w:rPr>
                <w:sz w:val="24"/>
                <w:szCs w:val="24"/>
              </w:rPr>
              <w:t>a) Đối với cảng hàng không nội địa chưa có quy trình phục vụ chuyến bay quốc tế theo tài liệu khai thác công trình nhà ga hành khách được Cục Hàng không Việt Nam phê duyệt, Cục Hàng không Việt Nam xem xét cấp phép bay trên cơ sở ý kiến đồng ý của Bộ Xây dựng cho phép sau khi thống nhất với Bộ Công an, Bộ Y tế, Bộ Tài chính về việc bảo đảm thực hiện thủ tục xuất nhập cảnh, hải quan, kiểm dịch y tế;</w:t>
            </w:r>
          </w:p>
          <w:p w:rsidR="008C1178" w:rsidRDefault="004424E7">
            <w:pPr>
              <w:tabs>
                <w:tab w:val="left" w:pos="6663"/>
              </w:tabs>
              <w:spacing w:before="0" w:line="240" w:lineRule="auto"/>
              <w:ind w:firstLine="0"/>
              <w:rPr>
                <w:sz w:val="24"/>
                <w:szCs w:val="24"/>
              </w:rPr>
            </w:pPr>
            <w:r>
              <w:rPr>
                <w:sz w:val="24"/>
                <w:szCs w:val="24"/>
              </w:rPr>
              <w:t xml:space="preserve">b) Đối với chuyến bay quốc tế có nhiều chặng bay, phục vụ nhu cầu, mục đích riêng của tổ </w:t>
            </w:r>
            <w:r>
              <w:rPr>
                <w:sz w:val="24"/>
                <w:szCs w:val="24"/>
              </w:rPr>
              <w:lastRenderedPageBreak/>
              <w:t>chức, cá nhân đã làm thủ tục xuất nhập cảnh, hải quan, kiểm dịch y tế tại cảng hàng không quốc tế Việt Nam đến đầu tiên hoặc đi cuối cùng từ cảng hàng không quốc tế Việt Nam, Cục Hàng không Việt Nam cấp phép bay sau khi kiểm tra khả năng tiếp thu của cảng hàng không nội địa dự kiến đi, đến;</w:t>
            </w:r>
          </w:p>
          <w:p w:rsidR="008C1178" w:rsidRDefault="004424E7">
            <w:pPr>
              <w:tabs>
                <w:tab w:val="left" w:pos="6663"/>
              </w:tabs>
              <w:spacing w:before="0" w:line="240" w:lineRule="auto"/>
              <w:ind w:firstLine="0"/>
              <w:rPr>
                <w:sz w:val="24"/>
                <w:szCs w:val="24"/>
              </w:rPr>
            </w:pPr>
            <w:r>
              <w:rPr>
                <w:sz w:val="24"/>
                <w:szCs w:val="24"/>
              </w:rPr>
              <w:t>c) Đối với cảng hàng không nội địa có quy trình phục vụ chuyến bay quốc tế theo tài liệu khai thác công trình nhà ga hành khách được Cục Hàng không Việt Nam phê duyệt, Cục Hàng không Việt Nam xem xét cấp phép bay.</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ind w:left="20" w:right="163" w:hanging="2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rà soát việc cấp phép bay tại Điều này đảm bảo phù hợp với quy định tại khoản 4 Điều 15 của dự thảo Nghị định và đề nghị không mở rộng phạm vi điều chỉnh theo quy định của Luật Hàng không dân dụng Việt Nam</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tabs>
                <w:tab w:val="left" w:pos="6663"/>
              </w:tabs>
              <w:spacing w:before="0" w:line="240" w:lineRule="auto"/>
              <w:ind w:firstLine="0"/>
              <w:rPr>
                <w:sz w:val="24"/>
                <w:szCs w:val="24"/>
              </w:rPr>
            </w:pPr>
            <w:r>
              <w:rPr>
                <w:sz w:val="24"/>
                <w:szCs w:val="24"/>
              </w:rPr>
              <w:t>b) Đối với chuyến bay quốc tế phục vụ nhu cầu, mục đích riêng của tổ chức, cá nhân đã làm thủ tục xuất nhập cảnh, hải quan, kiểm dịch y tế tại cảng hàng không quốc tế hạ cánh đầu tiên hoặc cất cánh cuối cùng từ cảng hàng không quốc tế Việt Nam, Cục Hàng không Việt Nam cấp phép bay sau khi kiểm tra khả năng tiếp thu của cảng hàng không nội địa dự kiến hạ cánh, cất cánh.</w:t>
            </w:r>
          </w:p>
        </w:tc>
        <w:tc>
          <w:tcPr>
            <w:tcW w:w="1417" w:type="dxa"/>
          </w:tcPr>
          <w:p w:rsidR="008C1178" w:rsidRDefault="008C1178">
            <w:pPr>
              <w:keepNext w:val="0"/>
              <w:ind w:left="20" w:right="163" w:hanging="20"/>
              <w:rPr>
                <w:sz w:val="24"/>
                <w:szCs w:val="24"/>
              </w:rPr>
            </w:pPr>
          </w:p>
        </w:tc>
        <w:tc>
          <w:tcPr>
            <w:tcW w:w="5215" w:type="dxa"/>
          </w:tcPr>
          <w:p w:rsidR="008C1178" w:rsidRDefault="008C1178">
            <w:pPr>
              <w:keepNext w:val="0"/>
              <w:spacing w:before="0"/>
              <w:ind w:left="40" w:right="120"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2"/>
              <w:keepNext w:val="0"/>
              <w:spacing w:before="0" w:after="0"/>
              <w:ind w:firstLine="0"/>
              <w:rPr>
                <w:b w:val="0"/>
                <w:bCs w:val="0"/>
                <w:sz w:val="24"/>
                <w:szCs w:val="24"/>
              </w:rPr>
            </w:pPr>
            <w:bookmarkStart w:id="14" w:name="_heading=h.befro29v7vio" w:colFirst="0" w:colLast="0"/>
            <w:bookmarkEnd w:id="14"/>
            <w:r>
              <w:rPr>
                <w:b w:val="0"/>
                <w:bCs w:val="0"/>
                <w:sz w:val="24"/>
                <w:szCs w:val="24"/>
              </w:rPr>
              <w:lastRenderedPageBreak/>
              <w:t>c) Đối với cảng hàng không nội địa có cơ sở hạ tầng, nguồn lực đảm bảo quy trình phục vụ chuyến bay quốc tế theo tài liệu khai thác sân bay, tài liệu khai thác công trình được Cục HKVN phê duyệt, Cục HKVN xem xét cấp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2. Các chuyến bay khi tàu bay gặp sự cố kỹ thuật hoặc chưa có Giấy chứng nhận đủ điều kiện bay hoặc Giấy chứng nhận đủ điều kiện bay mất hiệu lực tạm thời</w:t>
            </w:r>
          </w:p>
          <w:p w:rsidR="008C1178" w:rsidRDefault="004424E7">
            <w:pPr>
              <w:keepNext w:val="0"/>
              <w:spacing w:before="0" w:line="240" w:lineRule="auto"/>
              <w:ind w:firstLine="0"/>
              <w:rPr>
                <w:sz w:val="24"/>
                <w:szCs w:val="24"/>
              </w:rPr>
            </w:pPr>
            <w:r>
              <w:rPr>
                <w:sz w:val="24"/>
                <w:szCs w:val="24"/>
              </w:rPr>
              <w:t>a) Đối với tàu bay của người khai thác Việt Nam, Cục Hàng không Việt Nam xem xét cấp phép bay đặc biệt (Special Flight Permit hoặc Ferry Flight Permit) theo quy định của Bộ quy chế an toàn tàu bay hoặc xem xét cấp phép bay sau khi đánh giá hồ sơ khắc phục sự cố kỹ thuật, đánh giá tình trạng đủ điều kiện bay của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sz w:val="24"/>
                <w:szCs w:val="24"/>
              </w:rPr>
              <w:t>2. Các chuyến bay khi tàu bay gặp sự cố kỹ thuật hoặc chưa có Giấy chứng nhận đủ điều kiện bay hoặc Giấy chứng nhận đủ điều kiện bay mất hiệu lực tạm thời:</w:t>
            </w:r>
          </w:p>
          <w:p w:rsidR="008C1178" w:rsidRDefault="004424E7">
            <w:pPr>
              <w:tabs>
                <w:tab w:val="left" w:pos="6663"/>
              </w:tabs>
              <w:spacing w:before="0" w:line="240" w:lineRule="auto"/>
              <w:ind w:firstLine="0"/>
              <w:rPr>
                <w:sz w:val="24"/>
                <w:szCs w:val="24"/>
              </w:rPr>
            </w:pPr>
            <w:r>
              <w:rPr>
                <w:sz w:val="24"/>
                <w:szCs w:val="24"/>
              </w:rPr>
              <w:t xml:space="preserve">a) Đối với tàu bay của người khai thác Việt Nam, Cục Hàng không Việt Nam xem xét cấp phép bay đặc biệt (Special Flight Permit hoặc Ferry Flight Permit) theo quy định của Bộ </w:t>
            </w:r>
            <w:r>
              <w:rPr>
                <w:sz w:val="24"/>
                <w:szCs w:val="24"/>
              </w:rPr>
              <w:lastRenderedPageBreak/>
              <w:t>quy chế an toàn tàu bay hoặc xem xét cấp phép bay sau khi đánh giá hồ sơ khắc phục sự cố kỹ thuật, đánh giá tình trạng đủ điều kiện bay của tàu bay;</w:t>
            </w:r>
          </w:p>
          <w:p w:rsidR="008C1178" w:rsidRDefault="004424E7">
            <w:pPr>
              <w:keepNext w:val="0"/>
              <w:tabs>
                <w:tab w:val="left" w:pos="6663"/>
              </w:tabs>
              <w:spacing w:before="0" w:line="240" w:lineRule="auto"/>
              <w:ind w:firstLine="0"/>
              <w:rPr>
                <w:sz w:val="24"/>
                <w:szCs w:val="24"/>
              </w:rPr>
            </w:pPr>
            <w:r>
              <w:rPr>
                <w:sz w:val="24"/>
                <w:szCs w:val="24"/>
              </w:rPr>
              <w:t>b) Đối với tàu bay của người khai thác nước ngoài, Cục Hàng không Việt Nam chỉ cấp phép bay sau khi kiểm tra đánh giá hồ sơ khắc phục sự cố kỹ thuật hoặc chuyến bay có phép bay đặc biệt của nhà chức trách quốc gia đăng ký tàu bay.</w:t>
            </w: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b) Đối với tàu bay của người khai thác nước ngoài, Cục Hàng không Việt Nam chỉ cấp phép bay sau khi kiểm tra đánh giá hồ sơ khắc phục sự cố kỹ thuật hoặc chuyến bay có phép bay đặc biệt của nhà chức trách quốc gia đăng ký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3. Đối với các chuyến bay vận tải hàng không chuyên dùng và hàng không chung khai thác bằng tàu bay đăng ký quốc tịch Việt Nam</w:t>
            </w:r>
            <w:r>
              <w:rPr>
                <w:b/>
                <w:bCs/>
                <w:sz w:val="24"/>
                <w:szCs w:val="24"/>
              </w:rPr>
              <w:t>,</w:t>
            </w:r>
            <w:r>
              <w:rPr>
                <w:sz w:val="24"/>
                <w:szCs w:val="24"/>
              </w:rPr>
              <w:t xml:space="preserve"> điện văn chấp thuận Kế hoạch bay không lưu (FPL) của Trung tâm quản lý luồng không lưu thuộc Tổng Công ty quản lý bay Việt Nam là phép bay theo quy định của Điều 2 Luật Hàng không dân dụng Việt Nam năm 2025.</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bookmarkStart w:id="15" w:name="_heading=h.vv3b07mtlplu" w:colFirst="0" w:colLast="0"/>
            <w:bookmarkEnd w:id="15"/>
            <w:r>
              <w:rPr>
                <w:strike/>
                <w:color w:val="EE0000"/>
                <w:sz w:val="24"/>
                <w:szCs w:val="24"/>
              </w:rPr>
              <w:t>3. Đối với các chuyến bay vận tải hàng không chuyên dùng và hàng không chung khai thác bằng tàu bay đăng ký quốc tịch Việt Nam, điện văn chấp thuận Kế hoạch bay không lưu (FPL) của Trung tâm quản lý luồng không lưu thuộc Tổng Công ty quản lý bay Việt Nam là phép bay theo quy định của Điều 2 Luật Hàng không dân dụng Việt Nam năm 2025</w:t>
            </w:r>
            <w:r>
              <w:rPr>
                <w:sz w:val="24"/>
                <w:szCs w:val="24"/>
              </w:rPr>
              <w:t>.</w:t>
            </w:r>
          </w:p>
          <w:p w:rsidR="008C1178" w:rsidRDefault="004424E7">
            <w:pPr>
              <w:keepNext w:val="0"/>
              <w:tabs>
                <w:tab w:val="left" w:pos="6663"/>
              </w:tabs>
              <w:spacing w:before="0" w:line="240" w:lineRule="auto"/>
              <w:ind w:firstLine="0"/>
              <w:rPr>
                <w:color w:val="000000"/>
                <w:sz w:val="24"/>
                <w:szCs w:val="24"/>
              </w:rPr>
            </w:pPr>
            <w:r>
              <w:rPr>
                <w:color w:val="000000"/>
                <w:sz w:val="24"/>
                <w:szCs w:val="24"/>
              </w:rPr>
              <w:t>Lý do</w:t>
            </w:r>
            <w:r>
              <w:rPr>
                <w:b/>
                <w:bCs/>
                <w:color w:val="000000"/>
                <w:sz w:val="24"/>
                <w:szCs w:val="24"/>
              </w:rPr>
              <w:t xml:space="preserve">: </w:t>
            </w:r>
          </w:p>
          <w:p w:rsidR="008C1178" w:rsidRDefault="004424E7">
            <w:pPr>
              <w:keepNext w:val="0"/>
              <w:tabs>
                <w:tab w:val="left" w:pos="6663"/>
              </w:tabs>
              <w:spacing w:before="0" w:line="240" w:lineRule="auto"/>
              <w:ind w:firstLine="0"/>
              <w:rPr>
                <w:sz w:val="24"/>
                <w:szCs w:val="24"/>
              </w:rPr>
            </w:pPr>
            <w:r>
              <w:rPr>
                <w:sz w:val="24"/>
                <w:szCs w:val="24"/>
              </w:rPr>
              <w:t>- Chấp thuận Kế hoạch bay không lưu (FPL) không thuộc trách nhiệm của Trung tâm QLLKL.</w:t>
            </w:r>
          </w:p>
          <w:p w:rsidR="008C1178" w:rsidRDefault="004424E7">
            <w:pPr>
              <w:keepNext w:val="0"/>
              <w:tabs>
                <w:tab w:val="left" w:pos="6663"/>
              </w:tabs>
              <w:spacing w:before="0" w:line="240" w:lineRule="auto"/>
              <w:ind w:firstLine="0"/>
              <w:rPr>
                <w:sz w:val="24"/>
                <w:szCs w:val="24"/>
              </w:rPr>
            </w:pPr>
            <w:r>
              <w:rPr>
                <w:sz w:val="24"/>
                <w:szCs w:val="24"/>
              </w:rPr>
              <w:t xml:space="preserve">- Trung tâm QLLKL cần biết kế hoạch khai thác của các hãng hàng không để thực hiện các quy trình phối hợp ra quyết định, quản lý luồng không lưu và phối hợp </w:t>
            </w:r>
            <w:r>
              <w:rPr>
                <w:b/>
                <w:bCs/>
                <w:sz w:val="24"/>
                <w:szCs w:val="24"/>
              </w:rPr>
              <w:t>lập kế hoạch sử dụng vùng trời.</w:t>
            </w:r>
            <w:r>
              <w:rPr>
                <w:sz w:val="24"/>
                <w:szCs w:val="24"/>
              </w:rPr>
              <w:t xml:space="preserve"> Việc một hoạt động sử dụng vùng trời được biết tại thời điểm chấp thuận Kế hoạch bay không lưu (FPL) sẽ không đủ đảm bảo thời gian thực hiện vì các hoạt động này không chỉ hoạt động ở độ cao thấp và vẫn có nguy cơ ảnh hưởng tới hoạt động của tàu bay </w:t>
            </w:r>
            <w:r>
              <w:rPr>
                <w:sz w:val="24"/>
                <w:szCs w:val="24"/>
              </w:rPr>
              <w:lastRenderedPageBreak/>
              <w:t>HKDD hoạt động thương mại thông thường.</w:t>
            </w:r>
          </w:p>
          <w:p w:rsidR="008C1178" w:rsidRDefault="004424E7">
            <w:pPr>
              <w:keepNext w:val="0"/>
              <w:tabs>
                <w:tab w:val="left" w:pos="6663"/>
              </w:tabs>
              <w:spacing w:before="0" w:line="240" w:lineRule="auto"/>
              <w:ind w:firstLine="0"/>
              <w:rPr>
                <w:color w:val="000000"/>
                <w:sz w:val="24"/>
                <w:szCs w:val="24"/>
              </w:rPr>
            </w:pPr>
            <w:r>
              <w:rPr>
                <w:sz w:val="24"/>
                <w:szCs w:val="24"/>
              </w:rPr>
              <w:t>- Trong trường hợp cần thiết, đề nghị nên do Cục Hàng không Việt Nam thực hiện cấp phép bay để phù hợp với thẩm quyền của Nhà chức trách.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3. Đối với các chuyến bay vận tải hàng không chuyên dùng và hàng không chung khai thác bằng tàu bay đăng ký quốc tịch Việt Nam[1.1], thông báo chấp thuận Kế hoạch bay không lưu (FPL) của Trung tâm Quản lý luồng không lưu thuộc Tổng Công ty quản lý bay Việt Nam có giá trị pháp lý tương đương phép bay theo quy định tại khoản 26 Điều 2 Luật Hàng không dân dụng Việt Nam.</w:t>
            </w:r>
          </w:p>
          <w:p w:rsidR="008C1178" w:rsidRDefault="004424E7">
            <w:pPr>
              <w:keepNext w:val="0"/>
              <w:tabs>
                <w:tab w:val="left" w:pos="6663"/>
              </w:tabs>
              <w:spacing w:before="0" w:line="240" w:lineRule="auto"/>
              <w:ind w:firstLine="0"/>
              <w:rPr>
                <w:sz w:val="24"/>
                <w:szCs w:val="24"/>
              </w:rPr>
            </w:pPr>
            <w:r>
              <w:rPr>
                <w:sz w:val="24"/>
                <w:szCs w:val="24"/>
              </w:rPr>
              <w:t xml:space="preserve">4. Cục Hàng không Việt Nam ban hành hướng dẫn quy trình thông báo chấp thuận Kế hoạch </w:t>
            </w:r>
            <w:r>
              <w:rPr>
                <w:sz w:val="24"/>
                <w:szCs w:val="24"/>
              </w:rPr>
              <w:lastRenderedPageBreak/>
              <w:t>bay không lưu, quy trình cấp phép bay.</w:t>
            </w: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tabs>
                <w:tab w:val="left" w:pos="6663"/>
              </w:tabs>
              <w:spacing w:before="0" w:line="240" w:lineRule="auto"/>
              <w:ind w:firstLine="0"/>
              <w:rPr>
                <w:color w:val="FF0000"/>
                <w:sz w:val="24"/>
                <w:szCs w:val="24"/>
              </w:rPr>
            </w:pPr>
            <w:r>
              <w:rPr>
                <w:color w:val="FF0000"/>
                <w:sz w:val="24"/>
                <w:szCs w:val="24"/>
              </w:rPr>
              <w:t>VATM</w:t>
            </w:r>
          </w:p>
          <w:p w:rsidR="008C1178" w:rsidRDefault="004424E7">
            <w:pPr>
              <w:tabs>
                <w:tab w:val="left" w:pos="6663"/>
              </w:tabs>
              <w:spacing w:before="0" w:line="240" w:lineRule="auto"/>
              <w:ind w:firstLine="0"/>
              <w:rPr>
                <w:color w:val="FF0000"/>
                <w:sz w:val="24"/>
                <w:szCs w:val="24"/>
              </w:rPr>
            </w:pPr>
            <w:r>
              <w:rPr>
                <w:color w:val="FF0000"/>
                <w:sz w:val="24"/>
                <w:szCs w:val="24"/>
              </w:rPr>
              <w:t>15h00 06mar</w:t>
            </w:r>
          </w:p>
        </w:tc>
        <w:tc>
          <w:tcPr>
            <w:tcW w:w="5215" w:type="dxa"/>
          </w:tcPr>
          <w:p w:rsidR="008C1178" w:rsidRDefault="004424E7">
            <w:pPr>
              <w:tabs>
                <w:tab w:val="left" w:pos="6663"/>
              </w:tabs>
              <w:spacing w:before="0" w:after="120" w:line="276" w:lineRule="auto"/>
              <w:ind w:firstLine="0"/>
              <w:rPr>
                <w:color w:val="FF0000"/>
                <w:sz w:val="24"/>
                <w:szCs w:val="24"/>
              </w:rPr>
            </w:pPr>
            <w:r>
              <w:rPr>
                <w:color w:val="FF0000"/>
                <w:sz w:val="24"/>
                <w:szCs w:val="24"/>
              </w:rPr>
              <w:t>Điều 21 nên xem xét sửa đổi, bổ sung như sau:</w:t>
            </w:r>
          </w:p>
          <w:p w:rsidR="008C1178" w:rsidRDefault="004424E7">
            <w:pPr>
              <w:tabs>
                <w:tab w:val="left" w:pos="6663"/>
              </w:tabs>
              <w:spacing w:before="0" w:after="120" w:line="276" w:lineRule="auto"/>
              <w:ind w:firstLine="0"/>
              <w:rPr>
                <w:color w:val="FF0000"/>
                <w:sz w:val="24"/>
                <w:szCs w:val="24"/>
              </w:rPr>
            </w:pPr>
            <w:r>
              <w:rPr>
                <w:i/>
                <w:iCs/>
                <w:color w:val="FF0000"/>
                <w:sz w:val="24"/>
                <w:szCs w:val="24"/>
              </w:rPr>
              <w:t>“3. Đối với các chuyến bay vận tải hàng không chuyên dùng và hàng không chung khai thác bằng tàu bay đăng ký quốc tịch Việt Nam, điện văn chấp thuận Kế hoạch bay không lưu (FPL) của Cơ sở cung cấp dịch vụ bảo đảm hoạt động bay là phép bay theo quy định của Điều 2 Luật Hàng không dân dụng Việt Nam năm 2025. Không áp dụng khoản này đối với các chuyến bay tại khoản 5 Điều 15.</w:t>
            </w:r>
          </w:p>
          <w:p w:rsidR="008C1178" w:rsidRDefault="004424E7">
            <w:pPr>
              <w:tabs>
                <w:tab w:val="left" w:pos="6663"/>
              </w:tabs>
              <w:spacing w:before="0" w:after="120" w:line="276" w:lineRule="auto"/>
              <w:ind w:firstLine="0"/>
              <w:rPr>
                <w:color w:val="FF0000"/>
                <w:sz w:val="24"/>
                <w:szCs w:val="24"/>
              </w:rPr>
            </w:pPr>
            <w:r>
              <w:rPr>
                <w:i/>
                <w:iCs/>
                <w:color w:val="FF0000"/>
                <w:sz w:val="24"/>
                <w:szCs w:val="24"/>
              </w:rPr>
              <w:t>4. Cục Hàng không Việt Nam hướng dẫn việc nộp, xử lý và chấp thuận Kế hoạch bay không lưu đối với các chuyếna bay vận tải hàng không chuyên dùng và hàng không chung khai thác bằng tàu bay đăng ký quốc tịch Việt Nam.”</w:t>
            </w:r>
          </w:p>
          <w:p w:rsidR="008C1178" w:rsidRDefault="008C1178">
            <w:pPr>
              <w:tabs>
                <w:tab w:val="left" w:pos="6663"/>
              </w:tabs>
              <w:spacing w:before="0" w:line="240" w:lineRule="auto"/>
              <w:ind w:firstLine="0"/>
              <w:rPr>
                <w:color w:val="FF0000"/>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color w:val="FF0000"/>
                <w:sz w:val="24"/>
                <w:szCs w:val="24"/>
              </w:rPr>
            </w:pPr>
          </w:p>
        </w:tc>
        <w:tc>
          <w:tcPr>
            <w:tcW w:w="1417"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Vụ PC</w:t>
            </w:r>
          </w:p>
        </w:tc>
        <w:tc>
          <w:tcPr>
            <w:tcW w:w="5215"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đề nghị rà soát quy định này với quy định tại khoản 26 Điều 2 Luật Hàng không dân dụng đảm bảo đồng bộ. Điện văn chấp thuận kế hoạch bay có đảm bảo phù hợp với định nghĩa Phép bay hay không?</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c>
          <w:tcPr>
            <w:tcW w:w="4820" w:type="dxa"/>
          </w:tcPr>
          <w:p w:rsidR="008C1178" w:rsidRDefault="008C1178">
            <w:pPr>
              <w:keepNext w:val="0"/>
              <w:spacing w:before="0" w:line="240" w:lineRule="auto"/>
              <w:ind w:firstLine="0"/>
              <w:rPr>
                <w:color w:val="FF0000"/>
                <w:sz w:val="24"/>
                <w:szCs w:val="24"/>
              </w:rPr>
            </w:pPr>
          </w:p>
        </w:tc>
        <w:tc>
          <w:tcPr>
            <w:tcW w:w="1417" w:type="dxa"/>
          </w:tcPr>
          <w:p w:rsidR="008C1178" w:rsidRDefault="004424E7">
            <w:pPr>
              <w:tabs>
                <w:tab w:val="left" w:pos="6663"/>
              </w:tabs>
              <w:ind w:left="20" w:right="163" w:hanging="20"/>
              <w:rPr>
                <w:color w:val="FF0000"/>
                <w:sz w:val="24"/>
                <w:szCs w:val="24"/>
              </w:rPr>
            </w:pPr>
            <w:r>
              <w:rPr>
                <w:color w:val="FF0000"/>
                <w:sz w:val="24"/>
                <w:szCs w:val="24"/>
              </w:rPr>
              <w:t>Vụ PC</w:t>
            </w:r>
          </w:p>
        </w:tc>
        <w:tc>
          <w:tcPr>
            <w:tcW w:w="5215" w:type="dxa"/>
          </w:tcPr>
          <w:p w:rsidR="008C1178" w:rsidRDefault="004424E7">
            <w:pPr>
              <w:tabs>
                <w:tab w:val="left" w:pos="6663"/>
              </w:tabs>
              <w:spacing w:before="0"/>
              <w:ind w:left="40" w:right="120" w:firstLine="0"/>
              <w:rPr>
                <w:color w:val="FF0000"/>
                <w:sz w:val="24"/>
                <w:szCs w:val="24"/>
              </w:rPr>
            </w:pPr>
            <w:r>
              <w:rPr>
                <w:color w:val="FF0000"/>
                <w:sz w:val="24"/>
                <w:szCs w:val="24"/>
              </w:rPr>
              <w:t>Mục 2 quy định về cấp, sửa đổi, hủy bỏ phép bay của Cục Hàng không Việt Nam, tuy nhiên qua nghiên cứu, chưa có nội dung quy định thủ tục hủy bỏ phép bay tại dự thảo Nghị định. Đề nghị Quý Vụ rà soát, bổ sung tránh thiếu sót.</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lastRenderedPageBreak/>
              <w:t>Mục 3</w:t>
            </w:r>
          </w:p>
          <w:p w:rsidR="008C1178" w:rsidRDefault="004424E7">
            <w:pPr>
              <w:keepNext w:val="0"/>
              <w:spacing w:before="0" w:line="240" w:lineRule="auto"/>
              <w:ind w:firstLine="0"/>
              <w:rPr>
                <w:sz w:val="24"/>
                <w:szCs w:val="24"/>
              </w:rPr>
            </w:pPr>
            <w:r>
              <w:rPr>
                <w:b/>
                <w:bCs/>
                <w:sz w:val="24"/>
                <w:szCs w:val="24"/>
              </w:rPr>
              <w:t>CẤP, SỬA ĐỔI PHÉP BAY CỦA CỤC LÃNH SỰ</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22. Đề nghị cấp, sửa đổi phép bay của Cục Lãnh sự</w:t>
            </w:r>
          </w:p>
          <w:p w:rsidR="008C1178" w:rsidRDefault="004424E7">
            <w:pPr>
              <w:keepNext w:val="0"/>
              <w:spacing w:before="0" w:line="240" w:lineRule="auto"/>
              <w:ind w:firstLine="0"/>
              <w:rPr>
                <w:sz w:val="24"/>
                <w:szCs w:val="24"/>
              </w:rPr>
            </w:pPr>
            <w:r>
              <w:rPr>
                <w:sz w:val="24"/>
                <w:szCs w:val="24"/>
              </w:rPr>
              <w:t>1. Người khai thác tàu bay phải gửi đề nghị cấp phép đến Cục Lãnh sự theo địa chỉ công bố tại khoản 2 Điều 16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Nội dung đề nghị cấp phép bay bao gồm các thông tin sau:</w:t>
            </w:r>
          </w:p>
          <w:p w:rsidR="008C1178" w:rsidRDefault="004424E7">
            <w:pPr>
              <w:keepNext w:val="0"/>
              <w:spacing w:before="0" w:line="240" w:lineRule="auto"/>
              <w:ind w:firstLine="0"/>
              <w:rPr>
                <w:sz w:val="24"/>
                <w:szCs w:val="24"/>
              </w:rPr>
            </w:pPr>
            <w:r>
              <w:rPr>
                <w:sz w:val="24"/>
                <w:szCs w:val="24"/>
              </w:rPr>
              <w:t>a)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567"/>
              </w:tabs>
              <w:spacing w:before="0" w:line="240" w:lineRule="auto"/>
              <w:ind w:firstLine="0"/>
              <w:rPr>
                <w:sz w:val="24"/>
                <w:szCs w:val="24"/>
              </w:rPr>
            </w:pPr>
            <w:r>
              <w:rPr>
                <w:sz w:val="24"/>
                <w:szCs w:val="24"/>
              </w:rPr>
              <w:t>b) Lịch bay: số hiệu chuyến bay; ngày khai thác; cảng hàng không dự kiến đi, đến; thời gian dự kiến đi, đến (giờ quốc tế UTC);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567"/>
              </w:tabs>
              <w:spacing w:before="0" w:line="240" w:lineRule="auto"/>
              <w:ind w:firstLine="0"/>
              <w:rPr>
                <w:sz w:val="24"/>
                <w:szCs w:val="24"/>
              </w:rPr>
            </w:pPr>
            <w:r>
              <w:rPr>
                <w:sz w:val="24"/>
                <w:szCs w:val="24"/>
              </w:rPr>
              <w:t>c) Mục đích của chuyến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567"/>
              </w:tabs>
              <w:spacing w:before="0" w:line="240" w:lineRule="auto"/>
              <w:ind w:firstLine="0"/>
              <w:rPr>
                <w:sz w:val="24"/>
                <w:szCs w:val="24"/>
              </w:rPr>
            </w:pPr>
            <w:r>
              <w:rPr>
                <w:sz w:val="24"/>
                <w:szCs w:val="24"/>
              </w:rPr>
              <w:t>d) Loại tàu bay, số đăng ký tàu bay, quốc tịch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23. Thời hạn nộp đề nghị, thời hạn cấp, sửa đổi phép bay thuộc thẩm quyền của Cục Lãnh sự</w:t>
            </w:r>
          </w:p>
          <w:p w:rsidR="008C1178" w:rsidRDefault="004424E7">
            <w:pPr>
              <w:keepNext w:val="0"/>
              <w:spacing w:before="0" w:line="240" w:lineRule="auto"/>
              <w:ind w:firstLine="0"/>
              <w:rPr>
                <w:sz w:val="24"/>
                <w:szCs w:val="24"/>
              </w:rPr>
            </w:pPr>
            <w:r>
              <w:rPr>
                <w:sz w:val="24"/>
                <w:szCs w:val="24"/>
              </w:rPr>
              <w:t>1. Thời hạn nộp đề nghị mới,</w:t>
            </w:r>
            <w:r>
              <w:rPr>
                <w:b/>
                <w:bCs/>
                <w:sz w:val="24"/>
                <w:szCs w:val="24"/>
              </w:rPr>
              <w:t xml:space="preserve"> </w:t>
            </w:r>
            <w:r>
              <w:rPr>
                <w:sz w:val="24"/>
                <w:szCs w:val="24"/>
              </w:rPr>
              <w:t>sửa đổi phép bay đối với chuyến bay chuyên cơ chậm nhất ba (3) ngày làm việc trước ngày dự kiến thực hiện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Cơ quan cấp phép bay có trách nhiệm xem xét, thông báo phép bay hoặc trả lời không đồng ý cấp phép cho người nộp đề nghị trong thời hạn hai (02) ngày làm việc, kể từ ngày nhận đề nghị.</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24. Nội dung phép bay của Cục Lãnh sự.</w:t>
            </w:r>
          </w:p>
          <w:p w:rsidR="008C1178" w:rsidRDefault="004424E7">
            <w:pPr>
              <w:keepNext w:val="0"/>
              <w:spacing w:before="0" w:line="240" w:lineRule="auto"/>
              <w:ind w:firstLine="0"/>
              <w:rPr>
                <w:sz w:val="24"/>
                <w:szCs w:val="24"/>
              </w:rPr>
            </w:pPr>
            <w:r>
              <w:rPr>
                <w:sz w:val="24"/>
                <w:szCs w:val="24"/>
              </w:rPr>
              <w:lastRenderedPageBreak/>
              <w:t>1.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Lịch bay: số hiệu chuyến bay; ngày khai thác; cảng hàng không dự kiến đi, đến; thời gian dự kiến đi, đến (giờ quốc tế UTC);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3. Mục đích của chuyến bay;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709"/>
              </w:tabs>
              <w:spacing w:before="0" w:line="240" w:lineRule="auto"/>
              <w:ind w:firstLine="0"/>
              <w:rPr>
                <w:sz w:val="24"/>
                <w:szCs w:val="24"/>
              </w:rPr>
            </w:pPr>
            <w:r>
              <w:rPr>
                <w:sz w:val="24"/>
                <w:szCs w:val="24"/>
              </w:rPr>
              <w:t>4. Loại tàu bay, số đăng ký tàu bay, quốc tịch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709"/>
              </w:tabs>
              <w:spacing w:before="0" w:line="240" w:lineRule="auto"/>
              <w:ind w:firstLine="0"/>
              <w:rPr>
                <w:sz w:val="24"/>
                <w:szCs w:val="24"/>
              </w:rPr>
            </w:pPr>
            <w:r>
              <w:rPr>
                <w:sz w:val="24"/>
                <w:szCs w:val="24"/>
              </w:rPr>
              <w:t>5. Hiệu lực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Mục 4</w:t>
            </w:r>
          </w:p>
          <w:p w:rsidR="008C1178" w:rsidRDefault="004424E7">
            <w:pPr>
              <w:keepNext w:val="0"/>
              <w:spacing w:before="0" w:line="240" w:lineRule="auto"/>
              <w:ind w:firstLine="0"/>
              <w:rPr>
                <w:sz w:val="24"/>
                <w:szCs w:val="24"/>
              </w:rPr>
            </w:pPr>
            <w:r>
              <w:rPr>
                <w:b/>
                <w:bCs/>
                <w:sz w:val="24"/>
                <w:szCs w:val="24"/>
              </w:rPr>
              <w:t>CẤP, SỬA ĐỔI PHÉP BAY CỦA CỤC TÁC CHIẾN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567"/>
                <w:tab w:val="left" w:pos="709"/>
              </w:tabs>
              <w:spacing w:before="0" w:line="240" w:lineRule="auto"/>
              <w:ind w:firstLine="0"/>
              <w:rPr>
                <w:sz w:val="24"/>
                <w:szCs w:val="24"/>
              </w:rPr>
            </w:pPr>
            <w:r>
              <w:rPr>
                <w:b/>
                <w:bCs/>
                <w:sz w:val="24"/>
                <w:szCs w:val="24"/>
              </w:rPr>
              <w:t>Điều 25. Đề nghị cấp, sửa đổi, hủy bỏ phép bay của Cục Tác chiến.</w:t>
            </w:r>
          </w:p>
          <w:p w:rsidR="008C1178" w:rsidRDefault="004424E7">
            <w:pPr>
              <w:keepNext w:val="0"/>
              <w:tabs>
                <w:tab w:val="left" w:pos="567"/>
                <w:tab w:val="left" w:pos="709"/>
              </w:tabs>
              <w:spacing w:before="0" w:line="240" w:lineRule="auto"/>
              <w:ind w:firstLine="0"/>
              <w:rPr>
                <w:sz w:val="24"/>
                <w:szCs w:val="24"/>
              </w:rPr>
            </w:pPr>
            <w:r>
              <w:rPr>
                <w:sz w:val="24"/>
                <w:szCs w:val="24"/>
              </w:rPr>
              <w:t>1. Người khai thác tàu bay phải gửi đề nghị cấp phép đến Cục Tác chiến theo địa chỉ công bố tại khoản 2 Điều 16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Nội dung đề nghị cấp phép bay bao gồm các thông tin sau:</w:t>
            </w:r>
          </w:p>
          <w:p w:rsidR="008C1178" w:rsidRDefault="004424E7">
            <w:pPr>
              <w:keepNext w:val="0"/>
              <w:spacing w:before="0" w:line="240" w:lineRule="auto"/>
              <w:ind w:firstLine="0"/>
              <w:rPr>
                <w:sz w:val="24"/>
                <w:szCs w:val="24"/>
              </w:rPr>
            </w:pPr>
            <w:r>
              <w:rPr>
                <w:sz w:val="24"/>
                <w:szCs w:val="24"/>
              </w:rPr>
              <w:t>a)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Lịch bay: số hiệu chuyến bay; ngày khai thác; cảng hàng không dự kiến đi, đến; thời gian dự kiến đi, đến (giờ quốc tế UTC);</w:t>
            </w:r>
          </w:p>
        </w:tc>
        <w:tc>
          <w:tcPr>
            <w:tcW w:w="1417"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viết lại </w:t>
            </w:r>
          </w:p>
          <w:p w:rsidR="008C1178" w:rsidRDefault="004424E7">
            <w:pPr>
              <w:keepNext w:val="0"/>
              <w:tabs>
                <w:tab w:val="left" w:pos="6663"/>
              </w:tabs>
              <w:spacing w:before="0" w:line="240" w:lineRule="auto"/>
              <w:ind w:firstLine="0"/>
              <w:rPr>
                <w:sz w:val="24"/>
                <w:szCs w:val="24"/>
              </w:rPr>
            </w:pPr>
            <w:r>
              <w:rPr>
                <w:sz w:val="24"/>
                <w:szCs w:val="24"/>
              </w:rPr>
              <w:t xml:space="preserve">“b) Lịch bay: số hiệu chuyến bay; </w:t>
            </w:r>
            <w:r>
              <w:rPr>
                <w:sz w:val="24"/>
                <w:szCs w:val="24"/>
                <w:highlight w:val="yellow"/>
              </w:rPr>
              <w:t>đường bay</w:t>
            </w:r>
            <w:r>
              <w:rPr>
                <w:sz w:val="24"/>
                <w:szCs w:val="24"/>
              </w:rPr>
              <w:t xml:space="preserve">; ngày khai thác;  </w:t>
            </w:r>
            <w:r>
              <w:rPr>
                <w:strike/>
                <w:color w:val="C00000"/>
                <w:sz w:val="24"/>
                <w:szCs w:val="24"/>
              </w:rPr>
              <w:t xml:space="preserve">cảng hàng không dự kiến đi, </w:t>
            </w:r>
            <w:r>
              <w:rPr>
                <w:sz w:val="24"/>
                <w:szCs w:val="24"/>
              </w:rPr>
              <w:t xml:space="preserve">; </w:t>
            </w:r>
            <w:r>
              <w:rPr>
                <w:strike/>
                <w:color w:val="C00000"/>
                <w:sz w:val="24"/>
                <w:szCs w:val="24"/>
              </w:rPr>
              <w:t>thời gian dự kiến đi, đến</w:t>
            </w:r>
            <w:r>
              <w:rPr>
                <w:sz w:val="24"/>
                <w:szCs w:val="24"/>
              </w:rPr>
              <w:t>, thời gian dự kiến ra, vào FIR; thời gian cất, hạ cánh tại cảng hàng không, sân bay (giờ quốc tế UTC).”.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b) Lịch bay: số hiệu chuyến bay; đường bay; ngày khai thác; thời gian dự kiến ra, vào FIR; thời gian cất, hạ cánh tại cảng hàng không, sân bay (giờ quốc tế UTC);</w:t>
            </w:r>
          </w:p>
        </w:tc>
      </w:tr>
      <w:tr w:rsidR="008C1178">
        <w:tc>
          <w:tcPr>
            <w:tcW w:w="4820" w:type="dxa"/>
          </w:tcPr>
          <w:p w:rsidR="008C1178" w:rsidRDefault="004424E7">
            <w:pPr>
              <w:keepNext w:val="0"/>
              <w:spacing w:before="0" w:line="240" w:lineRule="auto"/>
              <w:ind w:firstLine="0"/>
              <w:rPr>
                <w:sz w:val="24"/>
                <w:szCs w:val="24"/>
              </w:rPr>
            </w:pPr>
            <w:r>
              <w:rPr>
                <w:sz w:val="24"/>
                <w:szCs w:val="24"/>
              </w:rPr>
              <w:t>c) Mục đích của chuyến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16" w:name="_heading=h.xg39lbyoocbl" w:colFirst="0" w:colLast="0"/>
            <w:bookmarkEnd w:id="16"/>
            <w:r>
              <w:rPr>
                <w:sz w:val="24"/>
                <w:szCs w:val="24"/>
              </w:rPr>
              <w:t xml:space="preserve">d) Loại tàu bay, số đăng ký tàu bay, quốc tịch </w:t>
            </w:r>
            <w:r>
              <w:rPr>
                <w:sz w:val="24"/>
                <w:szCs w:val="24"/>
              </w:rPr>
              <w:lastRenderedPageBreak/>
              <w:t>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lastRenderedPageBreak/>
              <w:t>Điều 26. Thời hạn nộp đề nghị, thời hạn cấp, sửa đổi phép bay thuộc thẩm quyền của Cục Tác chiến</w:t>
            </w:r>
          </w:p>
          <w:p w:rsidR="008C1178" w:rsidRDefault="004424E7">
            <w:pPr>
              <w:keepNext w:val="0"/>
              <w:spacing w:before="0" w:line="240" w:lineRule="auto"/>
              <w:ind w:firstLine="0"/>
              <w:rPr>
                <w:sz w:val="24"/>
                <w:szCs w:val="24"/>
              </w:rPr>
            </w:pPr>
            <w:r>
              <w:rPr>
                <w:sz w:val="24"/>
                <w:szCs w:val="24"/>
              </w:rPr>
              <w:t>1. Thời hạn nộp đề nghị mới,</w:t>
            </w:r>
            <w:r>
              <w:rPr>
                <w:b/>
                <w:bCs/>
                <w:sz w:val="24"/>
                <w:szCs w:val="24"/>
              </w:rPr>
              <w:t xml:space="preserve"> </w:t>
            </w:r>
            <w:r>
              <w:rPr>
                <w:sz w:val="24"/>
                <w:szCs w:val="24"/>
              </w:rPr>
              <w:t>sửa đổi phép bay chậm nhất ba (3) ngày làm việc trước ngày dự kiến thực hiện phép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Bổ sung cụm từ “đối với chuyến bay tại điểm c khoản 2 Điều 15 Nghị định này, thời gian nộp chậm nhất bẩy (7) ngày làm việc trước ngày dự kiến thực hiện phép bay” vào cuối khoản 1 Điều 26 và viết lại :</w:t>
            </w:r>
          </w:p>
          <w:p w:rsidR="008C1178" w:rsidRDefault="004424E7">
            <w:pPr>
              <w:keepNext w:val="0"/>
              <w:tabs>
                <w:tab w:val="left" w:pos="6663"/>
              </w:tabs>
              <w:spacing w:before="0" w:line="240" w:lineRule="auto"/>
              <w:ind w:firstLine="0"/>
              <w:rPr>
                <w:sz w:val="24"/>
                <w:szCs w:val="24"/>
              </w:rPr>
            </w:pPr>
            <w:r>
              <w:rPr>
                <w:sz w:val="24"/>
                <w:szCs w:val="24"/>
              </w:rPr>
              <w:t xml:space="preserve">“1. Thời hạn nộp đề nghị mới, sửa đổi phép bay chậm nhất ba (3) ngày làm việc trước ngày dự kiến thực hiện phép bay; </w:t>
            </w:r>
            <w:r>
              <w:rPr>
                <w:sz w:val="24"/>
                <w:szCs w:val="24"/>
                <w:highlight w:val="yellow"/>
              </w:rPr>
              <w:t>đối với chuyến bay tại điểm c khoản 2 Điều 15 Nghị định này, thời gian nộp chậm nhất bẩy (7) ngày làm việc trước ngày dự kiến thực hiện phép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b/>
                <w:bCs/>
                <w:sz w:val="24"/>
                <w:szCs w:val="24"/>
              </w:rPr>
              <w:t>Điều 26. Thời hạn nộp đề nghị, thời hạn cấp, sửa đổi phép bay thuộc thẩm quyền của Cục Tác chiến</w:t>
            </w:r>
          </w:p>
          <w:p w:rsidR="008C1178" w:rsidRDefault="004424E7">
            <w:pPr>
              <w:keepNext w:val="0"/>
              <w:tabs>
                <w:tab w:val="left" w:pos="6663"/>
              </w:tabs>
              <w:spacing w:before="0" w:line="240" w:lineRule="auto"/>
              <w:ind w:firstLine="0"/>
              <w:rPr>
                <w:sz w:val="24"/>
                <w:szCs w:val="24"/>
              </w:rPr>
            </w:pPr>
            <w:r>
              <w:rPr>
                <w:sz w:val="24"/>
                <w:szCs w:val="24"/>
              </w:rPr>
              <w:t>1. Thời hạn nộp đề nghị mới, sửa đổi phép bay chậm nhất ba (3) ngày làm việc trước ngày dự kiến thực hiện phép bay; đối với chuyến bay tại điểm c khoản 2 Điều 15 Nghị định này, thời gian nộp chậm nhất bẩy (7) ngày làm việc trước ngày dự kiến thực hiện phép bay.</w:t>
            </w:r>
          </w:p>
          <w:p w:rsidR="008C1178" w:rsidRDefault="004424E7">
            <w:pPr>
              <w:keepNext w:val="0"/>
              <w:tabs>
                <w:tab w:val="left" w:pos="6663"/>
              </w:tabs>
              <w:spacing w:before="0" w:line="240" w:lineRule="auto"/>
              <w:ind w:firstLine="0"/>
              <w:rPr>
                <w:sz w:val="24"/>
                <w:szCs w:val="24"/>
              </w:rPr>
            </w:pPr>
            <w:r>
              <w:rPr>
                <w:sz w:val="24"/>
                <w:szCs w:val="24"/>
              </w:rPr>
              <w:t>2. Cơ quan cấp phép bay có trách nhiệm xem xét, thông báo phép bay hoặc trả lời không đồng ý cấp phép cho người nộp đề nghị trong thời hạn hai (02) ngày làm việc, kể từ ngày nhận đề nghị.</w:t>
            </w:r>
          </w:p>
        </w:tc>
      </w:tr>
      <w:tr w:rsidR="008C1178">
        <w:tc>
          <w:tcPr>
            <w:tcW w:w="4820" w:type="dxa"/>
          </w:tcPr>
          <w:p w:rsidR="008C1178" w:rsidRDefault="004424E7">
            <w:pPr>
              <w:keepNext w:val="0"/>
              <w:spacing w:before="0" w:line="240" w:lineRule="auto"/>
              <w:ind w:firstLine="0"/>
              <w:rPr>
                <w:sz w:val="24"/>
                <w:szCs w:val="24"/>
              </w:rPr>
            </w:pPr>
            <w:r>
              <w:rPr>
                <w:sz w:val="24"/>
                <w:szCs w:val="24"/>
              </w:rPr>
              <w:t>2. Cơ quan cấp phép bay có trách nhiệm xem xét, thông báo phép bay hoặc trả lời không đồng ý cấp phép cho người nộp đề nghị trong thời hạn hai (02) ngày làm việc, kể từ ngày nhận đề nghị.</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27. Nội dung phép bay của Cục Tác chiến.</w:t>
            </w:r>
          </w:p>
          <w:p w:rsidR="008C1178" w:rsidRDefault="004424E7">
            <w:pPr>
              <w:keepNext w:val="0"/>
              <w:spacing w:before="0" w:line="240" w:lineRule="auto"/>
              <w:ind w:firstLine="0"/>
              <w:rPr>
                <w:sz w:val="24"/>
                <w:szCs w:val="24"/>
              </w:rPr>
            </w:pPr>
            <w:r>
              <w:rPr>
                <w:sz w:val="24"/>
                <w:szCs w:val="24"/>
              </w:rPr>
              <w:lastRenderedPageBreak/>
              <w:t>1.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Lịch bay: số hiệu chuyến bay; ngày khai thác; cảng hàng không dự kiến đi, đến; thời gian dự kiến đi, đến (giờ quốc tế UTC);</w:t>
            </w:r>
          </w:p>
        </w:tc>
        <w:tc>
          <w:tcPr>
            <w:tcW w:w="1417" w:type="dxa"/>
          </w:tcPr>
          <w:p w:rsidR="008C1178" w:rsidRDefault="004424E7">
            <w:pPr>
              <w:keepNext w:val="0"/>
              <w:tabs>
                <w:tab w:val="left" w:pos="6663"/>
              </w:tabs>
              <w:spacing w:before="0" w:line="240" w:lineRule="auto"/>
              <w:ind w:firstLine="0"/>
              <w:rPr>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Điều chỉnh khoản 2 Điều 27 và viết lại </w:t>
            </w:r>
          </w:p>
          <w:p w:rsidR="008C1178" w:rsidRDefault="004424E7">
            <w:pPr>
              <w:keepNext w:val="0"/>
              <w:tabs>
                <w:tab w:val="left" w:pos="6663"/>
              </w:tabs>
              <w:spacing w:before="0" w:line="240" w:lineRule="auto"/>
              <w:ind w:firstLine="0"/>
              <w:rPr>
                <w:sz w:val="24"/>
                <w:szCs w:val="24"/>
              </w:rPr>
            </w:pPr>
            <w:r>
              <w:rPr>
                <w:sz w:val="24"/>
                <w:szCs w:val="24"/>
              </w:rPr>
              <w:t>“2. Lịch bay: số hiệu chuyến bay; đường bay; ngày khai thác; thời gian dự kiến ra, vào FIR; thời gian cất, hạ cánh tại cảng hàng không, sân bay (giờ quốc tế UTC).”.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 Lịch bay: số hiệu chuyến bay; đường bay; ngày khai thác; thời gian dự kiến ra, vào FIR; thời gian cất, hạ cánh tại cảng hàng không, sân bay (giờ quốc tế UTC).</w:t>
            </w:r>
          </w:p>
        </w:tc>
      </w:tr>
      <w:tr w:rsidR="008C1178">
        <w:tc>
          <w:tcPr>
            <w:tcW w:w="4820" w:type="dxa"/>
          </w:tcPr>
          <w:p w:rsidR="008C1178" w:rsidRDefault="004424E7">
            <w:pPr>
              <w:pStyle w:val="Heading3"/>
              <w:keepNext w:val="0"/>
              <w:spacing w:before="0" w:line="240" w:lineRule="auto"/>
              <w:ind w:firstLine="0"/>
              <w:rPr>
                <w:b w:val="0"/>
                <w:bCs w:val="0"/>
                <w:sz w:val="24"/>
                <w:szCs w:val="24"/>
              </w:rPr>
            </w:pPr>
            <w:r>
              <w:rPr>
                <w:b w:val="0"/>
                <w:bCs w:val="0"/>
                <w:sz w:val="24"/>
                <w:szCs w:val="24"/>
              </w:rPr>
              <w:t xml:space="preserve">3. Mục đích của chuyến bay;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line="240" w:lineRule="auto"/>
              <w:ind w:firstLine="0"/>
              <w:rPr>
                <w:b w:val="0"/>
                <w:bCs w:val="0"/>
                <w:sz w:val="24"/>
                <w:szCs w:val="24"/>
              </w:rPr>
            </w:pPr>
            <w:bookmarkStart w:id="17" w:name="_heading=h.9c0fu2opqelo" w:colFirst="0" w:colLast="0"/>
            <w:bookmarkEnd w:id="17"/>
            <w:r>
              <w:rPr>
                <w:b w:val="0"/>
                <w:bCs w:val="0"/>
                <w:sz w:val="24"/>
                <w:szCs w:val="24"/>
              </w:rPr>
              <w:t>4. Loại tàu bay, số đăng ký tàu bay, quốc tịch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line="240" w:lineRule="auto"/>
              <w:ind w:firstLine="0"/>
              <w:rPr>
                <w:sz w:val="24"/>
                <w:szCs w:val="24"/>
              </w:rPr>
            </w:pPr>
            <w:r>
              <w:rPr>
                <w:b w:val="0"/>
                <w:bCs w:val="0"/>
                <w:sz w:val="24"/>
                <w:szCs w:val="24"/>
              </w:rPr>
              <w:t>5. Hiệu lực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line="240" w:lineRule="auto"/>
              <w:ind w:firstLine="0"/>
              <w:rPr>
                <w:b w:val="0"/>
                <w:bCs w:val="0"/>
                <w:sz w:val="24"/>
                <w:szCs w:val="24"/>
              </w:rPr>
            </w:pPr>
            <w:r>
              <w:rPr>
                <w:b w:val="0"/>
                <w:bCs w:val="0"/>
                <w:sz w:val="24"/>
                <w:szCs w:val="24"/>
              </w:rPr>
              <w:t>Chưa có</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Bổ sung thêm 01 khoản (khoản 6) vào cuối Điều 27, nội dung </w:t>
            </w:r>
          </w:p>
          <w:p w:rsidR="008C1178" w:rsidRDefault="004424E7">
            <w:pPr>
              <w:keepNext w:val="0"/>
              <w:tabs>
                <w:tab w:val="left" w:pos="6663"/>
              </w:tabs>
              <w:spacing w:before="0" w:line="240" w:lineRule="auto"/>
              <w:ind w:firstLine="0"/>
              <w:rPr>
                <w:sz w:val="24"/>
                <w:szCs w:val="24"/>
              </w:rPr>
            </w:pPr>
            <w:r>
              <w:rPr>
                <w:sz w:val="24"/>
                <w:szCs w:val="24"/>
                <w:highlight w:val="yellow"/>
              </w:rPr>
              <w:t>“6. Hiệp đồng, quản lý điều hành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Đề nghị giữ nguyên như dự thảo vì công tác phối hợp, hiệp đồng đã là một trong những nguyên tắc quan trọng được thể hiện tại Chương X của Dự thảo Nghị định và quy định rõ chủ thể, nội dung hiệp đồng, phối hợp.</w:t>
            </w:r>
          </w:p>
        </w:tc>
      </w:tr>
      <w:tr w:rsidR="008C1178">
        <w:trPr>
          <w:cantSplit/>
        </w:trPr>
        <w:tc>
          <w:tcPr>
            <w:tcW w:w="4820" w:type="dxa"/>
          </w:tcPr>
          <w:p w:rsidR="008C1178" w:rsidRDefault="004424E7">
            <w:pPr>
              <w:pStyle w:val="Heading3"/>
              <w:keepNext w:val="0"/>
              <w:spacing w:before="0" w:after="0"/>
              <w:ind w:firstLine="0"/>
              <w:rPr>
                <w:sz w:val="24"/>
                <w:szCs w:val="24"/>
              </w:rPr>
            </w:pPr>
            <w:r>
              <w:rPr>
                <w:sz w:val="24"/>
                <w:szCs w:val="24"/>
              </w:rPr>
              <w:t>Mục 5</w:t>
            </w:r>
          </w:p>
          <w:p w:rsidR="008C1178" w:rsidRDefault="004424E7">
            <w:pPr>
              <w:pStyle w:val="Heading3"/>
              <w:keepNext w:val="0"/>
              <w:spacing w:before="0" w:after="0"/>
              <w:ind w:firstLine="0"/>
              <w:rPr>
                <w:sz w:val="24"/>
                <w:szCs w:val="24"/>
              </w:rPr>
            </w:pPr>
            <w:r>
              <w:rPr>
                <w:sz w:val="24"/>
                <w:szCs w:val="24"/>
              </w:rPr>
              <w:t>CẤP, SỬA ĐỔI PHÉP BAY CỦA BỘ TƯ LỆNH CẢNH SÁT CƠ ĐỘNG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b/>
                <w:bCs/>
                <w:sz w:val="24"/>
                <w:szCs w:val="24"/>
              </w:rPr>
              <w:t>Mục 5</w:t>
            </w:r>
          </w:p>
          <w:p w:rsidR="008C1178" w:rsidRDefault="004424E7">
            <w:pPr>
              <w:tabs>
                <w:tab w:val="left" w:pos="6663"/>
              </w:tabs>
              <w:spacing w:before="0" w:line="240" w:lineRule="auto"/>
              <w:ind w:firstLine="0"/>
              <w:rPr>
                <w:sz w:val="24"/>
                <w:szCs w:val="24"/>
              </w:rPr>
            </w:pPr>
            <w:r>
              <w:rPr>
                <w:b/>
                <w:bCs/>
                <w:sz w:val="24"/>
                <w:szCs w:val="24"/>
              </w:rPr>
              <w:t>CẤP, SỬA ĐỔI PHÉP BAY CỦA BỘ TƯ LỆNH CẢNH SÁT CƠ ĐỘNG</w:t>
            </w:r>
          </w:p>
          <w:p w:rsidR="008C1178" w:rsidRDefault="004424E7">
            <w:pPr>
              <w:tabs>
                <w:tab w:val="left" w:pos="6663"/>
              </w:tabs>
              <w:spacing w:before="0" w:line="240" w:lineRule="auto"/>
              <w:ind w:firstLine="0"/>
              <w:rPr>
                <w:sz w:val="24"/>
                <w:szCs w:val="24"/>
              </w:rPr>
            </w:pPr>
            <w:r>
              <w:rPr>
                <w:sz w:val="24"/>
                <w:szCs w:val="24"/>
              </w:rPr>
              <w:t>(Đề nghị Bộ Tư lệnh Cảnh sát cơ động hoàn thiện nội dung trong Mục này)</w:t>
            </w:r>
          </w:p>
          <w:p w:rsidR="008C1178" w:rsidRDefault="004424E7">
            <w:pPr>
              <w:tabs>
                <w:tab w:val="left" w:pos="6663"/>
              </w:tabs>
              <w:spacing w:before="0" w:line="240" w:lineRule="auto"/>
              <w:ind w:firstLine="0"/>
              <w:rPr>
                <w:sz w:val="24"/>
                <w:szCs w:val="24"/>
              </w:rPr>
            </w:pPr>
            <w:r>
              <w:rPr>
                <w:b/>
                <w:bCs/>
                <w:sz w:val="24"/>
                <w:szCs w:val="24"/>
              </w:rPr>
              <w:t xml:space="preserve">Điều 28. Đề nghị cấp, sửa đổi, </w:t>
            </w:r>
            <w:r>
              <w:rPr>
                <w:b/>
                <w:bCs/>
                <w:sz w:val="24"/>
                <w:szCs w:val="24"/>
              </w:rPr>
              <w:lastRenderedPageBreak/>
              <w:t>hủy bỏ phép bay của Bộ Tư lệnh Cảnh sát cơ động.</w:t>
            </w:r>
          </w:p>
          <w:p w:rsidR="008C1178" w:rsidRDefault="004424E7">
            <w:pPr>
              <w:tabs>
                <w:tab w:val="left" w:pos="6663"/>
              </w:tabs>
              <w:spacing w:before="0" w:line="240" w:lineRule="auto"/>
              <w:ind w:firstLine="0"/>
              <w:rPr>
                <w:sz w:val="24"/>
                <w:szCs w:val="24"/>
              </w:rPr>
            </w:pPr>
            <w:r>
              <w:rPr>
                <w:sz w:val="24"/>
                <w:szCs w:val="24"/>
              </w:rPr>
              <w:t>1. Người khai thác tàu bay phải gửi đề nghị cấp phép đến Bộ Tư lệnh Cảnh sát cơ động theo địa chỉ công bố tại khoản 2 Điều 16 Nghị định này.</w:t>
            </w:r>
          </w:p>
          <w:p w:rsidR="008C1178" w:rsidRDefault="004424E7">
            <w:pPr>
              <w:tabs>
                <w:tab w:val="left" w:pos="6663"/>
              </w:tabs>
              <w:spacing w:before="0" w:line="240" w:lineRule="auto"/>
              <w:ind w:firstLine="0"/>
              <w:rPr>
                <w:sz w:val="24"/>
                <w:szCs w:val="24"/>
              </w:rPr>
            </w:pPr>
            <w:r>
              <w:rPr>
                <w:sz w:val="24"/>
                <w:szCs w:val="24"/>
              </w:rPr>
              <w:t>2. Nội dung đề nghị cấp phép bay bao gồm các thông tin sau:</w:t>
            </w:r>
          </w:p>
          <w:p w:rsidR="008C1178" w:rsidRDefault="004424E7">
            <w:pPr>
              <w:tabs>
                <w:tab w:val="left" w:pos="6663"/>
              </w:tabs>
              <w:spacing w:before="0" w:line="240" w:lineRule="auto"/>
              <w:ind w:firstLine="0"/>
              <w:rPr>
                <w:sz w:val="24"/>
                <w:szCs w:val="24"/>
              </w:rPr>
            </w:pPr>
            <w:r>
              <w:rPr>
                <w:sz w:val="24"/>
                <w:szCs w:val="24"/>
              </w:rPr>
              <w:t>a) Tên, địa chỉ bưu điện, thư điện tử của người khai thác tàu bay hoặc người vận chuyển;</w:t>
            </w:r>
          </w:p>
          <w:p w:rsidR="008C1178" w:rsidRDefault="004424E7">
            <w:pPr>
              <w:tabs>
                <w:tab w:val="left" w:pos="6663"/>
              </w:tabs>
              <w:spacing w:before="0" w:line="240" w:lineRule="auto"/>
              <w:ind w:firstLine="0"/>
              <w:rPr>
                <w:sz w:val="24"/>
                <w:szCs w:val="24"/>
              </w:rPr>
            </w:pPr>
            <w:r>
              <w:rPr>
                <w:sz w:val="24"/>
                <w:szCs w:val="24"/>
              </w:rPr>
              <w:t>b) Lịch bay: số hiệu chuyến bay; ngày khai thác; cảng hàng không dự kiến đi, đến; thời gian dự kiến đi, đến (giờ quốc tế UTC);</w:t>
            </w:r>
          </w:p>
          <w:p w:rsidR="008C1178" w:rsidRDefault="004424E7">
            <w:pPr>
              <w:tabs>
                <w:tab w:val="left" w:pos="6663"/>
              </w:tabs>
              <w:spacing w:before="0" w:line="240" w:lineRule="auto"/>
              <w:ind w:firstLine="0"/>
              <w:rPr>
                <w:sz w:val="24"/>
                <w:szCs w:val="24"/>
              </w:rPr>
            </w:pPr>
            <w:r>
              <w:rPr>
                <w:sz w:val="24"/>
                <w:szCs w:val="24"/>
              </w:rPr>
              <w:t>c) Mục đích của chuyến bay;</w:t>
            </w:r>
          </w:p>
          <w:p w:rsidR="008C1178" w:rsidRDefault="004424E7">
            <w:pPr>
              <w:keepNext w:val="0"/>
              <w:tabs>
                <w:tab w:val="left" w:pos="6663"/>
              </w:tabs>
              <w:spacing w:before="0" w:line="240" w:lineRule="auto"/>
              <w:ind w:firstLine="0"/>
              <w:rPr>
                <w:sz w:val="24"/>
                <w:szCs w:val="24"/>
              </w:rPr>
            </w:pPr>
            <w:r>
              <w:rPr>
                <w:sz w:val="24"/>
                <w:szCs w:val="24"/>
              </w:rPr>
              <w:t>d) Loại tàu bay, số đăng ký tàu bay, quốc tịch tàu bay.</w:t>
            </w: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t>Điều 28. Đề nghị cấp, sửa đổi, hủy bỏ phép bay của Bộ Tư lệnh Cảnh sát cơ động.</w:t>
            </w:r>
          </w:p>
          <w:p w:rsidR="008C1178" w:rsidRDefault="004424E7">
            <w:pPr>
              <w:keepNext w:val="0"/>
              <w:spacing w:before="0" w:line="240" w:lineRule="auto"/>
              <w:ind w:firstLine="0"/>
              <w:rPr>
                <w:sz w:val="24"/>
                <w:szCs w:val="24"/>
              </w:rPr>
            </w:pPr>
            <w:r>
              <w:rPr>
                <w:sz w:val="24"/>
                <w:szCs w:val="24"/>
              </w:rPr>
              <w:t>1. Người khai thác tàu bay phải gửi đề nghị cấp phép đến Bộ Tư lệnh Cảnh sát cơ động theo địa chỉ công bố tại khoản 2 Điều 16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2. Nội dung đề nghị cấp phép bay bao gồm các thông tin sau:</w:t>
            </w:r>
          </w:p>
          <w:p w:rsidR="008C1178" w:rsidRDefault="004424E7">
            <w:pPr>
              <w:keepNext w:val="0"/>
              <w:spacing w:before="0" w:line="240" w:lineRule="auto"/>
              <w:ind w:firstLine="0"/>
              <w:rPr>
                <w:sz w:val="24"/>
                <w:szCs w:val="24"/>
              </w:rPr>
            </w:pPr>
            <w:r>
              <w:rPr>
                <w:sz w:val="24"/>
                <w:szCs w:val="24"/>
              </w:rPr>
              <w:t>a)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lastRenderedPageBreak/>
              <w:t>b) Lịch bay: số hiệu chuyến bay; ngày khai thác; cảng hàng không dự kiến đi, đến; thời gian dự kiến đi, đến (giờ quốc tế UTC);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c) Mục đích của chuyến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d) Loại tàu bay, số đăng ký tàu bay, quốc tịch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t>Điều 29. Thời hạn nộp đề nghị, thời hạn cấp, sửa đổi phép bay thuộc thẩm quyền của Bộ Tư lệnh Cảnh sát Cơ động</w:t>
            </w:r>
          </w:p>
          <w:p w:rsidR="008C1178" w:rsidRDefault="004424E7">
            <w:pPr>
              <w:keepNext w:val="0"/>
              <w:spacing w:before="0" w:line="240" w:lineRule="auto"/>
              <w:ind w:firstLine="0"/>
              <w:rPr>
                <w:sz w:val="24"/>
                <w:szCs w:val="24"/>
              </w:rPr>
            </w:pPr>
            <w:r>
              <w:rPr>
                <w:sz w:val="24"/>
                <w:szCs w:val="24"/>
              </w:rPr>
              <w:t>1. Thời hạn nộp đề nghị mới,</w:t>
            </w:r>
            <w:r>
              <w:rPr>
                <w:b/>
                <w:bCs/>
                <w:sz w:val="24"/>
                <w:szCs w:val="24"/>
              </w:rPr>
              <w:t xml:space="preserve"> </w:t>
            </w:r>
            <w:r>
              <w:rPr>
                <w:sz w:val="24"/>
                <w:szCs w:val="24"/>
              </w:rPr>
              <w:t>sửa đổi phép bay chậm nhất ba (3) ngày làm việc trước ngày dự kiến thực hiện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b/>
                <w:bCs/>
                <w:sz w:val="24"/>
                <w:szCs w:val="24"/>
              </w:rPr>
              <w:t>Điều 29. Thời hạn nộp đề nghị, thời hạn cấp, sửa đổi phép bay thuộc thẩm quyền của Bộ Tư lệnh Cảnh sát Cơ động</w:t>
            </w:r>
          </w:p>
          <w:p w:rsidR="008C1178" w:rsidRDefault="004424E7">
            <w:pPr>
              <w:tabs>
                <w:tab w:val="left" w:pos="6663"/>
              </w:tabs>
              <w:spacing w:before="0" w:line="240" w:lineRule="auto"/>
              <w:ind w:firstLine="0"/>
              <w:rPr>
                <w:sz w:val="24"/>
                <w:szCs w:val="24"/>
              </w:rPr>
            </w:pPr>
            <w:r>
              <w:rPr>
                <w:sz w:val="24"/>
                <w:szCs w:val="24"/>
              </w:rPr>
              <w:t xml:space="preserve">1. Thời hạn nộp đề nghị mới, </w:t>
            </w:r>
            <w:r>
              <w:rPr>
                <w:sz w:val="24"/>
                <w:szCs w:val="24"/>
              </w:rPr>
              <w:lastRenderedPageBreak/>
              <w:t>sửa đổi phép bay chậm nhất ba (3) ngày làm việc trước ngày dự kiến thực hiện phép bay.</w:t>
            </w:r>
          </w:p>
          <w:p w:rsidR="008C1178" w:rsidRDefault="004424E7">
            <w:pPr>
              <w:keepNext w:val="0"/>
              <w:tabs>
                <w:tab w:val="left" w:pos="6663"/>
              </w:tabs>
              <w:spacing w:before="0" w:line="240" w:lineRule="auto"/>
              <w:ind w:firstLine="0"/>
              <w:rPr>
                <w:sz w:val="24"/>
                <w:szCs w:val="24"/>
              </w:rPr>
            </w:pPr>
            <w:r>
              <w:rPr>
                <w:sz w:val="24"/>
                <w:szCs w:val="24"/>
              </w:rPr>
              <w:t>2. Cơ quan cấp phép bay có trách nhiệm xem xét, thông báo phép bay hoặc trả lời không đồng ý cấp phép cho người nộp đề nghị trong thời hạn hai (02) ngày làm việc, kể từ ngày nhận đề nghị.</w:t>
            </w: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lastRenderedPageBreak/>
              <w:t>2. Cơ quan cấp phép bay có trách nhiệm xem xét, thông báo phép bay hoặc trả lời không đồng ý cấp phép cho người nộp đề nghị trong thời hạn hai (02) ngày làm việc, kể từ ngày nhận đề nghị.</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lastRenderedPageBreak/>
              <w:t>Điều 30. Nội dung phép bay của Bộ Tư lệnh Cảnh sát cơ động.</w:t>
            </w:r>
          </w:p>
          <w:p w:rsidR="008C1178" w:rsidRDefault="004424E7">
            <w:pPr>
              <w:keepNext w:val="0"/>
              <w:spacing w:before="0" w:line="240" w:lineRule="auto"/>
              <w:ind w:firstLine="0"/>
              <w:rPr>
                <w:sz w:val="24"/>
                <w:szCs w:val="24"/>
              </w:rPr>
            </w:pPr>
            <w:r>
              <w:rPr>
                <w:sz w:val="24"/>
                <w:szCs w:val="24"/>
              </w:rPr>
              <w:t>1. Tên, địa chỉ bưu điện, thư điện tử của người khai thác tàu bay hoặc người vận chuyển;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b/>
                <w:bCs/>
                <w:sz w:val="24"/>
                <w:szCs w:val="24"/>
              </w:rPr>
              <w:t>Điều 30. Nội dung phép bay của Bộ Tư lệnh Cảnh sát cơ động.</w:t>
            </w:r>
          </w:p>
          <w:p w:rsidR="008C1178" w:rsidRDefault="004424E7">
            <w:pPr>
              <w:tabs>
                <w:tab w:val="left" w:pos="6663"/>
              </w:tabs>
              <w:spacing w:before="0" w:line="240" w:lineRule="auto"/>
              <w:ind w:firstLine="0"/>
              <w:rPr>
                <w:sz w:val="24"/>
                <w:szCs w:val="24"/>
              </w:rPr>
            </w:pPr>
            <w:r>
              <w:rPr>
                <w:sz w:val="24"/>
                <w:szCs w:val="24"/>
              </w:rPr>
              <w:t>1. Tên, địa chỉ bưu điện, thư điện tử của người khai thác tàu bay hoặc người vận chuyển;</w:t>
            </w:r>
          </w:p>
          <w:p w:rsidR="008C1178" w:rsidRDefault="004424E7">
            <w:pPr>
              <w:tabs>
                <w:tab w:val="left" w:pos="6663"/>
              </w:tabs>
              <w:spacing w:before="0" w:line="240" w:lineRule="auto"/>
              <w:ind w:firstLine="0"/>
              <w:rPr>
                <w:sz w:val="24"/>
                <w:szCs w:val="24"/>
              </w:rPr>
            </w:pPr>
            <w:r>
              <w:rPr>
                <w:sz w:val="24"/>
                <w:szCs w:val="24"/>
              </w:rPr>
              <w:t>2. Lịch bay: số hiệu chuyến bay; ngày khai thác; cảng hàng không dự kiến đi, đến; thời gian dự kiến đi, đến (giờ quốc tế UTC);</w:t>
            </w:r>
          </w:p>
          <w:p w:rsidR="008C1178" w:rsidRDefault="004424E7">
            <w:pPr>
              <w:tabs>
                <w:tab w:val="left" w:pos="6663"/>
              </w:tabs>
              <w:spacing w:before="0" w:line="240" w:lineRule="auto"/>
              <w:ind w:firstLine="0"/>
              <w:rPr>
                <w:sz w:val="24"/>
                <w:szCs w:val="24"/>
              </w:rPr>
            </w:pPr>
            <w:r>
              <w:rPr>
                <w:sz w:val="24"/>
                <w:szCs w:val="24"/>
              </w:rPr>
              <w:t xml:space="preserve">3. Mục đích của chuyến bay; </w:t>
            </w:r>
          </w:p>
          <w:p w:rsidR="008C1178" w:rsidRDefault="004424E7">
            <w:pPr>
              <w:tabs>
                <w:tab w:val="left" w:pos="6663"/>
              </w:tabs>
              <w:spacing w:before="0" w:line="240" w:lineRule="auto"/>
              <w:ind w:firstLine="0"/>
              <w:rPr>
                <w:sz w:val="24"/>
                <w:szCs w:val="24"/>
              </w:rPr>
            </w:pPr>
            <w:r>
              <w:rPr>
                <w:sz w:val="24"/>
                <w:szCs w:val="24"/>
              </w:rPr>
              <w:t>4. Loại tàu bay, số đăng ký tàu bay, quốc tịch tàu bay;</w:t>
            </w:r>
          </w:p>
          <w:p w:rsidR="008C1178" w:rsidRDefault="004424E7">
            <w:pPr>
              <w:keepNext w:val="0"/>
              <w:tabs>
                <w:tab w:val="left" w:pos="6663"/>
              </w:tabs>
              <w:spacing w:before="0" w:line="240" w:lineRule="auto"/>
              <w:ind w:firstLine="0"/>
              <w:rPr>
                <w:sz w:val="24"/>
                <w:szCs w:val="24"/>
              </w:rPr>
            </w:pPr>
            <w:r>
              <w:rPr>
                <w:sz w:val="24"/>
                <w:szCs w:val="24"/>
              </w:rPr>
              <w:t>5. Hiệu lực phép bay.</w:t>
            </w: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2. Lịch bay: số hiệu chuyến bay; ngày khai thác; cảng hàng không dự kiến đi, đến; thời gian dự kiến đi, đến (giờ quốc tế UTC);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 xml:space="preserve">3. Mục đích của chuyến bay;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4. Loại tàu bay, số đăng ký tàu bay, quốc tịch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5. Hiệu lực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Chưa có </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Bổ sung thêm 01 khoản (khoản 6) vào cuối Điều 30, nội dung </w:t>
            </w:r>
          </w:p>
          <w:p w:rsidR="008C1178" w:rsidRDefault="004424E7">
            <w:pPr>
              <w:keepNext w:val="0"/>
              <w:tabs>
                <w:tab w:val="left" w:pos="6663"/>
              </w:tabs>
              <w:spacing w:before="0" w:line="240" w:lineRule="auto"/>
              <w:ind w:firstLine="0"/>
              <w:rPr>
                <w:sz w:val="24"/>
                <w:szCs w:val="24"/>
              </w:rPr>
            </w:pPr>
            <w:r>
              <w:rPr>
                <w:sz w:val="24"/>
                <w:szCs w:val="24"/>
                <w:highlight w:val="yellow"/>
              </w:rPr>
              <w:t>“6. Hiệp đồng, quản lý điều hành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green"/>
              </w:rPr>
              <w:t>Nội dung này Bộ Công an đã có ý kiến về việc ban hành Thông tư riêng quy định thẩm quyền cấp phép bay của Bộ Công an.</w:t>
            </w:r>
          </w:p>
        </w:tc>
      </w:tr>
      <w:tr w:rsidR="008C1178">
        <w:tc>
          <w:tcPr>
            <w:tcW w:w="4820" w:type="dxa"/>
          </w:tcPr>
          <w:p w:rsidR="008C1178" w:rsidRDefault="004424E7">
            <w:pPr>
              <w:pStyle w:val="Heading3"/>
              <w:keepNext w:val="0"/>
              <w:spacing w:before="0" w:after="0"/>
              <w:ind w:firstLine="0"/>
              <w:rPr>
                <w:sz w:val="24"/>
                <w:szCs w:val="24"/>
              </w:rPr>
            </w:pPr>
            <w:r>
              <w:rPr>
                <w:sz w:val="24"/>
                <w:szCs w:val="24"/>
              </w:rPr>
              <w:t>Mục 6</w:t>
            </w:r>
          </w:p>
          <w:p w:rsidR="008C1178" w:rsidRDefault="004424E7">
            <w:pPr>
              <w:pStyle w:val="Heading3"/>
              <w:keepNext w:val="0"/>
              <w:spacing w:before="0" w:after="0"/>
              <w:ind w:firstLine="0"/>
              <w:rPr>
                <w:sz w:val="24"/>
                <w:szCs w:val="24"/>
              </w:rPr>
            </w:pPr>
            <w:r>
              <w:rPr>
                <w:sz w:val="24"/>
                <w:szCs w:val="24"/>
              </w:rPr>
              <w:t>TRIỂN KHAI THỰC HIỆN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spacing w:before="0" w:line="240" w:lineRule="auto"/>
              <w:ind w:firstLine="0"/>
              <w:rPr>
                <w:sz w:val="24"/>
                <w:szCs w:val="24"/>
              </w:rPr>
            </w:pPr>
            <w:r>
              <w:rPr>
                <w:b/>
                <w:bCs/>
                <w:sz w:val="24"/>
                <w:szCs w:val="24"/>
              </w:rPr>
              <w:lastRenderedPageBreak/>
              <w:t>Điều 31. Hiệu lực phép bay</w:t>
            </w:r>
          </w:p>
          <w:p w:rsidR="008C1178" w:rsidRDefault="004424E7">
            <w:pPr>
              <w:keepNext w:val="0"/>
              <w:spacing w:before="0" w:line="240" w:lineRule="auto"/>
              <w:ind w:firstLine="0"/>
              <w:rPr>
                <w:sz w:val="24"/>
                <w:szCs w:val="24"/>
              </w:rPr>
            </w:pPr>
            <w:r>
              <w:rPr>
                <w:sz w:val="24"/>
                <w:szCs w:val="24"/>
              </w:rPr>
              <w:t>1. Giờ đi và đến dự kiến của từng chuyến bay được xác định theo nội dung phép bay đã cấp; người khai thác tàu bay, người vận chuyển không được cố ý xây dựng lịch bay có giờ đi, đến sai lệch so với giờ phép bay đã cấp.</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31. Hiệu lực phép bay</w:t>
            </w:r>
          </w:p>
          <w:p w:rsidR="008C1178" w:rsidRDefault="004424E7">
            <w:pPr>
              <w:keepNext w:val="0"/>
              <w:tabs>
                <w:tab w:val="left" w:pos="6663"/>
              </w:tabs>
              <w:spacing w:before="0" w:line="240" w:lineRule="auto"/>
              <w:ind w:firstLine="0"/>
              <w:rPr>
                <w:sz w:val="24"/>
                <w:szCs w:val="24"/>
              </w:rPr>
            </w:pPr>
            <w:r>
              <w:rPr>
                <w:sz w:val="24"/>
                <w:szCs w:val="24"/>
              </w:rPr>
              <w:t xml:space="preserve">1. Giờ </w:t>
            </w:r>
            <w:r>
              <w:rPr>
                <w:strike/>
                <w:color w:val="FF0000"/>
                <w:sz w:val="24"/>
                <w:szCs w:val="24"/>
              </w:rPr>
              <w:t>đi</w:t>
            </w:r>
            <w:r>
              <w:rPr>
                <w:sz w:val="24"/>
                <w:szCs w:val="24"/>
              </w:rPr>
              <w:t xml:space="preserve"> </w:t>
            </w:r>
            <w:r>
              <w:rPr>
                <w:sz w:val="24"/>
                <w:szCs w:val="24"/>
                <w:highlight w:val="yellow"/>
              </w:rPr>
              <w:t>khởi hành</w:t>
            </w:r>
            <w:r>
              <w:rPr>
                <w:sz w:val="24"/>
                <w:szCs w:val="24"/>
              </w:rPr>
              <w:t xml:space="preserve"> và </w:t>
            </w:r>
            <w:r>
              <w:rPr>
                <w:strike/>
                <w:color w:val="FF0000"/>
                <w:sz w:val="24"/>
                <w:szCs w:val="24"/>
              </w:rPr>
              <w:t xml:space="preserve">đến </w:t>
            </w:r>
            <w:r>
              <w:rPr>
                <w:sz w:val="24"/>
                <w:szCs w:val="24"/>
                <w:highlight w:val="yellow"/>
              </w:rPr>
              <w:t>hạ cánh</w:t>
            </w:r>
            <w:r>
              <w:rPr>
                <w:sz w:val="24"/>
                <w:szCs w:val="24"/>
              </w:rPr>
              <w:t xml:space="preserve"> dự kiến của từng chuyến bay được xác định theo nội dung phép bay đã cấp; người khai thác tàu bay, người vận chuyển không được cố ý xây dựng lịch bay có giờ đi</w:t>
            </w:r>
            <w:r>
              <w:rPr>
                <w:strike/>
                <w:color w:val="FF0000"/>
                <w:sz w:val="24"/>
                <w:szCs w:val="24"/>
              </w:rPr>
              <w:t xml:space="preserve"> đi</w:t>
            </w:r>
            <w:r>
              <w:rPr>
                <w:sz w:val="24"/>
                <w:szCs w:val="24"/>
              </w:rPr>
              <w:t xml:space="preserve"> </w:t>
            </w:r>
            <w:r>
              <w:rPr>
                <w:sz w:val="24"/>
                <w:szCs w:val="24"/>
                <w:highlight w:val="yellow"/>
              </w:rPr>
              <w:t>khởi hành</w:t>
            </w:r>
            <w:r>
              <w:rPr>
                <w:sz w:val="24"/>
                <w:szCs w:val="24"/>
              </w:rPr>
              <w:t xml:space="preserve">, </w:t>
            </w:r>
            <w:r>
              <w:rPr>
                <w:strike/>
                <w:color w:val="FF0000"/>
                <w:sz w:val="24"/>
                <w:szCs w:val="24"/>
              </w:rPr>
              <w:t xml:space="preserve">đến </w:t>
            </w:r>
            <w:r>
              <w:rPr>
                <w:sz w:val="24"/>
                <w:szCs w:val="24"/>
                <w:highlight w:val="yellow"/>
              </w:rPr>
              <w:t>hạ cánh</w:t>
            </w:r>
            <w:r>
              <w:rPr>
                <w:sz w:val="24"/>
                <w:szCs w:val="24"/>
              </w:rPr>
              <w:t xml:space="preserve"> sai lệch so với giờ phép bay đã cấp.</w:t>
            </w:r>
          </w:p>
          <w:p w:rsidR="008C1178" w:rsidRDefault="004424E7">
            <w:pPr>
              <w:keepNext w:val="0"/>
              <w:tabs>
                <w:tab w:val="left" w:pos="6663"/>
              </w:tabs>
              <w:spacing w:before="0" w:line="240" w:lineRule="auto"/>
              <w:ind w:firstLine="0"/>
              <w:rPr>
                <w:sz w:val="24"/>
                <w:szCs w:val="24"/>
              </w:rPr>
            </w:pPr>
            <w:r>
              <w:rPr>
                <w:sz w:val="24"/>
                <w:szCs w:val="24"/>
              </w:rPr>
              <w:t>Lý do: Để thống nhất các khái niệm được sử dụng tại các mẫu cấp phép tương ứng.</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b/>
                <w:bCs/>
                <w:sz w:val="24"/>
                <w:szCs w:val="24"/>
              </w:rPr>
              <w:t>Điều 31. Hiệu lực phép bay</w:t>
            </w:r>
          </w:p>
          <w:p w:rsidR="008C1178" w:rsidRDefault="004424E7">
            <w:pPr>
              <w:keepNext w:val="0"/>
              <w:tabs>
                <w:tab w:val="left" w:pos="6663"/>
              </w:tabs>
              <w:spacing w:before="0" w:line="240" w:lineRule="auto"/>
              <w:ind w:firstLine="0"/>
              <w:rPr>
                <w:sz w:val="24"/>
                <w:szCs w:val="24"/>
              </w:rPr>
            </w:pPr>
            <w:r>
              <w:rPr>
                <w:sz w:val="24"/>
                <w:szCs w:val="24"/>
              </w:rPr>
              <w:t>1. Giờ đi và đến dự kiến của từng chuyến bay được xác định theo nội dung phép bay đã cấp; người khai thác tàu bay, người vận chuyển không được cố ý xây dựng lịch bay có giờ đi, đến sai lệch so với giờ phép bay đã cấp.</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spacing w:before="0" w:line="240" w:lineRule="auto"/>
              <w:ind w:firstLine="0"/>
              <w:rPr>
                <w:sz w:val="24"/>
                <w:szCs w:val="24"/>
              </w:rPr>
            </w:pPr>
            <w:r>
              <w:rPr>
                <w:color w:val="000000"/>
                <w:sz w:val="24"/>
                <w:szCs w:val="24"/>
              </w:rPr>
              <w:t>đề nghị có quy định cụ thể về "giờ đi" và "giờ đến"; "giờ cất cánh" và " giờ hạ cánh" và làm rõ mối quan hệ giữa các mốc thời gian trên đảm bảo không có nhiều cách hiểu khác nhau tại nội dung quy định.</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Phép bay cho chuyến bay cất, hạ cánh tại cảng hàng không, sân bay Việt Nam có giá trị hiệu lực từ mười hai (12) giờ trước giờ dự kiến cất, hạ cánh trong phép bay đến hai mươi bốn (24) giờ sau giờ dự kiến cất, hạ cánh.</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2. Phép bay cho chuyến bay cất, hạ cánh tại cảng hàng không, sân bay Việt Nam có giá trị hiệu lực từ mười hai (12) giờ trước giờ dự kiến</w:t>
            </w:r>
            <w:r>
              <w:rPr>
                <w:strike/>
                <w:color w:val="FF0000"/>
                <w:sz w:val="24"/>
                <w:szCs w:val="24"/>
              </w:rPr>
              <w:t xml:space="preserve"> cất</w:t>
            </w:r>
            <w:r>
              <w:rPr>
                <w:sz w:val="24"/>
                <w:szCs w:val="24"/>
              </w:rPr>
              <w:t xml:space="preserve"> </w:t>
            </w:r>
            <w:r>
              <w:rPr>
                <w:sz w:val="24"/>
                <w:szCs w:val="24"/>
                <w:highlight w:val="yellow"/>
              </w:rPr>
              <w:t>khởi hành</w:t>
            </w:r>
            <w:r>
              <w:rPr>
                <w:sz w:val="24"/>
                <w:szCs w:val="24"/>
              </w:rPr>
              <w:t xml:space="preserve">, </w:t>
            </w:r>
            <w:r>
              <w:rPr>
                <w:strike/>
                <w:color w:val="FF0000"/>
                <w:sz w:val="24"/>
                <w:szCs w:val="24"/>
              </w:rPr>
              <w:t>hạ cánh</w:t>
            </w:r>
            <w:r>
              <w:rPr>
                <w:sz w:val="24"/>
                <w:szCs w:val="24"/>
              </w:rPr>
              <w:t xml:space="preserve"> trong phép bay đến hai mươi bốn (24) giờ sau giờ dự kiến </w:t>
            </w:r>
            <w:r>
              <w:rPr>
                <w:strike/>
                <w:color w:val="FF0000"/>
                <w:sz w:val="24"/>
                <w:szCs w:val="24"/>
              </w:rPr>
              <w:t xml:space="preserve">cất </w:t>
            </w:r>
            <w:r>
              <w:rPr>
                <w:sz w:val="24"/>
                <w:szCs w:val="24"/>
                <w:highlight w:val="yellow"/>
              </w:rPr>
              <w:t>khởi hành</w:t>
            </w:r>
            <w:r>
              <w:rPr>
                <w:sz w:val="24"/>
                <w:szCs w:val="24"/>
              </w:rPr>
              <w:t>, hạ cánh.</w:t>
            </w:r>
          </w:p>
          <w:p w:rsidR="008C1178" w:rsidRDefault="004424E7">
            <w:pPr>
              <w:keepNext w:val="0"/>
              <w:tabs>
                <w:tab w:val="left" w:pos="6663"/>
              </w:tabs>
              <w:spacing w:before="0" w:line="240" w:lineRule="auto"/>
              <w:ind w:firstLine="0"/>
              <w:rPr>
                <w:sz w:val="24"/>
                <w:szCs w:val="24"/>
              </w:rPr>
            </w:pPr>
            <w:r>
              <w:rPr>
                <w:sz w:val="24"/>
                <w:szCs w:val="24"/>
              </w:rPr>
              <w:t>Lý do:  Để thống nhất các khái niệm được sử dụng tại các mẫu cấp phép tương ứng.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 Phép bay cho chuyến bay đi, đến cảng hàng không, sân bay Việt Nam có giá trị hiệu lực từ mười hai (12) giờ trước giờ dự kiến đi, đến trong phép bay đến hai mươi bốn (24) giờ sau giờ dự kiến đi, đến</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3. Phép bay cho chuyến bay qua lãnh thổ Việt Nam có giá trị hiệu lực trong phạm vi thời gian từ ba (03) giờ trước giờ dự kiến cất, hạ cánh trong phép bay đến bảy mươi hai (72) giờ sau giờ dự kiến cất, hạ cánh trong phép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3. Phép bay cho chuyến bay qua lãnh thổ Việt Nam có giá trị hiệu lực trong phạm vi thời gian từ trước ba (03) giờ </w:t>
            </w:r>
            <w:r>
              <w:rPr>
                <w:strike/>
                <w:color w:val="FF0000"/>
                <w:sz w:val="24"/>
                <w:szCs w:val="24"/>
              </w:rPr>
              <w:t>trước giờ dự kiến cất, hạ cánh trong phép bay</w:t>
            </w:r>
            <w:r>
              <w:rPr>
                <w:sz w:val="24"/>
                <w:szCs w:val="24"/>
              </w:rPr>
              <w:t xml:space="preserve"> đến </w:t>
            </w:r>
            <w:r>
              <w:rPr>
                <w:sz w:val="24"/>
                <w:szCs w:val="24"/>
                <w:highlight w:val="yellow"/>
              </w:rPr>
              <w:t>sau</w:t>
            </w:r>
            <w:r>
              <w:rPr>
                <w:sz w:val="24"/>
                <w:szCs w:val="24"/>
              </w:rPr>
              <w:t xml:space="preserve"> bảy mươi hai (72) giờ </w:t>
            </w:r>
            <w:r>
              <w:rPr>
                <w:strike/>
                <w:color w:val="FF0000"/>
                <w:sz w:val="24"/>
                <w:szCs w:val="24"/>
              </w:rPr>
              <w:t xml:space="preserve">sau giờ dự kiến cất, hạ cánh trong phép bay </w:t>
            </w:r>
            <w:r>
              <w:rPr>
                <w:sz w:val="24"/>
                <w:szCs w:val="24"/>
                <w:highlight w:val="yellow"/>
              </w:rPr>
              <w:t xml:space="preserve">so với thời gian dự kiến bay qua các điểm bay vào, bay ra vùng trời </w:t>
            </w:r>
            <w:r>
              <w:rPr>
                <w:sz w:val="24"/>
                <w:szCs w:val="24"/>
                <w:highlight w:val="yellow"/>
              </w:rPr>
              <w:lastRenderedPageBreak/>
              <w:t>Việt Nam</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Phù hợp với nội dung phép bay cho chuyến bay quá cảnh đã đề xuất tại Điều 18.</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Giữ nguyên nội dung dự thảo do phép bay đã có giờ đi, giờ đến tại sân bay đi và sân bay đến.</w:t>
            </w: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4. Giá trị hiệu lực của phép bay bao gồm cả phép bay cho chuyến bay từ sân bay dự bị đi sân bay đến hoặc sân bay khởi hành trong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t>Điều 32. Từ chối cấp phép bay, hủy bỏ phép bay</w:t>
            </w:r>
          </w:p>
          <w:p w:rsidR="008C1178" w:rsidRDefault="004424E7">
            <w:pPr>
              <w:keepNext w:val="0"/>
              <w:spacing w:before="0" w:line="240" w:lineRule="auto"/>
              <w:ind w:firstLine="0"/>
              <w:rPr>
                <w:sz w:val="24"/>
                <w:szCs w:val="24"/>
              </w:rPr>
            </w:pPr>
            <w:r>
              <w:rPr>
                <w:sz w:val="24"/>
                <w:szCs w:val="24"/>
              </w:rPr>
              <w:t>1. Cơ quan cấp phép bay từ chối cấp phép bay, hủy bỏ phép bay vì lý do sau đây:</w:t>
            </w:r>
          </w:p>
          <w:p w:rsidR="008C1178" w:rsidRDefault="004424E7">
            <w:pPr>
              <w:keepNext w:val="0"/>
              <w:spacing w:before="0" w:line="240" w:lineRule="auto"/>
              <w:ind w:firstLine="0"/>
              <w:rPr>
                <w:sz w:val="24"/>
                <w:szCs w:val="24"/>
              </w:rPr>
            </w:pPr>
            <w:r>
              <w:rPr>
                <w:sz w:val="24"/>
                <w:szCs w:val="24"/>
              </w:rPr>
              <w:t>a) An ninh,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b/>
                <w:bCs/>
                <w:sz w:val="24"/>
                <w:szCs w:val="24"/>
              </w:rPr>
              <w:t>Điều 32. Từ chối cấp phép bay</w:t>
            </w:r>
          </w:p>
          <w:p w:rsidR="008C1178" w:rsidRDefault="004424E7">
            <w:pPr>
              <w:tabs>
                <w:tab w:val="left" w:pos="6663"/>
              </w:tabs>
              <w:spacing w:before="0" w:line="240" w:lineRule="auto"/>
              <w:ind w:firstLine="0"/>
              <w:rPr>
                <w:sz w:val="24"/>
                <w:szCs w:val="24"/>
              </w:rPr>
            </w:pPr>
            <w:r>
              <w:rPr>
                <w:sz w:val="24"/>
                <w:szCs w:val="24"/>
              </w:rPr>
              <w:t>1. Cơ quan cấp phép bay từ chối cấp phép bay vì lý do sau đây:</w:t>
            </w:r>
          </w:p>
          <w:p w:rsidR="008C1178" w:rsidRDefault="004424E7">
            <w:pPr>
              <w:tabs>
                <w:tab w:val="left" w:pos="6663"/>
              </w:tabs>
              <w:spacing w:before="0" w:line="240" w:lineRule="auto"/>
              <w:ind w:firstLine="0"/>
              <w:rPr>
                <w:sz w:val="24"/>
                <w:szCs w:val="24"/>
              </w:rPr>
            </w:pPr>
            <w:r>
              <w:rPr>
                <w:sz w:val="24"/>
                <w:szCs w:val="24"/>
              </w:rPr>
              <w:t>a) An ninh, quốc phòng;</w:t>
            </w:r>
          </w:p>
          <w:p w:rsidR="008C1178" w:rsidRDefault="004424E7">
            <w:pPr>
              <w:tabs>
                <w:tab w:val="left" w:pos="6663"/>
              </w:tabs>
              <w:spacing w:before="0" w:line="240" w:lineRule="auto"/>
              <w:ind w:firstLine="0"/>
              <w:rPr>
                <w:sz w:val="24"/>
                <w:szCs w:val="24"/>
              </w:rPr>
            </w:pPr>
            <w:r>
              <w:rPr>
                <w:sz w:val="24"/>
                <w:szCs w:val="24"/>
              </w:rPr>
              <w:t>b) An toàn, an ninh của chuyến bay;</w:t>
            </w:r>
          </w:p>
          <w:p w:rsidR="008C1178" w:rsidRDefault="004424E7">
            <w:pPr>
              <w:tabs>
                <w:tab w:val="left" w:pos="6663"/>
              </w:tabs>
              <w:spacing w:before="0" w:line="240" w:lineRule="auto"/>
              <w:ind w:firstLine="0"/>
              <w:rPr>
                <w:sz w:val="24"/>
                <w:szCs w:val="24"/>
              </w:rPr>
            </w:pPr>
            <w:r>
              <w:rPr>
                <w:sz w:val="24"/>
                <w:szCs w:val="24"/>
              </w:rPr>
              <w:t>c) Trật tự và lợi ích công cộng;</w:t>
            </w:r>
          </w:p>
          <w:p w:rsidR="008C1178" w:rsidRDefault="004424E7">
            <w:pPr>
              <w:tabs>
                <w:tab w:val="left" w:pos="6663"/>
              </w:tabs>
              <w:spacing w:before="0" w:line="240" w:lineRule="auto"/>
              <w:ind w:firstLine="0"/>
              <w:rPr>
                <w:sz w:val="24"/>
                <w:szCs w:val="24"/>
              </w:rPr>
            </w:pPr>
            <w:r>
              <w:rPr>
                <w:sz w:val="24"/>
                <w:szCs w:val="24"/>
              </w:rPr>
              <w:t>d) Bảo vệ lợi ích của Nhà nước;</w:t>
            </w:r>
          </w:p>
          <w:p w:rsidR="008C1178" w:rsidRDefault="004424E7">
            <w:pPr>
              <w:tabs>
                <w:tab w:val="left" w:pos="6663"/>
              </w:tabs>
              <w:spacing w:before="0" w:line="240" w:lineRule="auto"/>
              <w:ind w:firstLine="0"/>
              <w:rPr>
                <w:sz w:val="24"/>
                <w:szCs w:val="24"/>
              </w:rPr>
            </w:pPr>
            <w:r>
              <w:rPr>
                <w:sz w:val="24"/>
                <w:szCs w:val="24"/>
              </w:rPr>
              <w:t xml:space="preserve">đ) Theo quy định của các điều </w:t>
            </w:r>
            <w:r>
              <w:rPr>
                <w:sz w:val="24"/>
                <w:szCs w:val="24"/>
              </w:rPr>
              <w:lastRenderedPageBreak/>
              <w:t>ước quốc tế mà Cộng hòa xã hội chủ nghĩa Việt Nam là thành viên;</w:t>
            </w:r>
          </w:p>
          <w:p w:rsidR="008C1178" w:rsidRDefault="004424E7">
            <w:pPr>
              <w:tabs>
                <w:tab w:val="left" w:pos="6663"/>
              </w:tabs>
              <w:spacing w:before="0" w:line="240" w:lineRule="auto"/>
              <w:ind w:firstLine="0"/>
              <w:rPr>
                <w:sz w:val="24"/>
                <w:szCs w:val="24"/>
              </w:rPr>
            </w:pPr>
            <w:r>
              <w:rPr>
                <w:sz w:val="24"/>
                <w:szCs w:val="24"/>
              </w:rPr>
              <w:t>e) Người đề nghị cấp phép bay cung cấp thông tin không trung thực, thực hiện phép bay không đúng theo nội dung phép bay, không thanh toán đầy đủ các loại giá, phí điều hành bay vào hoặc bay qua vùng thông báo bay do Việt Nam quản lý và các loại phí, lệ phí khác theo quy định hoặc có những hành vi lừa dối khác.</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b) An toàn, an ninh của chuyến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c) Trật tự và lợi ích công cộng;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d) Bảo vệ lợi ích của Nhà nước;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đ) Theo quy định của các điều ước quốc tế mà Cộng hòa xã hội chủ nghĩa Việt Nam là thành viên;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pStyle w:val="Heading2"/>
              <w:keepNext w:val="0"/>
              <w:spacing w:before="0" w:after="0" w:line="240" w:lineRule="auto"/>
              <w:ind w:firstLine="0"/>
              <w:rPr>
                <w:b w:val="0"/>
                <w:bCs w:val="0"/>
                <w:sz w:val="24"/>
                <w:szCs w:val="24"/>
              </w:rPr>
            </w:pPr>
            <w:r>
              <w:rPr>
                <w:b w:val="0"/>
                <w:bCs w:val="0"/>
                <w:sz w:val="24"/>
                <w:szCs w:val="24"/>
              </w:rPr>
              <w:lastRenderedPageBreak/>
              <w:t>e) Người đề nghị cấp phép bay cung cấp thông tin không trung thực, thực hiện phép bay không đúng theo nội dung phép bay, không thanh toán đầy đủ các loại giá, phí điều hành bay vào hoặc bay qua vùng thông báo bay do Việt Nam quản lý và các loại phí khác theo quy định hoặc có những hành vi lừa dối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line="240" w:lineRule="auto"/>
              <w:ind w:firstLine="0"/>
              <w:rPr>
                <w:color w:val="FF0000"/>
                <w:sz w:val="24"/>
                <w:szCs w:val="24"/>
              </w:rPr>
            </w:pPr>
            <w:r>
              <w:rPr>
                <w:color w:val="FF0000"/>
                <w:sz w:val="24"/>
                <w:szCs w:val="24"/>
              </w:rPr>
              <w:lastRenderedPageBreak/>
              <w:t>2. Người đề nghị cấp phép bay phải thông báo cho cơ quan cấp phép bay trước thời hạn dự kiến thực hiện chuyến bay trong trường hợp hủy chuyến bay đã được cấp phép.</w:t>
            </w:r>
          </w:p>
        </w:tc>
        <w:tc>
          <w:tcPr>
            <w:tcW w:w="1417"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Vụ PC</w:t>
            </w:r>
          </w:p>
        </w:tc>
        <w:tc>
          <w:tcPr>
            <w:tcW w:w="5215"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đề nghị xem xét, chỉnh lý lại nội dung khoản này cho dễ hiểu và phù hợp với tên Điều. Đồng thời làm rõ việc người đề nghị cấp phép bay thông báo trong trường hợp hủy chuyến bay cho cơ quan cấp phép bay với mục đích gì?</w:t>
            </w:r>
          </w:p>
        </w:tc>
        <w:tc>
          <w:tcPr>
            <w:tcW w:w="3290" w:type="dxa"/>
          </w:tcPr>
          <w:p w:rsidR="008C1178" w:rsidRDefault="008C1178">
            <w:pPr>
              <w:keepNext w:val="0"/>
              <w:tabs>
                <w:tab w:val="left" w:pos="6663"/>
              </w:tabs>
              <w:spacing w:before="0" w:line="240" w:lineRule="auto"/>
              <w:ind w:firstLine="0"/>
              <w:rPr>
                <w:color w:val="FF0000"/>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Chưa có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tabs>
                <w:tab w:val="left" w:pos="6663"/>
              </w:tabs>
              <w:spacing w:before="0" w:line="240" w:lineRule="auto"/>
              <w:ind w:firstLine="0"/>
              <w:rPr>
                <w:sz w:val="24"/>
                <w:szCs w:val="24"/>
              </w:rPr>
            </w:pPr>
            <w:r>
              <w:rPr>
                <w:sz w:val="24"/>
                <w:szCs w:val="24"/>
              </w:rPr>
              <w:t>Tách từ Điều 32</w:t>
            </w:r>
          </w:p>
          <w:p w:rsidR="008C1178" w:rsidRDefault="008C1178">
            <w:pPr>
              <w:tabs>
                <w:tab w:val="left" w:pos="6663"/>
              </w:tabs>
              <w:spacing w:before="0" w:line="240" w:lineRule="auto"/>
              <w:ind w:firstLine="0"/>
              <w:rPr>
                <w:sz w:val="24"/>
                <w:szCs w:val="24"/>
              </w:rPr>
            </w:pPr>
          </w:p>
        </w:tc>
        <w:tc>
          <w:tcPr>
            <w:tcW w:w="3290" w:type="dxa"/>
          </w:tcPr>
          <w:p w:rsidR="008C1178" w:rsidRDefault="004424E7">
            <w:pPr>
              <w:tabs>
                <w:tab w:val="left" w:pos="6663"/>
              </w:tabs>
              <w:spacing w:before="0" w:line="240" w:lineRule="auto"/>
              <w:ind w:firstLine="0"/>
              <w:rPr>
                <w:sz w:val="24"/>
                <w:szCs w:val="24"/>
              </w:rPr>
            </w:pPr>
            <w:r>
              <w:rPr>
                <w:b/>
                <w:bCs/>
                <w:sz w:val="24"/>
                <w:szCs w:val="24"/>
              </w:rPr>
              <w:t>Điều 33. Hủy bỏ phép bay</w:t>
            </w:r>
          </w:p>
          <w:p w:rsidR="008C1178" w:rsidRDefault="004424E7">
            <w:pPr>
              <w:tabs>
                <w:tab w:val="left" w:pos="6663"/>
              </w:tabs>
              <w:spacing w:before="0" w:line="240" w:lineRule="auto"/>
              <w:ind w:firstLine="0"/>
              <w:rPr>
                <w:sz w:val="24"/>
                <w:szCs w:val="24"/>
              </w:rPr>
            </w:pPr>
            <w:r>
              <w:rPr>
                <w:sz w:val="24"/>
                <w:szCs w:val="24"/>
              </w:rPr>
              <w:t>1. Cơ quan cấp phép bay hủy bỏ phép bay vì lý do sau đây quy định tại Điều 32.</w:t>
            </w:r>
          </w:p>
          <w:p w:rsidR="008C1178" w:rsidRDefault="004424E7">
            <w:pPr>
              <w:tabs>
                <w:tab w:val="left" w:pos="6663"/>
              </w:tabs>
              <w:spacing w:before="0" w:line="240" w:lineRule="auto"/>
              <w:ind w:firstLine="0"/>
              <w:rPr>
                <w:sz w:val="24"/>
                <w:szCs w:val="24"/>
              </w:rPr>
            </w:pPr>
            <w:r>
              <w:rPr>
                <w:sz w:val="24"/>
                <w:szCs w:val="24"/>
              </w:rPr>
              <w:t>2. Cơ quan cấp phép bay có trách nhiệm thông báo người đề nghị cấp phép bay và các địa chỉ quy định tại Điều 33 trước khi chuyến bay khởi hành về việc hủy bỏ phép bay.</w:t>
            </w:r>
          </w:p>
          <w:p w:rsidR="008C1178" w:rsidRDefault="004424E7">
            <w:pPr>
              <w:tabs>
                <w:tab w:val="left" w:pos="6663"/>
              </w:tabs>
              <w:spacing w:before="0" w:line="240" w:lineRule="auto"/>
              <w:ind w:firstLine="0"/>
              <w:rPr>
                <w:sz w:val="24"/>
                <w:szCs w:val="24"/>
              </w:rPr>
            </w:pPr>
            <w:r>
              <w:rPr>
                <w:sz w:val="24"/>
                <w:szCs w:val="24"/>
              </w:rPr>
              <w:t xml:space="preserve">3. Người đề nghị cấp phép bay phải thông báo cho cơ quan cấp </w:t>
            </w:r>
            <w:r>
              <w:rPr>
                <w:sz w:val="24"/>
                <w:szCs w:val="24"/>
              </w:rPr>
              <w:lastRenderedPageBreak/>
              <w:t>phép bay trước thời hạn dự kiến thực hiện chuyến bay trong trường hợp hủy chuyến bay đã được cấp phép.</w:t>
            </w:r>
          </w:p>
          <w:p w:rsidR="008C1178" w:rsidRDefault="008C1178">
            <w:pPr>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lastRenderedPageBreak/>
              <w:t>Điều 33. Gửi phép bay</w:t>
            </w:r>
          </w:p>
          <w:p w:rsidR="008C1178" w:rsidRDefault="004424E7">
            <w:pPr>
              <w:keepNext w:val="0"/>
              <w:spacing w:before="0" w:line="240" w:lineRule="auto"/>
              <w:ind w:firstLine="0"/>
              <w:rPr>
                <w:sz w:val="24"/>
                <w:szCs w:val="24"/>
              </w:rPr>
            </w:pPr>
            <w:r>
              <w:rPr>
                <w:sz w:val="24"/>
                <w:szCs w:val="24"/>
              </w:rPr>
              <w:t>1. Các cơ quan cấp phép bay có trách nhiệm gửi ngay phép bay đã cấp, sửa đổi hoặc hủy bỏ cho người đề nghị cấp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val="restart"/>
          </w:tcPr>
          <w:p w:rsidR="008C1178" w:rsidRDefault="004424E7">
            <w:pPr>
              <w:tabs>
                <w:tab w:val="left" w:pos="6663"/>
              </w:tabs>
              <w:spacing w:before="0" w:line="240" w:lineRule="auto"/>
              <w:ind w:firstLine="0"/>
              <w:rPr>
                <w:sz w:val="24"/>
                <w:szCs w:val="24"/>
              </w:rPr>
            </w:pPr>
            <w:r>
              <w:rPr>
                <w:b/>
                <w:bCs/>
                <w:sz w:val="24"/>
                <w:szCs w:val="24"/>
              </w:rPr>
              <w:t>Điều 34. Gửi phép bay</w:t>
            </w:r>
          </w:p>
          <w:p w:rsidR="008C1178" w:rsidRDefault="004424E7">
            <w:pPr>
              <w:tabs>
                <w:tab w:val="left" w:pos="6663"/>
              </w:tabs>
              <w:spacing w:before="0" w:line="240" w:lineRule="auto"/>
              <w:ind w:firstLine="0"/>
              <w:rPr>
                <w:sz w:val="24"/>
                <w:szCs w:val="24"/>
              </w:rPr>
            </w:pPr>
            <w:r>
              <w:rPr>
                <w:sz w:val="24"/>
                <w:szCs w:val="24"/>
              </w:rPr>
              <w:t>1. Các cơ quan cấp phép bay có trách nhiệm gửi ngay phép bay đã cấp, sửa đổi hoặc hủy bỏ cho người đề nghị cấp phép bay.</w:t>
            </w:r>
          </w:p>
          <w:p w:rsidR="008C1178" w:rsidRDefault="004424E7">
            <w:pPr>
              <w:keepNext w:val="0"/>
              <w:tabs>
                <w:tab w:val="left" w:pos="6663"/>
              </w:tabs>
              <w:spacing w:before="0" w:line="240" w:lineRule="auto"/>
              <w:ind w:firstLine="0"/>
              <w:rPr>
                <w:sz w:val="24"/>
                <w:szCs w:val="24"/>
              </w:rPr>
            </w:pPr>
            <w:r>
              <w:rPr>
                <w:sz w:val="24"/>
                <w:szCs w:val="24"/>
              </w:rPr>
              <w:t>2. Cục Tác chiến, Cục Lãnh sự, Bộ Tư lệnh Cảnh sát Cơ động có trách nhiệm gửi ngay phép bay đã cấp, sửa đổi hoặc hủy bỏ cho Trung tâm Quản lý điều hành bay quốc gia, Cục Hàng không Việt Nam và Trung tâm Quản lý luồng không lưu.</w:t>
            </w: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2. Cục Tác chiến, Cục Lãnh sự, Bộ Tư lệnh Cảnh sát Cơ động có trách nhiệm gửi ngay phép bay đã cấp, sửa đổi hoặc hủy bỏ cho Trung tâm Quản lý điều hành bay quốc gia, Cục Hàng không Việt Nam và Trung tâm quản lý luồng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3. Cục Hàng không Việt Nam có trách nhiệm gửi ngay phép bay đã cấp, sửa đổi hoặc hủy bỏ cho Trung tâm quản lý luồng không lưu và các cảng vụ hàng không khu vực.</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làm rõ việc Cục Hàng không Việt Nam phải gửi phép bay đã cấp, sửa đổi hoặc hủy bỏ cho các phép bay do Cục cấp hay cả những phép bay đã được gửi về Cục HKVN theo quy định tại khoản 2 Điều này.</w:t>
            </w:r>
          </w:p>
        </w:tc>
        <w:tc>
          <w:tcPr>
            <w:tcW w:w="3290" w:type="dxa"/>
          </w:tcPr>
          <w:p w:rsidR="008C1178" w:rsidRDefault="004424E7">
            <w:pPr>
              <w:tabs>
                <w:tab w:val="left" w:pos="6663"/>
              </w:tabs>
              <w:spacing w:before="0" w:line="240" w:lineRule="auto"/>
              <w:ind w:firstLine="0"/>
              <w:rPr>
                <w:sz w:val="24"/>
                <w:szCs w:val="24"/>
              </w:rPr>
            </w:pPr>
            <w:r>
              <w:rPr>
                <w:sz w:val="24"/>
                <w:szCs w:val="24"/>
              </w:rPr>
              <w:t>Tại nội dung này, Cục HKVN chỉ gửi đi các phép bay do Cục HKVN cấp, sửa đổi hoặc hủy bỏ phép bay.</w:t>
            </w: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color w:val="000000"/>
                <w:sz w:val="24"/>
                <w:szCs w:val="24"/>
              </w:rPr>
            </w:pPr>
          </w:p>
        </w:tc>
        <w:tc>
          <w:tcPr>
            <w:tcW w:w="3290" w:type="dxa"/>
          </w:tcPr>
          <w:p w:rsidR="008C1178" w:rsidRDefault="004424E7">
            <w:pPr>
              <w:tabs>
                <w:tab w:val="left" w:pos="6663"/>
              </w:tabs>
              <w:spacing w:before="0" w:line="240" w:lineRule="auto"/>
              <w:ind w:firstLine="0"/>
              <w:rPr>
                <w:sz w:val="24"/>
                <w:szCs w:val="24"/>
              </w:rPr>
            </w:pPr>
            <w:r>
              <w:rPr>
                <w:sz w:val="24"/>
                <w:szCs w:val="24"/>
              </w:rPr>
              <w:t>4. Cảng vụ hàng không có trách nhiệm gửi thông tin phép bay quốc tế đến các cơ quan quản lý nhà nước về hải quan, xuất nhập cảnh, kiểm dịch y tế quốc tế tại cảng hàng không thuộc khu vực phụ trách.</w:t>
            </w: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lastRenderedPageBreak/>
              <w:t>Điều 34. Thủ tục thông báo bay đối với chuyến bay qua, bay trong phần vùng thông báo bay trên biển quốc tế do Việt Nam quản lý</w:t>
            </w:r>
          </w:p>
          <w:p w:rsidR="008C1178" w:rsidRDefault="004424E7">
            <w:pPr>
              <w:keepNext w:val="0"/>
              <w:spacing w:before="0" w:line="240" w:lineRule="auto"/>
              <w:ind w:firstLine="0"/>
              <w:rPr>
                <w:sz w:val="24"/>
                <w:szCs w:val="24"/>
              </w:rPr>
            </w:pPr>
            <w:r>
              <w:rPr>
                <w:sz w:val="24"/>
                <w:szCs w:val="24"/>
              </w:rPr>
              <w:t>1. Đối với chuyến bay qua, bay trong phần vùng thông báo bay trên biển quốc tế do Việt Nam quản lý mà không bay vào lãnh thổ Việt Nam: Người khai thác tàu bay thực hiện thủ tục Thông báo bay thay vì thủ tục đề nghị cấp phép bay. Thủ tục Thông báo bay được thực hiện thông qua việc nộp Kế hoạch bay không lưu (FPL) tới cơ sở cung cấp dịch vụ không lưu theo quy định tại Tập thông báo tin tức hàng không (AIP) Việt Nam.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34. Thủ tục thông báo bay đối với chuyến bay qua, bay trong phần vùng thông báo bay trên biển quốc tế do Việt Nam quản lý</w:t>
            </w:r>
          </w:p>
          <w:p w:rsidR="008C1178" w:rsidRDefault="004424E7">
            <w:pPr>
              <w:keepNext w:val="0"/>
              <w:tabs>
                <w:tab w:val="left" w:pos="6663"/>
              </w:tabs>
              <w:spacing w:before="0" w:line="240" w:lineRule="auto"/>
              <w:ind w:firstLine="0"/>
              <w:rPr>
                <w:color w:val="FF0000"/>
                <w:sz w:val="24"/>
                <w:szCs w:val="24"/>
              </w:rPr>
            </w:pPr>
            <w:r>
              <w:rPr>
                <w:sz w:val="24"/>
                <w:szCs w:val="24"/>
              </w:rPr>
              <w:t xml:space="preserve">1. Đối với chuyến bay qua, bay trong phần vùng thông báo bay trên biển quốc tế do Việt Nam quản lý mà không bay vào lãnh thổ Việt Nam: Người khai thác tàu bay thực hiện thủ tục Thông báo bay thay vì thủ tục đề nghị cấp phép bay. </w:t>
            </w:r>
            <w:r>
              <w:rPr>
                <w:strike/>
                <w:color w:val="FF0000"/>
                <w:sz w:val="24"/>
                <w:szCs w:val="24"/>
              </w:rPr>
              <w:t>Thủ tục Thông báo bay được thực hiện thông qua việc nộp Kế hoạch bay không lưu (FPL) tới cơ sở cung cấp dịch vụ không lưu theo quy định tại Tập thông báo tin tức hàng không (AIP) Việt Nam.</w:t>
            </w:r>
          </w:p>
          <w:p w:rsidR="008C1178" w:rsidRDefault="004424E7">
            <w:pPr>
              <w:keepNext w:val="0"/>
              <w:tabs>
                <w:tab w:val="left" w:pos="6663"/>
              </w:tabs>
              <w:spacing w:before="0" w:line="240" w:lineRule="auto"/>
              <w:ind w:firstLine="0"/>
              <w:rPr>
                <w:sz w:val="24"/>
                <w:szCs w:val="24"/>
              </w:rPr>
            </w:pPr>
            <w:r>
              <w:rPr>
                <w:sz w:val="24"/>
                <w:szCs w:val="24"/>
              </w:rPr>
              <w:t>Lý do:  Nội dung chi tiết thực hiện được thực hiện theo Khoản 2 của Điều này.</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một phần ý kiến và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b/>
                <w:bCs/>
                <w:sz w:val="24"/>
                <w:szCs w:val="24"/>
              </w:rPr>
              <w:t>Điều 35. Cung cấp thông tin và chấp thuận kế hoạch thực hiện chuyến bay đối với chuyến bay bay qua, bay trong phần vùng thông báo bay trên biển quốc tế do Việt Nam quản lý</w:t>
            </w:r>
          </w:p>
          <w:p w:rsidR="008C1178" w:rsidRDefault="004424E7">
            <w:pPr>
              <w:tabs>
                <w:tab w:val="left" w:pos="6663"/>
              </w:tabs>
              <w:spacing w:before="0" w:line="240" w:lineRule="auto"/>
              <w:ind w:firstLine="0"/>
              <w:rPr>
                <w:sz w:val="24"/>
                <w:szCs w:val="24"/>
              </w:rPr>
            </w:pPr>
            <w:r>
              <w:rPr>
                <w:sz w:val="24"/>
                <w:szCs w:val="24"/>
              </w:rPr>
              <w:t xml:space="preserve">1. Đối với chuyến bay bay qua, bay trong phần vùng thông báo bay trên biển quốc tế do Việt </w:t>
            </w:r>
            <w:r>
              <w:rPr>
                <w:sz w:val="24"/>
                <w:szCs w:val="24"/>
              </w:rPr>
              <w:lastRenderedPageBreak/>
              <w:t>Nam quản lý mà không bay vào lãnh thổ Việt Nam, người khai thác tàu bay có trách nhiệm gửi kế hoạch thực hiện chuyến bay cho cơ sở cung cấp dịch vụ bảo đảm hoạt động bay. Kế hoạch thực hiện chuyến bay sau khi được chấp thuận có giá trị pháp lý tương đương phép bay được quy định tại khoản 26 Điều 2 Luật Hàng không dân dụng Việt Nam.</w:t>
            </w:r>
          </w:p>
          <w:p w:rsidR="008C1178" w:rsidRDefault="004424E7">
            <w:pPr>
              <w:tabs>
                <w:tab w:val="left" w:pos="6663"/>
              </w:tabs>
              <w:spacing w:before="0" w:line="240" w:lineRule="auto"/>
              <w:ind w:firstLine="0"/>
              <w:rPr>
                <w:sz w:val="24"/>
                <w:szCs w:val="24"/>
              </w:rPr>
            </w:pPr>
            <w:r>
              <w:rPr>
                <w:sz w:val="24"/>
                <w:szCs w:val="24"/>
              </w:rPr>
              <w:t>2. Kế hoạch thực hiện chuyến bay bao gồm tối thiểu các thông tin sau:</w:t>
            </w:r>
          </w:p>
          <w:p w:rsidR="008C1178" w:rsidRDefault="004424E7">
            <w:pPr>
              <w:tabs>
                <w:tab w:val="left" w:pos="6663"/>
              </w:tabs>
              <w:spacing w:before="0" w:line="240" w:lineRule="auto"/>
              <w:ind w:firstLine="0"/>
              <w:rPr>
                <w:sz w:val="24"/>
                <w:szCs w:val="24"/>
              </w:rPr>
            </w:pPr>
            <w:r>
              <w:rPr>
                <w:sz w:val="24"/>
                <w:szCs w:val="24"/>
              </w:rPr>
              <w:t>a) Tên, địa chỉ bưu điện, địa chỉ điện tín của người khai thác tàu bay, người vận chuyển; tên, địa chỉ thanh toán (bao gồm địa chỉ bưu điện, địa chỉ thư điện tử, điện thoại);</w:t>
            </w:r>
          </w:p>
          <w:p w:rsidR="008C1178" w:rsidRDefault="004424E7">
            <w:pPr>
              <w:tabs>
                <w:tab w:val="left" w:pos="6663"/>
              </w:tabs>
              <w:spacing w:before="0" w:line="240" w:lineRule="auto"/>
              <w:ind w:firstLine="0"/>
              <w:rPr>
                <w:sz w:val="24"/>
                <w:szCs w:val="24"/>
              </w:rPr>
            </w:pPr>
            <w:r>
              <w:rPr>
                <w:sz w:val="24"/>
                <w:szCs w:val="24"/>
              </w:rPr>
              <w:t>b) Kiểu loại tàu bay, số hiệu chuyến bay, số hiệu đăng ký, quốc tịch tàu bay và trọng tải cất cánh tối đa;</w:t>
            </w:r>
          </w:p>
          <w:p w:rsidR="008C1178" w:rsidRDefault="004424E7">
            <w:pPr>
              <w:tabs>
                <w:tab w:val="left" w:pos="6663"/>
              </w:tabs>
              <w:spacing w:before="0" w:line="240" w:lineRule="auto"/>
              <w:ind w:firstLine="0"/>
              <w:rPr>
                <w:sz w:val="24"/>
                <w:szCs w:val="24"/>
              </w:rPr>
            </w:pPr>
            <w:r>
              <w:rPr>
                <w:sz w:val="24"/>
                <w:szCs w:val="24"/>
              </w:rPr>
              <w:t>c) Hành trình bay hoặc khu vực bay;</w:t>
            </w:r>
          </w:p>
          <w:p w:rsidR="008C1178" w:rsidRDefault="004424E7">
            <w:pPr>
              <w:tabs>
                <w:tab w:val="left" w:pos="6663"/>
              </w:tabs>
              <w:spacing w:before="0" w:line="240" w:lineRule="auto"/>
              <w:ind w:firstLine="0"/>
              <w:rPr>
                <w:sz w:val="24"/>
                <w:szCs w:val="24"/>
              </w:rPr>
            </w:pPr>
            <w:r>
              <w:rPr>
                <w:sz w:val="24"/>
                <w:szCs w:val="24"/>
              </w:rPr>
              <w:t>d) Đường hàng không; điểm bay vào, bay ra vùng thông báo bay;</w:t>
            </w:r>
          </w:p>
          <w:p w:rsidR="008C1178" w:rsidRDefault="004424E7">
            <w:pPr>
              <w:tabs>
                <w:tab w:val="left" w:pos="6663"/>
              </w:tabs>
              <w:spacing w:before="0" w:line="240" w:lineRule="auto"/>
              <w:ind w:firstLine="0"/>
              <w:rPr>
                <w:sz w:val="24"/>
                <w:szCs w:val="24"/>
              </w:rPr>
            </w:pPr>
            <w:r>
              <w:rPr>
                <w:sz w:val="24"/>
                <w:szCs w:val="24"/>
              </w:rPr>
              <w:t>đ) Ngày thực hiện chuyến bay; thời gian dự kiến bay qua điểm bay vào, bay ra vùng thông báo bay (thời gian được tính là hai mươi bốn (24) giờ trong ngày và là giờ quốc tế UTC);</w:t>
            </w:r>
          </w:p>
          <w:p w:rsidR="008C1178" w:rsidRDefault="004424E7">
            <w:pPr>
              <w:keepNext w:val="0"/>
              <w:tabs>
                <w:tab w:val="left" w:pos="6663"/>
              </w:tabs>
              <w:spacing w:before="0" w:line="240" w:lineRule="auto"/>
              <w:ind w:firstLine="0"/>
              <w:rPr>
                <w:sz w:val="24"/>
                <w:szCs w:val="24"/>
              </w:rPr>
            </w:pPr>
            <w:r>
              <w:rPr>
                <w:sz w:val="24"/>
                <w:szCs w:val="24"/>
              </w:rPr>
              <w:t>e) Mục đích của chuyến bay.</w:t>
            </w: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lastRenderedPageBreak/>
              <w:t>2. Cục Hàng không Việt Nam hướng dẫn quy trình nhận thông báo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Cục Hàng không Việt Nam hướng dẫn quy trình nhận, </w:t>
            </w:r>
            <w:r>
              <w:rPr>
                <w:sz w:val="24"/>
                <w:szCs w:val="24"/>
                <w:highlight w:val="yellow"/>
              </w:rPr>
              <w:t>xử lý, nội dung</w:t>
            </w:r>
            <w:r>
              <w:rPr>
                <w:sz w:val="24"/>
                <w:szCs w:val="24"/>
              </w:rPr>
              <w:t xml:space="preserve"> thông báo bay</w:t>
            </w:r>
          </w:p>
          <w:p w:rsidR="008C1178" w:rsidRDefault="004424E7">
            <w:pPr>
              <w:keepNext w:val="0"/>
              <w:tabs>
                <w:tab w:val="left" w:pos="6663"/>
              </w:tabs>
              <w:spacing w:before="0" w:line="240" w:lineRule="auto"/>
              <w:ind w:firstLine="0"/>
              <w:rPr>
                <w:sz w:val="24"/>
                <w:szCs w:val="24"/>
              </w:rPr>
            </w:pPr>
            <w:r>
              <w:rPr>
                <w:sz w:val="24"/>
                <w:szCs w:val="24"/>
              </w:rPr>
              <w:t>Lý do:  Đảm bảo quy trình khép kín và đầy đủ các thông tin để đảm bảo cung cấp dịch vụ ANS và nghĩa vụ tài chính cần thiết đối với các chuyến bay này</w:t>
            </w: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3. Trung tâm quản lý luồng không lưu có trách nhiệm xem xét và thông báo việc chấp thuận thông báo bay cho người gửi thông báo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EE0000"/>
                <w:sz w:val="24"/>
                <w:szCs w:val="24"/>
              </w:rPr>
            </w:pPr>
            <w:bookmarkStart w:id="18" w:name="_heading=h.t5bfpl8f6yr5" w:colFirst="0" w:colLast="0"/>
            <w:bookmarkEnd w:id="18"/>
            <w:r>
              <w:rPr>
                <w:strike/>
                <w:color w:val="EE0000"/>
                <w:sz w:val="24"/>
                <w:szCs w:val="24"/>
              </w:rPr>
              <w:t>3. Trung tâm quản lý luồng không lưu có trách nhiệm xem xét và thông báo việc chấp thuận thông báo bay cho người gửi thông báo bay</w:t>
            </w:r>
            <w:r>
              <w:rPr>
                <w:strike/>
                <w:color w:val="EE0000"/>
                <w:sz w:val="24"/>
                <w:szCs w:val="24"/>
              </w:rPr>
              <w:br/>
            </w:r>
          </w:p>
          <w:p w:rsidR="008C1178" w:rsidRDefault="004424E7">
            <w:pPr>
              <w:keepNext w:val="0"/>
              <w:tabs>
                <w:tab w:val="left" w:pos="6663"/>
              </w:tabs>
              <w:spacing w:before="0" w:line="240" w:lineRule="auto"/>
              <w:ind w:firstLine="0"/>
              <w:rPr>
                <w:sz w:val="24"/>
                <w:szCs w:val="24"/>
              </w:rPr>
            </w:pPr>
            <w:r>
              <w:rPr>
                <w:color w:val="000000"/>
                <w:sz w:val="24"/>
                <w:szCs w:val="24"/>
              </w:rPr>
              <w:t>Lý do:</w:t>
            </w:r>
            <w:r>
              <w:rPr>
                <w:strike/>
                <w:color w:val="EE0000"/>
                <w:sz w:val="24"/>
                <w:szCs w:val="24"/>
              </w:rPr>
              <w:t xml:space="preserve"> </w:t>
            </w:r>
            <w:r>
              <w:rPr>
                <w:sz w:val="24"/>
                <w:szCs w:val="24"/>
              </w:rPr>
              <w:t>Chấp thuận Kế hoạch bay không lưu (FPL) không thuộc trách nhiệm của Trung tâm QLLKL.</w:t>
            </w:r>
          </w:p>
        </w:tc>
        <w:tc>
          <w:tcPr>
            <w:tcW w:w="3290" w:type="dxa"/>
          </w:tcPr>
          <w:p w:rsidR="008C1178" w:rsidRDefault="004424E7">
            <w:pPr>
              <w:tabs>
                <w:tab w:val="left" w:pos="6663"/>
              </w:tabs>
              <w:spacing w:before="0" w:line="240" w:lineRule="auto"/>
              <w:ind w:firstLine="0"/>
              <w:rPr>
                <w:sz w:val="24"/>
                <w:szCs w:val="24"/>
              </w:rPr>
            </w:pPr>
            <w:r>
              <w:rPr>
                <w:sz w:val="24"/>
                <w:szCs w:val="24"/>
              </w:rPr>
              <w:t>Tiếp thu một phần ý kiến và sửa đổi, bổ sung vào dự thảo:</w:t>
            </w:r>
          </w:p>
          <w:p w:rsidR="008C1178" w:rsidRDefault="004424E7">
            <w:pPr>
              <w:keepNext w:val="0"/>
              <w:tabs>
                <w:tab w:val="left" w:pos="6663"/>
              </w:tabs>
              <w:spacing w:before="0" w:line="240" w:lineRule="auto"/>
              <w:ind w:firstLine="0"/>
              <w:rPr>
                <w:sz w:val="24"/>
                <w:szCs w:val="24"/>
              </w:rPr>
            </w:pPr>
            <w:r>
              <w:rPr>
                <w:sz w:val="24"/>
                <w:szCs w:val="24"/>
              </w:rPr>
              <w:t>Bổ sung thẩm quyền cho Trung tâm QLLKL tại khoản 9 Điều 15:</w:t>
            </w:r>
          </w:p>
          <w:p w:rsidR="008C1178" w:rsidRDefault="008C1178">
            <w:pPr>
              <w:keepNext w:val="0"/>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3. Yêu cầu về thời gian cung cấp kế hoạch thực hiện chuyến bay:</w:t>
            </w:r>
          </w:p>
          <w:p w:rsidR="008C1178" w:rsidRDefault="004424E7">
            <w:pPr>
              <w:tabs>
                <w:tab w:val="left" w:pos="6663"/>
              </w:tabs>
              <w:spacing w:before="0" w:line="240" w:lineRule="auto"/>
              <w:ind w:firstLine="0"/>
              <w:rPr>
                <w:sz w:val="24"/>
                <w:szCs w:val="24"/>
              </w:rPr>
            </w:pPr>
            <w:r>
              <w:rPr>
                <w:sz w:val="24"/>
                <w:szCs w:val="24"/>
              </w:rPr>
              <w:t>a) Hai mươi (20) ngày trước ngày dự kiến thực hiện chuyến bay đối với chuyến bay thường lệ;</w:t>
            </w:r>
          </w:p>
          <w:p w:rsidR="008C1178" w:rsidRDefault="004424E7">
            <w:pPr>
              <w:tabs>
                <w:tab w:val="left" w:pos="6663"/>
              </w:tabs>
              <w:spacing w:before="0" w:line="240" w:lineRule="auto"/>
              <w:ind w:firstLine="0"/>
              <w:rPr>
                <w:sz w:val="24"/>
                <w:szCs w:val="24"/>
              </w:rPr>
            </w:pPr>
            <w:r>
              <w:rPr>
                <w:sz w:val="24"/>
                <w:szCs w:val="24"/>
              </w:rPr>
              <w:t>b) Hai mươi bốn (24) giờ trước giờ dự kiến thực hiện chuyến bay đối với chuyến bay không thường lệ.</w:t>
            </w:r>
          </w:p>
          <w:p w:rsidR="008C1178" w:rsidRDefault="004424E7">
            <w:pPr>
              <w:tabs>
                <w:tab w:val="left" w:pos="6663"/>
              </w:tabs>
              <w:spacing w:before="0" w:line="240" w:lineRule="auto"/>
              <w:ind w:firstLine="0"/>
              <w:rPr>
                <w:sz w:val="24"/>
                <w:szCs w:val="24"/>
              </w:rPr>
            </w:pPr>
            <w:r>
              <w:rPr>
                <w:sz w:val="24"/>
                <w:szCs w:val="24"/>
              </w:rPr>
              <w:t>4. Doanh nghiệp cung cấp dịch vụ bảo đảm hoạt động bay có quyền không chấp thuận kế hoạch thực hiện chuyến bay trong trường hợp người khai thác tàu bay cung cấp thông tin không trung thực, thực hiện kế hoạch thực hiện chuyến bay không đúng theo nội dung, không thanh toán đầy đủ các loại giá dịch vụ theo quy định hoặc có những hành vi lừa dối khác.</w:t>
            </w:r>
          </w:p>
          <w:p w:rsidR="008C1178" w:rsidRDefault="004424E7">
            <w:pPr>
              <w:keepNext w:val="0"/>
              <w:tabs>
                <w:tab w:val="left" w:pos="6663"/>
              </w:tabs>
              <w:spacing w:before="0" w:line="240" w:lineRule="auto"/>
              <w:ind w:firstLine="0"/>
              <w:rPr>
                <w:sz w:val="24"/>
                <w:szCs w:val="24"/>
              </w:rPr>
            </w:pPr>
            <w:r>
              <w:rPr>
                <w:sz w:val="24"/>
                <w:szCs w:val="24"/>
              </w:rPr>
              <w:t xml:space="preserve">5. Cục Hàng không Việt Nam hướng dẫn quy trình nhận, xử lý kế hoạch thực hiện chuyến </w:t>
            </w:r>
            <w:r>
              <w:rPr>
                <w:sz w:val="24"/>
                <w:szCs w:val="24"/>
              </w:rPr>
              <w:lastRenderedPageBreak/>
              <w:t>bay phù hợp tiêu chuẩn, khuyến cáo của ICAO và công bố trong AIP Việt Nam.</w:t>
            </w:r>
          </w:p>
        </w:tc>
      </w:tr>
      <w:tr w:rsidR="008C1178">
        <w:tc>
          <w:tcPr>
            <w:tcW w:w="4820" w:type="dxa"/>
          </w:tcPr>
          <w:p w:rsidR="008C1178" w:rsidRDefault="004424E7">
            <w:pPr>
              <w:keepNext w:val="0"/>
              <w:spacing w:before="0" w:line="240" w:lineRule="auto"/>
              <w:ind w:firstLine="0"/>
              <w:rPr>
                <w:sz w:val="24"/>
                <w:szCs w:val="24"/>
              </w:rPr>
            </w:pPr>
            <w:bookmarkStart w:id="19" w:name="_heading=h.6l0h7rx8y27o" w:colFirst="0" w:colLast="0"/>
            <w:bookmarkEnd w:id="19"/>
            <w:r>
              <w:rPr>
                <w:b/>
                <w:bCs/>
                <w:sz w:val="24"/>
                <w:szCs w:val="24"/>
              </w:rPr>
              <w:lastRenderedPageBreak/>
              <w:t>Chương V</w:t>
            </w:r>
            <w:r>
              <w:rPr>
                <w:b/>
                <w:bCs/>
                <w:sz w:val="24"/>
                <w:szCs w:val="24"/>
              </w:rPr>
              <w:br/>
            </w:r>
          </w:p>
          <w:p w:rsidR="008C1178" w:rsidRDefault="004424E7">
            <w:pPr>
              <w:keepNext w:val="0"/>
              <w:spacing w:before="0" w:line="240" w:lineRule="auto"/>
              <w:ind w:firstLine="0"/>
              <w:rPr>
                <w:sz w:val="24"/>
                <w:szCs w:val="24"/>
              </w:rPr>
            </w:pPr>
            <w:r>
              <w:rPr>
                <w:b/>
                <w:bCs/>
                <w:sz w:val="24"/>
                <w:szCs w:val="24"/>
              </w:rPr>
              <w:t>QUY TẮC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Mục 1</w:t>
            </w:r>
          </w:p>
          <w:p w:rsidR="008C1178" w:rsidRDefault="004424E7">
            <w:pPr>
              <w:keepNext w:val="0"/>
              <w:spacing w:before="0" w:line="240" w:lineRule="auto"/>
              <w:ind w:firstLine="0"/>
              <w:rPr>
                <w:sz w:val="24"/>
                <w:szCs w:val="24"/>
              </w:rPr>
            </w:pPr>
            <w:bookmarkStart w:id="20" w:name="_heading=h.h6go42dhd2cu" w:colFirst="0" w:colLast="0"/>
            <w:bookmarkEnd w:id="20"/>
            <w:r>
              <w:rPr>
                <w:b/>
                <w:bCs/>
                <w:sz w:val="24"/>
                <w:szCs w:val="24"/>
              </w:rPr>
              <w:t>ÁP DỤNG QUY TẮC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21" w:name="_heading=h.r7qjc4nt8xfz" w:colFirst="0" w:colLast="0"/>
            <w:bookmarkEnd w:id="21"/>
            <w:r>
              <w:rPr>
                <w:b/>
                <w:bCs/>
                <w:sz w:val="24"/>
                <w:szCs w:val="24"/>
              </w:rPr>
              <w:t>Điều 35. Phạm vi áp dụng qui tắc bay</w:t>
            </w:r>
            <w:r>
              <w:rPr>
                <w:b/>
                <w:bCs/>
                <w:sz w:val="24"/>
                <w:szCs w:val="24"/>
              </w:rPr>
              <w:br/>
            </w:r>
          </w:p>
          <w:p w:rsidR="008C1178" w:rsidRDefault="004424E7">
            <w:pPr>
              <w:keepNext w:val="0"/>
              <w:spacing w:before="0" w:line="240" w:lineRule="auto"/>
              <w:ind w:firstLine="0"/>
              <w:rPr>
                <w:sz w:val="24"/>
                <w:szCs w:val="24"/>
              </w:rPr>
            </w:pPr>
            <w:r>
              <w:rPr>
                <w:sz w:val="24"/>
                <w:szCs w:val="24"/>
              </w:rPr>
              <w:t>1. Tàu bay hoạt động trong lãnh thổ Việt Nam và Vùng thông báo bay do Việt Nam quản lý phải tuân thủ các quy tắc bay do pháp luật Việt Nam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2. Khi hoạt động trong vùng trời thuộc chủ quyền của quốc gia khác, tàu bay mang quốc tịch và đăng ký Việt Nam phải tuân thủ các quy tắc bay do quốc gia đó công bố; trường hợp các quy tắc bay của Việt Nam và của quốc gia sở tại có điểm khác nhau, thì ưu tiên áp dụng quy tắc bay của quốc gia có chủ quyền đối với vùng trời đang bay qua.</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 xml:space="preserve">đề nghị bổ sung như sau: "…Khi hoạt động trong vùng trời thuộc chủ quyền của quốc gia khác, tàu bay mang quốc tịch và đăng ký </w:t>
            </w:r>
            <w:r>
              <w:rPr>
                <w:b/>
                <w:bCs/>
                <w:i/>
                <w:iCs/>
                <w:color w:val="000000"/>
                <w:sz w:val="24"/>
                <w:szCs w:val="24"/>
              </w:rPr>
              <w:t xml:space="preserve">quốc tịch </w:t>
            </w:r>
            <w:r>
              <w:rPr>
                <w:color w:val="000000"/>
                <w:sz w:val="24"/>
                <w:szCs w:val="24"/>
              </w:rPr>
              <w:t>Việt Nam phải tuân thủ các quy tắc bay do quốc gia đó công bố…".</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 Khi hoạt động trong vùng trời thuộc chủ quyền của quốc gia khác, tàu bay mang quốc tịch và đăng ký quốc tịch Việt Nam phải tuân thủ các quy tắc bay do quốc gia đó công bố; trường hợp các quy tắc bay của Việt Nam và của quốc gia sở tại có điểm khác nhau, thì ưu tiên áp dụng quy tắc bay của quốc gia có chủ quyền đối với vùng trời đang bay qua.</w:t>
            </w:r>
          </w:p>
        </w:tc>
      </w:tr>
      <w:tr w:rsidR="008C1178">
        <w:tc>
          <w:tcPr>
            <w:tcW w:w="4820" w:type="dxa"/>
          </w:tcPr>
          <w:p w:rsidR="008C1178" w:rsidRDefault="004424E7">
            <w:pPr>
              <w:keepNext w:val="0"/>
              <w:spacing w:before="0" w:line="240" w:lineRule="auto"/>
              <w:ind w:firstLine="0"/>
              <w:rPr>
                <w:sz w:val="24"/>
                <w:szCs w:val="24"/>
              </w:rPr>
            </w:pPr>
            <w:r>
              <w:rPr>
                <w:b/>
                <w:bCs/>
                <w:sz w:val="24"/>
                <w:szCs w:val="24"/>
              </w:rPr>
              <w:t xml:space="preserve">Điều 36. Nguyên tắc áp dụng quy tắc bay </w:t>
            </w:r>
          </w:p>
          <w:p w:rsidR="008C1178" w:rsidRDefault="004424E7">
            <w:pPr>
              <w:keepNext w:val="0"/>
              <w:spacing w:before="0" w:line="240" w:lineRule="auto"/>
              <w:ind w:firstLine="0"/>
              <w:rPr>
                <w:sz w:val="24"/>
                <w:szCs w:val="24"/>
              </w:rPr>
            </w:pPr>
            <w:r>
              <w:rPr>
                <w:sz w:val="24"/>
                <w:szCs w:val="24"/>
              </w:rPr>
              <w:t xml:space="preserve">1. Khi hoạt động trong vùng trời Việt Nam và trong FIR do Việt Nam quản lý, tổ lái phải áp </w:t>
            </w:r>
            <w:r>
              <w:rPr>
                <w:sz w:val="24"/>
                <w:szCs w:val="24"/>
              </w:rPr>
              <w:lastRenderedPageBreak/>
              <w:t>dụng quy tắc bay quy định tại Nghị định này.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1. Khi hoạt động trong vùng trời Việt Nam và trong </w:t>
            </w:r>
            <w:r>
              <w:rPr>
                <w:sz w:val="24"/>
                <w:szCs w:val="24"/>
                <w:highlight w:val="yellow"/>
              </w:rPr>
              <w:t>vùng thông báo bay (FIR</w:t>
            </w:r>
            <w:r>
              <w:rPr>
                <w:sz w:val="24"/>
                <w:szCs w:val="24"/>
              </w:rPr>
              <w:t xml:space="preserve">) do Việt Nam quản lý, tổ lái phải áp dụng quy tắc bay quy định tại Nghị định </w:t>
            </w:r>
            <w:r>
              <w:rPr>
                <w:sz w:val="24"/>
                <w:szCs w:val="24"/>
              </w:rPr>
              <w:lastRenderedPageBreak/>
              <w:t>này.</w:t>
            </w:r>
          </w:p>
          <w:p w:rsidR="008C1178" w:rsidRDefault="004424E7">
            <w:pPr>
              <w:keepNext w:val="0"/>
              <w:tabs>
                <w:tab w:val="left" w:pos="6663"/>
              </w:tabs>
              <w:spacing w:before="0" w:line="240" w:lineRule="auto"/>
              <w:ind w:firstLine="0"/>
              <w:rPr>
                <w:sz w:val="24"/>
                <w:szCs w:val="24"/>
              </w:rPr>
            </w:pPr>
            <w:r>
              <w:rPr>
                <w:sz w:val="24"/>
                <w:szCs w:val="24"/>
              </w:rPr>
              <w:t>Lý do:  Bổ sung phần chữ cho chữ viết tắt.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lastRenderedPageBreak/>
              <w:t xml:space="preserve">1. Khi hoạt động trong vùng trời Việt Nam và trong </w:t>
            </w:r>
            <w:r>
              <w:rPr>
                <w:sz w:val="24"/>
                <w:szCs w:val="24"/>
                <w:highlight w:val="yellow"/>
              </w:rPr>
              <w:t>vùng thông báo bay (FIR</w:t>
            </w:r>
            <w:r>
              <w:rPr>
                <w:sz w:val="24"/>
                <w:szCs w:val="24"/>
              </w:rPr>
              <w:t>) do Việt Nam quản lý, tổ lái phải áp dụng quy tắc bay quy định tại Nghị định này.</w:t>
            </w:r>
          </w:p>
        </w:tc>
      </w:tr>
      <w:tr w:rsidR="008C1178">
        <w:tc>
          <w:tcPr>
            <w:tcW w:w="4820" w:type="dxa"/>
          </w:tcPr>
          <w:p w:rsidR="008C1178" w:rsidRDefault="004424E7">
            <w:pPr>
              <w:keepNext w:val="0"/>
              <w:tabs>
                <w:tab w:val="left" w:pos="567"/>
              </w:tabs>
              <w:spacing w:before="0" w:line="240" w:lineRule="auto"/>
              <w:ind w:firstLine="0"/>
              <w:rPr>
                <w:sz w:val="24"/>
                <w:szCs w:val="24"/>
              </w:rPr>
            </w:pPr>
            <w:r>
              <w:rPr>
                <w:sz w:val="24"/>
                <w:szCs w:val="24"/>
              </w:rPr>
              <w:lastRenderedPageBreak/>
              <w:t>2. Khi đang bay hoặc đang hoạt động trên khu vực hoạt động tại sân bay, tổ lái phải tuân theo quy tắc bay tổng quát.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360"/>
                <w:tab w:val="left" w:pos="720"/>
              </w:tabs>
              <w:spacing w:before="0" w:line="240" w:lineRule="auto"/>
              <w:ind w:firstLine="0"/>
              <w:rPr>
                <w:sz w:val="24"/>
                <w:szCs w:val="24"/>
              </w:rPr>
            </w:pPr>
            <w:r>
              <w:rPr>
                <w:sz w:val="24"/>
                <w:szCs w:val="24"/>
              </w:rPr>
              <w:t xml:space="preserve">2. Khi đang bay hoặc đang hoạt động trên khu vực </w:t>
            </w:r>
            <w:r>
              <w:rPr>
                <w:strike/>
                <w:color w:val="EE0000"/>
                <w:sz w:val="24"/>
                <w:szCs w:val="24"/>
              </w:rPr>
              <w:t>hoạt động</w:t>
            </w:r>
            <w:r>
              <w:rPr>
                <w:color w:val="EE0000"/>
                <w:sz w:val="24"/>
                <w:szCs w:val="24"/>
              </w:rPr>
              <w:t xml:space="preserve"> </w:t>
            </w:r>
            <w:r>
              <w:rPr>
                <w:sz w:val="24"/>
                <w:szCs w:val="24"/>
                <w:highlight w:val="yellow"/>
              </w:rPr>
              <w:t>di chuyển</w:t>
            </w:r>
            <w:r>
              <w:rPr>
                <w:sz w:val="24"/>
                <w:szCs w:val="24"/>
              </w:rPr>
              <w:t xml:space="preserve"> tại sân bay, tổ lái phải tuân theo quy tắc bay tổng quát.</w:t>
            </w:r>
          </w:p>
          <w:p w:rsidR="008C1178" w:rsidRDefault="004424E7">
            <w:pPr>
              <w:keepNext w:val="0"/>
              <w:tabs>
                <w:tab w:val="left" w:pos="360"/>
                <w:tab w:val="left" w:pos="720"/>
              </w:tabs>
              <w:spacing w:before="0" w:line="240" w:lineRule="auto"/>
              <w:ind w:firstLine="0"/>
              <w:rPr>
                <w:sz w:val="24"/>
                <w:szCs w:val="24"/>
              </w:rPr>
            </w:pPr>
            <w:r>
              <w:rPr>
                <w:sz w:val="24"/>
                <w:szCs w:val="24"/>
              </w:rPr>
              <w:t xml:space="preserve">Lý do: Thống nhất cách dịch trong Nghị định: </w:t>
            </w:r>
            <w:r>
              <w:rPr>
                <w:i/>
                <w:iCs/>
                <w:sz w:val="24"/>
                <w:szCs w:val="24"/>
              </w:rPr>
              <w:t>Movement area</w:t>
            </w:r>
            <w:r>
              <w:rPr>
                <w:sz w:val="24"/>
                <w:szCs w:val="24"/>
              </w:rPr>
              <w:t xml:space="preserve"> - Khu di chuyển, </w:t>
            </w:r>
            <w:r>
              <w:rPr>
                <w:i/>
                <w:iCs/>
                <w:sz w:val="24"/>
                <w:szCs w:val="24"/>
              </w:rPr>
              <w:t>Manouvering area</w:t>
            </w:r>
            <w:r>
              <w:rPr>
                <w:sz w:val="24"/>
                <w:szCs w:val="24"/>
              </w:rPr>
              <w:t xml:space="preserve"> - Khu hoạt động.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2. Khi đang bay hoặc đang hoạt động trên khu vực </w:t>
            </w:r>
            <w:r>
              <w:rPr>
                <w:sz w:val="24"/>
                <w:szCs w:val="24"/>
                <w:highlight w:val="yellow"/>
              </w:rPr>
              <w:t>di chuyển</w:t>
            </w:r>
            <w:r>
              <w:rPr>
                <w:sz w:val="24"/>
                <w:szCs w:val="24"/>
              </w:rPr>
              <w:t xml:space="preserve"> tại sân bay, tổ lái phải tuân theo quy tắc bay tổng quát.</w:t>
            </w:r>
          </w:p>
        </w:tc>
      </w:tr>
      <w:tr w:rsidR="008C1178">
        <w:trPr>
          <w:cantSplit/>
        </w:trPr>
        <w:tc>
          <w:tcPr>
            <w:tcW w:w="4820" w:type="dxa"/>
            <w:vMerge w:val="restart"/>
          </w:tcPr>
          <w:p w:rsidR="008C1178" w:rsidRDefault="004424E7">
            <w:pPr>
              <w:keepNext w:val="0"/>
              <w:spacing w:before="0" w:line="240" w:lineRule="auto"/>
              <w:ind w:firstLine="0"/>
              <w:rPr>
                <w:sz w:val="24"/>
                <w:szCs w:val="24"/>
              </w:rPr>
            </w:pPr>
            <w:r>
              <w:rPr>
                <w:sz w:val="24"/>
                <w:szCs w:val="24"/>
              </w:rPr>
              <w:t>3. Ngoài quy định tại khoản 2 Điều này, tổ lái phải tuân theo một trong các quy tắc sau:</w:t>
            </w:r>
          </w:p>
          <w:p w:rsidR="008C1178" w:rsidRDefault="004424E7">
            <w:pPr>
              <w:keepNext w:val="0"/>
              <w:spacing w:before="0" w:line="240" w:lineRule="auto"/>
              <w:ind w:firstLine="0"/>
              <w:rPr>
                <w:sz w:val="24"/>
                <w:szCs w:val="24"/>
              </w:rPr>
            </w:pPr>
            <w:r>
              <w:rPr>
                <w:sz w:val="24"/>
                <w:szCs w:val="24"/>
              </w:rPr>
              <w:t>a) VFR;</w:t>
            </w:r>
          </w:p>
          <w:p w:rsidR="008C1178" w:rsidRDefault="004424E7">
            <w:pPr>
              <w:keepNext w:val="0"/>
              <w:spacing w:before="0" w:line="240" w:lineRule="auto"/>
              <w:ind w:firstLine="0"/>
              <w:rPr>
                <w:sz w:val="24"/>
                <w:szCs w:val="24"/>
              </w:rPr>
            </w:pPr>
            <w:r>
              <w:rPr>
                <w:sz w:val="24"/>
                <w:szCs w:val="24"/>
              </w:rPr>
              <w:t>b) IFR</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360"/>
                <w:tab w:val="left" w:pos="720"/>
              </w:tabs>
              <w:spacing w:before="0" w:line="240" w:lineRule="auto"/>
              <w:ind w:firstLine="0"/>
              <w:rPr>
                <w:sz w:val="24"/>
                <w:szCs w:val="24"/>
              </w:rPr>
            </w:pPr>
            <w:r>
              <w:rPr>
                <w:sz w:val="24"/>
                <w:szCs w:val="24"/>
              </w:rPr>
              <w:t>3. Ngoài quy định tại khoản 2 Điều này, tổ lái phải tuân theo một trong các quy tắc sau:</w:t>
            </w:r>
          </w:p>
          <w:p w:rsidR="008C1178" w:rsidRDefault="004424E7">
            <w:pPr>
              <w:keepNext w:val="0"/>
              <w:tabs>
                <w:tab w:val="left" w:pos="360"/>
                <w:tab w:val="left" w:pos="720"/>
              </w:tabs>
              <w:spacing w:before="0" w:line="240" w:lineRule="auto"/>
              <w:ind w:firstLine="0"/>
              <w:rPr>
                <w:sz w:val="24"/>
                <w:szCs w:val="24"/>
              </w:rPr>
            </w:pPr>
            <w:r>
              <w:rPr>
                <w:sz w:val="24"/>
                <w:szCs w:val="24"/>
                <w:highlight w:val="yellow"/>
              </w:rPr>
              <w:t>a) Quy tắc bay bằng mắt (VFR);</w:t>
            </w:r>
          </w:p>
          <w:p w:rsidR="008C1178" w:rsidRDefault="004424E7">
            <w:pPr>
              <w:keepNext w:val="0"/>
              <w:tabs>
                <w:tab w:val="left" w:pos="360"/>
                <w:tab w:val="left" w:pos="720"/>
              </w:tabs>
              <w:spacing w:before="0" w:line="240" w:lineRule="auto"/>
              <w:ind w:firstLine="0"/>
              <w:rPr>
                <w:sz w:val="24"/>
                <w:szCs w:val="24"/>
                <w:highlight w:val="yellow"/>
              </w:rPr>
            </w:pPr>
            <w:r>
              <w:rPr>
                <w:sz w:val="24"/>
                <w:szCs w:val="24"/>
              </w:rPr>
              <w:t>Lý do:  Bổ sung phần chữ cho chữ viết tắt.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tabs>
                <w:tab w:val="left" w:pos="360"/>
                <w:tab w:val="left" w:pos="720"/>
              </w:tabs>
              <w:spacing w:before="0" w:line="240" w:lineRule="auto"/>
              <w:ind w:firstLine="0"/>
              <w:rPr>
                <w:sz w:val="24"/>
                <w:szCs w:val="24"/>
              </w:rPr>
            </w:pPr>
            <w:r>
              <w:rPr>
                <w:sz w:val="24"/>
                <w:szCs w:val="24"/>
                <w:highlight w:val="yellow"/>
              </w:rPr>
              <w:t>a) Quy tắc bay bằng mắt (VFR);</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tabs>
                <w:tab w:val="left" w:pos="360"/>
                <w:tab w:val="left" w:pos="720"/>
              </w:tabs>
              <w:spacing w:before="0" w:line="240" w:lineRule="auto"/>
              <w:ind w:firstLine="0"/>
              <w:rPr>
                <w:sz w:val="24"/>
                <w:szCs w:val="24"/>
              </w:rPr>
            </w:pPr>
            <w:r>
              <w:rPr>
                <w:sz w:val="24"/>
                <w:szCs w:val="24"/>
                <w:highlight w:val="yellow"/>
              </w:rPr>
              <w:t>b) Quy tắc bay thiết bị (IFR).</w:t>
            </w:r>
          </w:p>
          <w:p w:rsidR="008C1178" w:rsidRDefault="004424E7">
            <w:pPr>
              <w:keepNext w:val="0"/>
              <w:tabs>
                <w:tab w:val="left" w:pos="6663"/>
              </w:tabs>
              <w:spacing w:before="0" w:line="240" w:lineRule="auto"/>
              <w:ind w:firstLine="0"/>
              <w:rPr>
                <w:sz w:val="24"/>
                <w:szCs w:val="24"/>
              </w:rPr>
            </w:pPr>
            <w:r>
              <w:rPr>
                <w:sz w:val="24"/>
                <w:szCs w:val="24"/>
              </w:rPr>
              <w:t>Lý do:  Bổ sung phần chữ cho chữ viết tắt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tabs>
                <w:tab w:val="left" w:pos="360"/>
                <w:tab w:val="left" w:pos="720"/>
              </w:tabs>
              <w:spacing w:before="0" w:line="240" w:lineRule="auto"/>
              <w:ind w:firstLine="0"/>
              <w:rPr>
                <w:sz w:val="24"/>
                <w:szCs w:val="24"/>
              </w:rPr>
            </w:pPr>
            <w:r>
              <w:rPr>
                <w:sz w:val="24"/>
                <w:szCs w:val="24"/>
                <w:highlight w:val="yellow"/>
              </w:rPr>
              <w:t>b) Quy tắc bay thiết bị (IFR).</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360"/>
                <w:tab w:val="left" w:pos="720"/>
              </w:tabs>
              <w:spacing w:before="0" w:line="240" w:lineRule="auto"/>
              <w:ind w:firstLine="0"/>
              <w:rPr>
                <w:sz w:val="24"/>
                <w:szCs w:val="24"/>
                <w:highlight w:val="yellow"/>
              </w:rPr>
            </w:pPr>
            <w:r>
              <w:rPr>
                <w:color w:val="000000"/>
                <w:sz w:val="24"/>
                <w:szCs w:val="24"/>
              </w:rPr>
              <w:t>đề nghị viết đầy đủ nội dung của điểm a và điểm b.</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22" w:name="_heading=h.nf4ji8a20kgz" w:colFirst="0" w:colLast="0"/>
            <w:bookmarkEnd w:id="22"/>
            <w:r>
              <w:rPr>
                <w:sz w:val="24"/>
                <w:szCs w:val="24"/>
              </w:rPr>
              <w:t>4. Trong điều kiện khí tượng bay bằng mắt, tổ lái có thể chọn hoặc khi kiểm soát viên không lưu yêu cầu bay theo IFR.</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sz w:val="24"/>
                <w:szCs w:val="24"/>
              </w:rPr>
            </w:pPr>
            <w:r>
              <w:rPr>
                <w:sz w:val="24"/>
                <w:szCs w:val="24"/>
              </w:rPr>
              <w:t>Điều 37. Trách nhiệm của người chỉ huy tàu bay</w:t>
            </w:r>
          </w:p>
          <w:p w:rsidR="008C1178" w:rsidRDefault="004424E7">
            <w:pPr>
              <w:pStyle w:val="Heading2"/>
              <w:keepNext w:val="0"/>
              <w:spacing w:before="0" w:after="0"/>
              <w:ind w:firstLine="0"/>
              <w:rPr>
                <w:sz w:val="24"/>
                <w:szCs w:val="24"/>
              </w:rPr>
            </w:pPr>
            <w:r>
              <w:rPr>
                <w:b w:val="0"/>
                <w:bCs w:val="0"/>
                <w:sz w:val="24"/>
                <w:szCs w:val="24"/>
              </w:rPr>
              <w:t xml:space="preserve">1. Người chỉ huy tàu bay phải đảm bảo mọi hoạt động của tàu bay phù hợp với quy tắc bay theo quy định. Trong tình huống khẩn nguy, để </w:t>
            </w:r>
            <w:r>
              <w:rPr>
                <w:b w:val="0"/>
                <w:bCs w:val="0"/>
                <w:sz w:val="24"/>
                <w:szCs w:val="24"/>
              </w:rPr>
              <w:lastRenderedPageBreak/>
              <w:t>đảm bảo an toàn, người chỉ huy tàu bay có thể thực hiện khác với quy tắc bay này, nhưng phải thông báo ngay cho cơ sở ATS và phải chịu trách nhiệm về quyết định của mình.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Trước khi bay, người chỉ huy tàu bay phải biết các số liệu liên quan đến chuyến bay. Đối với chuyến bay IFR, trước khi bay người chỉ huy tàu bay phải nghiên cứu tin tức khí tượng hiện tại và các bản tin dự báo, lưu ý tới yêu cầu về nhiên liệu và chuẩn bị phương án dự bị cho trường hợp chuyến bay không thể thực hiện được theo kế hoạch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Trước khi bay, người chỉ huy tàu bay phải biết các số liệu liên quan đến chuyến bay. Đối với chuyến bay IFR, trước khi bay người chỉ huy tàu bay phải nghiên cứu tin tức khí tượng hiện tại và các bản tin dự báo, lưu ý tới yêu cầu về nhiên liệu và chuẩn bị phương án dự bị cho trường hợp chuyến bay không thể thực hiện được theo kế hoạch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 xml:space="preserve">Điều 38. Thẩm quyền của người chỉ huy tàu bay </w:t>
            </w:r>
          </w:p>
          <w:p w:rsidR="008C1178" w:rsidRDefault="004424E7">
            <w:pPr>
              <w:keepNext w:val="0"/>
              <w:spacing w:before="0" w:line="240" w:lineRule="auto"/>
              <w:ind w:firstLine="0"/>
              <w:rPr>
                <w:sz w:val="24"/>
                <w:szCs w:val="24"/>
              </w:rPr>
            </w:pPr>
            <w:r>
              <w:rPr>
                <w:sz w:val="24"/>
                <w:szCs w:val="24"/>
              </w:rPr>
              <w:t>Người chỉ huy tàu bay có thẩm quyền cao nhất đối với tàu bay khi đang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nội dung này đã được quy định tại khoản 2 Điều 90 của Luật HKDDVN, do đó đề nghị không quy định lại, tránh trùng lặp.</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chủ trì soạn thảo tiếp thu.</w:t>
            </w:r>
          </w:p>
        </w:tc>
      </w:tr>
      <w:tr w:rsidR="008C1178">
        <w:trPr>
          <w:cantSplit/>
        </w:trPr>
        <w:tc>
          <w:tcPr>
            <w:tcW w:w="4820" w:type="dxa"/>
            <w:vMerge w:val="restart"/>
          </w:tcPr>
          <w:p w:rsidR="008C1178" w:rsidRDefault="004424E7">
            <w:pPr>
              <w:keepNext w:val="0"/>
              <w:spacing w:before="0" w:line="240" w:lineRule="auto"/>
              <w:ind w:firstLine="0"/>
              <w:rPr>
                <w:sz w:val="24"/>
                <w:szCs w:val="24"/>
              </w:rPr>
            </w:pPr>
            <w:r>
              <w:rPr>
                <w:b/>
                <w:bCs/>
                <w:sz w:val="24"/>
                <w:szCs w:val="24"/>
              </w:rPr>
              <w:lastRenderedPageBreak/>
              <w:t>Điều 39. Sử dụng các chất kích thích.</w:t>
            </w:r>
          </w:p>
          <w:p w:rsidR="008C1178" w:rsidRDefault="004424E7">
            <w:pPr>
              <w:keepNext w:val="0"/>
              <w:spacing w:before="0" w:line="240" w:lineRule="auto"/>
              <w:ind w:firstLine="0"/>
              <w:rPr>
                <w:sz w:val="24"/>
                <w:szCs w:val="24"/>
              </w:rPr>
            </w:pPr>
            <w:r>
              <w:rPr>
                <w:sz w:val="24"/>
                <w:szCs w:val="24"/>
              </w:rPr>
              <w:t>Nhân viên hàng không thực hiện các công việc liên quan trực tiếp đến an toàn không được thực hiện nhiệm vụ khi đang chịu tác động của bất kỳ chất tác động tâm thần nào dẫn đến suy giảm khả năng làm việc. Nghiêm cấm mọi hành vi sử dụng chất tác động tâm thần gây tác hại dưới mọi hình thức đối với các đối tượng nêu trên.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color w:val="EE0000"/>
                <w:sz w:val="24"/>
                <w:szCs w:val="24"/>
              </w:rPr>
            </w:pPr>
            <w:r>
              <w:rPr>
                <w:b/>
                <w:bCs/>
                <w:strike/>
                <w:color w:val="EE0000"/>
                <w:sz w:val="24"/>
                <w:szCs w:val="24"/>
              </w:rPr>
              <w:t>Điều 39. Sử dụng các chất kích thích.</w:t>
            </w:r>
          </w:p>
          <w:p w:rsidR="008C1178" w:rsidRDefault="004424E7">
            <w:pPr>
              <w:keepNext w:val="0"/>
              <w:tabs>
                <w:tab w:val="left" w:pos="6663"/>
              </w:tabs>
              <w:spacing w:before="0" w:line="240" w:lineRule="auto"/>
              <w:ind w:firstLine="0"/>
              <w:rPr>
                <w:color w:val="EE0000"/>
                <w:sz w:val="24"/>
                <w:szCs w:val="24"/>
              </w:rPr>
            </w:pPr>
            <w:r>
              <w:rPr>
                <w:strike/>
                <w:color w:val="EE0000"/>
                <w:sz w:val="24"/>
                <w:szCs w:val="24"/>
              </w:rPr>
              <w:t>Nhân viên hàng không thực hiện các công việc liên quan trực tiếp đến an toàn không được thực hiện nhiệm vụ khi đang chịu tác động của bất kỳ chất tác động tâm thần nào dẫn đến suy giảm khả năng làm việc. Nghiêm cấm mọi hành vi sử dụng chất tác động tâm thần gây tác hại dưới mọi hình thức đối với các đối tượng nêu trên.</w:t>
            </w:r>
          </w:p>
          <w:p w:rsidR="008C1178" w:rsidRDefault="004424E7">
            <w:pPr>
              <w:keepNext w:val="0"/>
              <w:tabs>
                <w:tab w:val="left" w:pos="6663"/>
              </w:tabs>
              <w:spacing w:before="0" w:line="240" w:lineRule="auto"/>
              <w:ind w:firstLine="0"/>
              <w:rPr>
                <w:color w:val="000000"/>
                <w:sz w:val="24"/>
                <w:szCs w:val="24"/>
              </w:rPr>
            </w:pPr>
            <w:r>
              <w:rPr>
                <w:color w:val="000000"/>
                <w:sz w:val="24"/>
                <w:szCs w:val="24"/>
              </w:rPr>
              <w:t>Lý do:</w:t>
            </w:r>
            <w:r>
              <w:rPr>
                <w:strike/>
                <w:color w:val="000000"/>
                <w:sz w:val="24"/>
                <w:szCs w:val="24"/>
              </w:rPr>
              <w:t xml:space="preserve"> </w:t>
            </w:r>
            <w:r>
              <w:rPr>
                <w:sz w:val="24"/>
                <w:szCs w:val="24"/>
              </w:rPr>
              <w:t xml:space="preserve"> Đề nghị chuyển Điều này sang dự thảo Nghị định về Nhà chức trách hàng không Việt Nam và quản lý an toàn hàng không vì nội dung này liên quan đến công tác quản lý nhân viên hàng không (hiện được quy định tại dự thảo Nghị định này).</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 xml:space="preserve">Tiếp thu ý kiến </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spacing w:before="0" w:line="240" w:lineRule="auto"/>
              <w:ind w:firstLine="0"/>
              <w:rPr>
                <w:color w:val="EE0000"/>
                <w:sz w:val="24"/>
                <w:szCs w:val="24"/>
              </w:rPr>
            </w:pPr>
            <w:r>
              <w:rPr>
                <w:color w:val="000000"/>
                <w:sz w:val="24"/>
                <w:szCs w:val="24"/>
              </w:rPr>
              <w:t>đề nghị rà soát xem xét, chuyển nội dung này sang mục khác do quy định này liên quan đến quản lý nhân viên hàng không, không liên quan đến hoạt động bay. Bên cạnh đó, việc nhân viên hàng không sử dụng các chất kích thích đã được quy định tại khoản 14 Điều 12 Luật Hàng không dân dụng Việt Nam 2025, theo đó hành vi này còn là hành vi bị nghiêm cấm đối với nhân viên hàng không khi thực hiện nhiệm vụ.</w:t>
            </w:r>
          </w:p>
        </w:tc>
        <w:tc>
          <w:tcPr>
            <w:tcW w:w="3290" w:type="dxa"/>
            <w:vMerge/>
          </w:tcPr>
          <w:p w:rsidR="008C1178" w:rsidRDefault="008C1178">
            <w:pPr>
              <w:keepNext w:val="0"/>
              <w:pBdr>
                <w:top w:val="nil"/>
                <w:left w:val="nil"/>
                <w:bottom w:val="nil"/>
                <w:right w:val="nil"/>
                <w:between w:val="nil"/>
              </w:pBdr>
              <w:spacing w:before="0" w:line="276" w:lineRule="auto"/>
              <w:ind w:firstLine="0"/>
              <w:rPr>
                <w:color w:val="EE0000"/>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Mục 2</w:t>
            </w:r>
          </w:p>
          <w:p w:rsidR="008C1178" w:rsidRDefault="004424E7">
            <w:pPr>
              <w:keepNext w:val="0"/>
              <w:spacing w:before="0" w:line="240" w:lineRule="auto"/>
              <w:ind w:firstLine="0"/>
              <w:rPr>
                <w:sz w:val="24"/>
                <w:szCs w:val="24"/>
              </w:rPr>
            </w:pPr>
            <w:r>
              <w:rPr>
                <w:b/>
                <w:bCs/>
                <w:sz w:val="24"/>
                <w:szCs w:val="24"/>
              </w:rPr>
              <w:t>QUY TẮC BAY TỔNG QUÁT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40. Bảo vệ người và tài sản</w:t>
            </w:r>
          </w:p>
          <w:p w:rsidR="008C1178" w:rsidRDefault="004424E7">
            <w:pPr>
              <w:keepNext w:val="0"/>
              <w:spacing w:before="0" w:line="240" w:lineRule="auto"/>
              <w:ind w:firstLine="0"/>
              <w:rPr>
                <w:sz w:val="24"/>
                <w:szCs w:val="24"/>
              </w:rPr>
            </w:pPr>
            <w:r>
              <w:rPr>
                <w:sz w:val="24"/>
                <w:szCs w:val="24"/>
              </w:rPr>
              <w:t>1. Tổ lái không được điều khiển tàu bay một cách cẩu thả hoặc khinh suất gây nguy hiểm cho tính mạng hoặc tài sản của người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Tàu bay không được bay trên các khu vực đông dân trừ khi cần thiết để cất cánh, hạ cánh hoặc khi được phép của cơ quan có thẩm quyền.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3. Mực bay đường dài của chuyến bay hay một phần của chuyến bay được diễn tả bằng:</w:t>
            </w:r>
          </w:p>
          <w:p w:rsidR="008C1178" w:rsidRDefault="004424E7">
            <w:pPr>
              <w:keepNext w:val="0"/>
              <w:spacing w:before="0" w:line="240" w:lineRule="auto"/>
              <w:ind w:firstLine="0"/>
              <w:rPr>
                <w:sz w:val="24"/>
                <w:szCs w:val="24"/>
              </w:rPr>
            </w:pPr>
            <w:r>
              <w:rPr>
                <w:sz w:val="24"/>
                <w:szCs w:val="24"/>
              </w:rPr>
              <w:t>a) Mực bay, đối với chuyến bay được thực hiện từ mực bay thấp nhất sử dụng được trở lên hoặc trên độ cao chuyển tiếp (nếu có);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Độ cao, đối với chuyến bay được thực hiện dưới mực bay thấp nhất sử dụng được hoặc từ độ cao chuyển tiếp trở xuống (nếu có).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4. Tàu bay đang bay không được xả nhiên liệu, thả hành lý, hàng hóa hoặc các đồ vật khác từ tàu bay xuống. Trường hợp vì lý do an toàn của chuyến bay hoặc để thực hiện nhiệm vụ cứu nguy trong tình thế khẩn nguy hoặc các nhiệm vụ bay khác vì lợi ích công cộng, tàu bay được xả nhiên liệu, thả hành lý, hàng hóa hoặc các đồ vật khác từ tàu bay xuống theo chỉ dẫn của cơ sở ATS thích hợp.</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Nội dung này đã được quy định tại Điều 45 Luật Hàng không dân dụng Việt Nam 2025, do đó đề nghị không quy định lại nội dung này trong dự thảo Luật.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chủ trì soạn thảo tiếp thu ý kiến.</w:t>
            </w:r>
          </w:p>
        </w:tc>
      </w:tr>
      <w:tr w:rsidR="008C1178">
        <w:tc>
          <w:tcPr>
            <w:tcW w:w="4820" w:type="dxa"/>
          </w:tcPr>
          <w:p w:rsidR="008C1178" w:rsidRDefault="004424E7">
            <w:pPr>
              <w:keepNext w:val="0"/>
              <w:spacing w:before="0" w:line="240" w:lineRule="auto"/>
              <w:ind w:firstLine="0"/>
              <w:rPr>
                <w:sz w:val="24"/>
                <w:szCs w:val="24"/>
              </w:rPr>
            </w:pPr>
            <w:r>
              <w:rPr>
                <w:sz w:val="24"/>
                <w:szCs w:val="24"/>
              </w:rPr>
              <w:t>5. Tổ lái không được điều khiển tàu bay kéo bất cứ một tàu bay hoặc vật nào khác, trừ khi thực hiện phù hợp với những điều kiện do cơ quan có thẩm quyền quy định, theo huấn lệnh và chỉ dẫn của cơ sở ATS thích hợp.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6. Trừ tình huống khẩn nguy, việc nhảy dù, thả dù phải được thực hiện theo các điều kiện do Bộ Quốc phòng quy định, theo huấn lệnh và chỉ dẫn của cơ sở ATS thích hợp.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7. Tàu bay chỉ được bay nhào lộn theo các điều kiện do Bộ Quốc phòng quy định, theo huấn lệnh và chỉ dẫn của cơ sở ATS thích hợp.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8. Tàu bay chỉ được bay tốp khi có thỏa thuận trước giữa những người chỉ huy tàu bay tham gia tốp bay và các chuyến bay theo tốp trong </w:t>
            </w:r>
            <w:r>
              <w:rPr>
                <w:sz w:val="24"/>
                <w:szCs w:val="24"/>
              </w:rPr>
              <w:lastRenderedPageBreak/>
              <w:t>vùng trời kiểm soát, phù hợp với các điều kiện sau:</w:t>
            </w:r>
          </w:p>
          <w:p w:rsidR="008C1178" w:rsidRDefault="004424E7">
            <w:pPr>
              <w:keepNext w:val="0"/>
              <w:spacing w:before="0" w:line="240" w:lineRule="auto"/>
              <w:ind w:firstLine="0"/>
              <w:rPr>
                <w:sz w:val="24"/>
                <w:szCs w:val="24"/>
              </w:rPr>
            </w:pPr>
            <w:r>
              <w:rPr>
                <w:sz w:val="24"/>
                <w:szCs w:val="24"/>
              </w:rPr>
              <w:t>a) Về phương diện báo cáo vị trí và dẫn đường, cả tốp hoạt động như một tàu bay đơn lẻ;</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b) Phân cách giữa các tàu bay tham gia tốp bay là trách nhiệm của trưởng tốp và người chỉ huy của các tàu bay khác trong tốp (bao gồm cả giai đoạn chuyển tiếp khi các tàu bay cơ động để có được tự phân cách trong tốp và trong quá trình nhập tốp, tách tốp);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 Mỗi tàu bay phải duy trì cự ly cách tàu bay trưởng tốp không quá 1 km (0,5 NM) theo chiều ngang, chiều dọc và 30 m (100 ft) theo chiều thẳng đứng.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9. Tàu bay điều khiển từ xa phải được vận hành bảo đảm an toàn, hạn chế tối đa nguy cơ gây nguy hiểm cho con người, tài sản và các tàu bay khác, phù hợp với các điều kiện theo hướng dẫn của Nhà chức trách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ind w:firstLine="0"/>
              <w:rPr>
                <w:sz w:val="24"/>
                <w:szCs w:val="24"/>
              </w:rPr>
            </w:pPr>
          </w:p>
        </w:tc>
        <w:tc>
          <w:tcPr>
            <w:tcW w:w="3290" w:type="dxa"/>
          </w:tcPr>
          <w:p w:rsidR="008C1178" w:rsidRDefault="008C1178">
            <w:pPr>
              <w:keepNext w:val="0"/>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10. Khí cầu tự do không người lái phải được khai thác đảm bảo giảm thiểu mối nguy hiểm có thể gây ra cho người, tài sản hay tàu bay khác, phù hợp với các điều kiện theo hướng dẫn của Nhà chức trách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11. Bay trong khu vực cấm và khu vực hạn chế bay </w:t>
            </w:r>
          </w:p>
          <w:p w:rsidR="008C1178" w:rsidRDefault="004424E7">
            <w:pPr>
              <w:keepNext w:val="0"/>
              <w:spacing w:before="0" w:line="240" w:lineRule="auto"/>
              <w:ind w:firstLine="0"/>
              <w:rPr>
                <w:sz w:val="24"/>
                <w:szCs w:val="24"/>
              </w:rPr>
            </w:pPr>
            <w:bookmarkStart w:id="23" w:name="_heading=h.kdifa4odzf7l" w:colFirst="0" w:colLast="0"/>
            <w:bookmarkEnd w:id="23"/>
            <w:r>
              <w:rPr>
                <w:sz w:val="24"/>
                <w:szCs w:val="24"/>
              </w:rPr>
              <w:t>a) Tàu bay không được phép bay trong khu vực cấm bay đã được công bố theo quy định.</w:t>
            </w:r>
          </w:p>
        </w:tc>
        <w:tc>
          <w:tcPr>
            <w:tcW w:w="1417" w:type="dxa"/>
          </w:tcPr>
          <w:p w:rsidR="008C1178" w:rsidRDefault="004424E7">
            <w:pPr>
              <w:keepNext w:val="0"/>
              <w:ind w:firstLine="0"/>
              <w:rPr>
                <w:sz w:val="24"/>
                <w:szCs w:val="24"/>
              </w:rPr>
            </w:pPr>
            <w:r>
              <w:rPr>
                <w:sz w:val="24"/>
                <w:szCs w:val="24"/>
              </w:rPr>
              <w:t>Bộ QP</w:t>
            </w:r>
          </w:p>
        </w:tc>
        <w:tc>
          <w:tcPr>
            <w:tcW w:w="5215" w:type="dxa"/>
          </w:tcPr>
          <w:p w:rsidR="008C1178" w:rsidRDefault="004424E7">
            <w:pPr>
              <w:keepNext w:val="0"/>
              <w:ind w:firstLine="0"/>
              <w:rPr>
                <w:sz w:val="24"/>
                <w:szCs w:val="24"/>
              </w:rPr>
            </w:pPr>
            <w:r>
              <w:rPr>
                <w:sz w:val="24"/>
                <w:szCs w:val="24"/>
              </w:rPr>
              <w:t xml:space="preserve">viết lại </w:t>
            </w:r>
          </w:p>
          <w:p w:rsidR="008C1178" w:rsidRDefault="004424E7">
            <w:pPr>
              <w:keepNext w:val="0"/>
              <w:ind w:firstLine="0"/>
              <w:rPr>
                <w:sz w:val="24"/>
                <w:szCs w:val="24"/>
              </w:rPr>
            </w:pPr>
            <w:r>
              <w:rPr>
                <w:sz w:val="24"/>
                <w:szCs w:val="24"/>
              </w:rPr>
              <w:t xml:space="preserve">“a) Tàu bay không được phép bay  </w:t>
            </w:r>
            <w:r>
              <w:rPr>
                <w:strike/>
                <w:color w:val="C00000"/>
                <w:sz w:val="24"/>
                <w:szCs w:val="24"/>
              </w:rPr>
              <w:t>trong</w:t>
            </w:r>
            <w:r>
              <w:rPr>
                <w:sz w:val="24"/>
                <w:szCs w:val="24"/>
              </w:rPr>
              <w:t xml:space="preserve">  </w:t>
            </w:r>
            <w:r>
              <w:rPr>
                <w:sz w:val="24"/>
                <w:szCs w:val="24"/>
                <w:highlight w:val="yellow"/>
              </w:rPr>
              <w:t>vào</w:t>
            </w:r>
            <w:r>
              <w:rPr>
                <w:sz w:val="24"/>
                <w:szCs w:val="24"/>
              </w:rPr>
              <w:t xml:space="preserve"> khu vực cấm bay đã được công bố theo quy định, </w:t>
            </w:r>
            <w:r>
              <w:rPr>
                <w:sz w:val="24"/>
                <w:szCs w:val="24"/>
                <w:highlight w:val="yellow"/>
              </w:rPr>
              <w:t>trừ chuyến bay thực hiện mục đích công vụ hoặc chuyến bay được cấp có thẩm quyền cấp phép.”.</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a) Tàu bay không được phép bay  vào khu vực cấm bay đã được công bố theo quy định, trừ chuyến bay thực hiện mục đích công vụ hoặc chuyến bay </w:t>
            </w:r>
            <w:r>
              <w:rPr>
                <w:sz w:val="24"/>
                <w:szCs w:val="24"/>
              </w:rPr>
              <w:lastRenderedPageBreak/>
              <w:t>được cấp có thẩm quyền cấp phép.</w:t>
            </w: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b) Tàu bay bay trong khu vực hạn chế bay đã được công bố phải tuân thủ quy định của Bộ Quốc phòng và Bộ Công an phải đáp ứng các yêu cầu cụ thể quy định tại Điều 5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24" w:name="_heading=h.yva4zqknbdyr" w:colFirst="0" w:colLast="0"/>
            <w:bookmarkEnd w:id="24"/>
            <w:r>
              <w:rPr>
                <w:b/>
                <w:bCs/>
                <w:sz w:val="24"/>
                <w:szCs w:val="24"/>
              </w:rPr>
              <w:t>Điều 41. Tránh va chạm giữa các tàu bay</w:t>
            </w:r>
            <w:r>
              <w:rPr>
                <w:b/>
                <w:bCs/>
                <w:sz w:val="24"/>
                <w:szCs w:val="24"/>
              </w:rPr>
              <w:br/>
            </w:r>
          </w:p>
          <w:p w:rsidR="008C1178" w:rsidRDefault="004424E7">
            <w:pPr>
              <w:keepNext w:val="0"/>
              <w:spacing w:before="0" w:line="240" w:lineRule="auto"/>
              <w:ind w:firstLine="0"/>
              <w:rPr>
                <w:sz w:val="24"/>
                <w:szCs w:val="24"/>
              </w:rPr>
            </w:pPr>
            <w:r>
              <w:rPr>
                <w:sz w:val="24"/>
                <w:szCs w:val="24"/>
              </w:rPr>
              <w:t>Tổ lái không được điều khiển tàu bay hoạt động gần một tàu bay khác tới mức có thể gây nguy cơ va chạm.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42. Quyền ưu tiên trong khi bay</w:t>
            </w:r>
          </w:p>
          <w:p w:rsidR="008C1178" w:rsidRDefault="004424E7">
            <w:pPr>
              <w:keepNext w:val="0"/>
              <w:spacing w:before="0" w:line="240" w:lineRule="auto"/>
              <w:ind w:firstLine="0"/>
              <w:rPr>
                <w:sz w:val="24"/>
                <w:szCs w:val="24"/>
              </w:rPr>
            </w:pPr>
            <w:r>
              <w:rPr>
                <w:sz w:val="24"/>
                <w:szCs w:val="24"/>
              </w:rPr>
              <w:t>1. Khi tàu bay được ưu tiên, tổ lái phải giữ nguyên hướng mũi và tốc độ, thực hiện các hành động thích hợp nhất để tránh va chạm. Khi tàu bay không được ưu tiên, tổ lái không được điều khiển tàu bay bay qua phía trên, phía dưới hay cắt ngang phía trước tàu bay được ưu tiên, trừ khi bay qua với khoảng cách đủ đảm bảo an toàn.</w:t>
            </w:r>
          </w:p>
        </w:tc>
        <w:tc>
          <w:tcPr>
            <w:tcW w:w="1417" w:type="dxa"/>
          </w:tcPr>
          <w:p w:rsidR="008C1178" w:rsidRDefault="004424E7">
            <w:pPr>
              <w:keepNext w:val="0"/>
              <w:ind w:firstLine="28"/>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nội dung của Điều đang quy định về quyền ưu tiên trong khi bay, do đó đề xuất rà soát nội dung về khi không được ưu tiên để đảm bảo thống nhất với tên Điều.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Nội dung điều này nói về việc khi tàu bay có nguy cơ xung đột, cách thức tàu bay tránh/nhường nhau như thế nào. Do đó không cần thiết phải thêm một điều về tàu bay không ưu tiên, do toàn bộ cách thức 02 tàu bay tránh nhau để tránh xung đột đã được nêu đầy đủ. </w:t>
            </w:r>
          </w:p>
        </w:tc>
      </w:tr>
      <w:tr w:rsidR="008C1178">
        <w:tc>
          <w:tcPr>
            <w:tcW w:w="4820" w:type="dxa"/>
          </w:tcPr>
          <w:p w:rsidR="008C1178" w:rsidRDefault="004424E7">
            <w:pPr>
              <w:keepNext w:val="0"/>
              <w:spacing w:before="0" w:line="240" w:lineRule="auto"/>
              <w:ind w:firstLine="0"/>
              <w:rPr>
                <w:sz w:val="24"/>
                <w:szCs w:val="24"/>
              </w:rPr>
            </w:pPr>
            <w:r>
              <w:rPr>
                <w:sz w:val="24"/>
                <w:szCs w:val="24"/>
              </w:rPr>
              <w:t>2. Khi hai tàu bay bay đối đầu hoặc gần đối đầu và có nguy cơ va chạm, tổ lái phải đổi hướng mũi về bên phải của mình.</w:t>
            </w:r>
          </w:p>
        </w:tc>
        <w:tc>
          <w:tcPr>
            <w:tcW w:w="1417" w:type="dxa"/>
          </w:tcPr>
          <w:p w:rsidR="008C1178" w:rsidRDefault="008C1178">
            <w:pPr>
              <w:keepNext w:val="0"/>
              <w:ind w:firstLine="11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3. Khi hai tàu bay bay hội tụ ở gần cùng một độ cao, tổ lái tàu bay có tàu bay khác ở bên phải của mình phải nhường đường, trừ các trường hợp sau:</w:t>
            </w:r>
          </w:p>
          <w:p w:rsidR="008C1178" w:rsidRDefault="004424E7">
            <w:pPr>
              <w:keepNext w:val="0"/>
              <w:spacing w:before="0" w:line="240" w:lineRule="auto"/>
              <w:ind w:firstLine="0"/>
              <w:rPr>
                <w:sz w:val="24"/>
                <w:szCs w:val="24"/>
              </w:rPr>
            </w:pPr>
            <w:r>
              <w:rPr>
                <w:sz w:val="24"/>
                <w:szCs w:val="24"/>
              </w:rPr>
              <w:t>a) Tàu bay nặng hơn không khí và có động cơ phải nhường đường cho tàu lượn và khí cầu;</w:t>
            </w:r>
          </w:p>
        </w:tc>
        <w:tc>
          <w:tcPr>
            <w:tcW w:w="1417" w:type="dxa"/>
          </w:tcPr>
          <w:p w:rsidR="008C1178" w:rsidRDefault="008C1178">
            <w:pPr>
              <w:keepNext w:val="0"/>
              <w:tabs>
                <w:tab w:val="left" w:pos="6663"/>
              </w:tabs>
              <w:spacing w:before="0" w:line="240" w:lineRule="auto"/>
              <w:ind w:firstLine="0"/>
              <w:rPr>
                <w:sz w:val="24"/>
                <w:szCs w:val="24"/>
              </w:rPr>
            </w:pPr>
          </w:p>
          <w:p w:rsidR="008C1178" w:rsidRDefault="004424E7">
            <w:pPr>
              <w:keepNext w:val="0"/>
              <w:ind w:firstLine="28"/>
              <w:rPr>
                <w:sz w:val="24"/>
                <w:szCs w:val="24"/>
              </w:rPr>
            </w:pPr>
            <w:r>
              <w:rPr>
                <w:sz w:val="24"/>
                <w:szCs w:val="24"/>
              </w:rPr>
              <w:t>VATM</w:t>
            </w:r>
          </w:p>
        </w:tc>
        <w:tc>
          <w:tcPr>
            <w:tcW w:w="5215" w:type="dxa"/>
          </w:tcPr>
          <w:p w:rsidR="008C1178" w:rsidRDefault="004424E7">
            <w:pPr>
              <w:keepNext w:val="0"/>
              <w:tabs>
                <w:tab w:val="left" w:pos="709"/>
              </w:tabs>
              <w:spacing w:before="0" w:line="240" w:lineRule="auto"/>
              <w:ind w:firstLine="0"/>
              <w:rPr>
                <w:sz w:val="24"/>
                <w:szCs w:val="24"/>
              </w:rPr>
            </w:pPr>
            <w:r>
              <w:rPr>
                <w:sz w:val="24"/>
                <w:szCs w:val="24"/>
              </w:rPr>
              <w:t>3. Khi hai tàu bay bay hội tụ ở gần cùng một độ cao, tổ lái tàu bay có tàu bay khác ở bên phải của mình phải nhường đường, trừ các trường hợp sau:</w:t>
            </w:r>
          </w:p>
          <w:p w:rsidR="008C1178" w:rsidRDefault="004424E7">
            <w:pPr>
              <w:keepNext w:val="0"/>
              <w:tabs>
                <w:tab w:val="left" w:pos="709"/>
              </w:tabs>
              <w:spacing w:before="0" w:line="240" w:lineRule="auto"/>
              <w:ind w:firstLine="0"/>
              <w:rPr>
                <w:sz w:val="24"/>
                <w:szCs w:val="24"/>
              </w:rPr>
            </w:pPr>
            <w:r>
              <w:rPr>
                <w:sz w:val="24"/>
                <w:szCs w:val="24"/>
              </w:rPr>
              <w:t xml:space="preserve">a) Tàu bay </w:t>
            </w:r>
            <w:r>
              <w:rPr>
                <w:strike/>
                <w:color w:val="EE0000"/>
                <w:sz w:val="24"/>
                <w:szCs w:val="24"/>
              </w:rPr>
              <w:t>nặng hơn không khí và có động cơ</w:t>
            </w:r>
            <w:r>
              <w:rPr>
                <w:sz w:val="24"/>
                <w:szCs w:val="24"/>
              </w:rPr>
              <w:t xml:space="preserve"> phải nhường đường cho tàu lượn và khí cầu;</w:t>
            </w:r>
          </w:p>
          <w:p w:rsidR="008C1178" w:rsidRDefault="004424E7">
            <w:pPr>
              <w:keepNext w:val="0"/>
              <w:tabs>
                <w:tab w:val="left" w:pos="6663"/>
              </w:tabs>
              <w:spacing w:before="0" w:line="240" w:lineRule="auto"/>
              <w:ind w:firstLine="0"/>
              <w:rPr>
                <w:sz w:val="24"/>
                <w:szCs w:val="24"/>
              </w:rPr>
            </w:pPr>
            <w:r>
              <w:rPr>
                <w:sz w:val="24"/>
                <w:szCs w:val="24"/>
              </w:rPr>
              <w:t xml:space="preserve">Lý do: Theo định nghĩa trong Luật HKDDVN năm 2025 </w:t>
            </w:r>
            <w:r>
              <w:rPr>
                <w:i/>
                <w:iCs/>
                <w:sz w:val="24"/>
                <w:szCs w:val="24"/>
              </w:rPr>
              <w:t xml:space="preserve">“Tàu bay là thiết bị được nâng giữ trong khí </w:t>
            </w:r>
            <w:r>
              <w:rPr>
                <w:i/>
                <w:iCs/>
                <w:sz w:val="24"/>
                <w:szCs w:val="24"/>
              </w:rPr>
              <w:lastRenderedPageBreak/>
              <w:t>quyển nhờ tác động tương hỗ với không khí, bao gồm máy bay, trực thăng, trừ:</w:t>
            </w:r>
          </w:p>
          <w:p w:rsidR="008C1178" w:rsidRDefault="004424E7">
            <w:pPr>
              <w:keepNext w:val="0"/>
              <w:tabs>
                <w:tab w:val="left" w:pos="6663"/>
              </w:tabs>
              <w:spacing w:before="0" w:line="240" w:lineRule="auto"/>
              <w:ind w:firstLine="0"/>
              <w:rPr>
                <w:sz w:val="24"/>
                <w:szCs w:val="24"/>
              </w:rPr>
            </w:pPr>
            <w:r>
              <w:rPr>
                <w:i/>
                <w:iCs/>
                <w:sz w:val="24"/>
                <w:szCs w:val="24"/>
              </w:rPr>
              <w:t>a) Thiết bị được nâng giữ trong khí quyển nhờ tác động tương hỗ với không khí phản lại từ bề mặt trái đất;</w:t>
            </w:r>
          </w:p>
          <w:p w:rsidR="008C1178" w:rsidRDefault="004424E7">
            <w:pPr>
              <w:keepNext w:val="0"/>
              <w:tabs>
                <w:tab w:val="left" w:pos="6663"/>
              </w:tabs>
              <w:spacing w:before="0" w:line="240" w:lineRule="auto"/>
              <w:ind w:firstLine="0"/>
              <w:rPr>
                <w:sz w:val="24"/>
                <w:szCs w:val="24"/>
              </w:rPr>
            </w:pPr>
            <w:r>
              <w:rPr>
                <w:i/>
                <w:iCs/>
                <w:sz w:val="24"/>
                <w:szCs w:val="24"/>
              </w:rPr>
              <w:t>b) Tàu bay không người lái và phương tiện bay khác theo quy định của Luật Phòng không nhân dân.” (khoản 30 Điều 2).</w:t>
            </w:r>
          </w:p>
          <w:p w:rsidR="008C1178" w:rsidRDefault="004424E7">
            <w:pPr>
              <w:keepNext w:val="0"/>
              <w:tabs>
                <w:tab w:val="left" w:pos="6663"/>
              </w:tabs>
              <w:spacing w:before="0" w:line="240" w:lineRule="auto"/>
              <w:ind w:firstLine="0"/>
              <w:rPr>
                <w:sz w:val="24"/>
                <w:szCs w:val="24"/>
              </w:rPr>
            </w:pPr>
            <w:r>
              <w:rPr>
                <w:sz w:val="24"/>
                <w:szCs w:val="24"/>
              </w:rPr>
              <w:t>Như vậy, bản thân tàu bay đã không bao gồm các thiết bị/phương tiện bay nhẹ hơn không khí như khí cầu, bóng thám không…, không bao gồm các phương tiện bay khác được quy định trong luật PKND bao gồm khí cầu, mô hình bay, dù bay, diều bay.</w:t>
            </w:r>
          </w:p>
          <w:p w:rsidR="008C1178" w:rsidRDefault="008C1178">
            <w:pPr>
              <w:keepNext w:val="0"/>
              <w:tabs>
                <w:tab w:val="left" w:pos="709"/>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709"/>
              </w:tabs>
              <w:spacing w:before="0" w:line="240" w:lineRule="auto"/>
              <w:ind w:firstLine="0"/>
              <w:rPr>
                <w:sz w:val="24"/>
                <w:szCs w:val="24"/>
              </w:rPr>
            </w:pPr>
            <w:r>
              <w:rPr>
                <w:sz w:val="24"/>
                <w:szCs w:val="24"/>
              </w:rPr>
              <w:t xml:space="preserve">3. Khi hai tàu bay bay hội tụ ở gần cùng một độ cao, tổ lái tàu bay có tàu bay khác ở bên phải của mình phải nhường đường, </w:t>
            </w:r>
            <w:r>
              <w:rPr>
                <w:sz w:val="24"/>
                <w:szCs w:val="24"/>
              </w:rPr>
              <w:lastRenderedPageBreak/>
              <w:t>trừ các trường hợp sau:</w:t>
            </w:r>
          </w:p>
          <w:p w:rsidR="008C1178" w:rsidRDefault="004424E7">
            <w:pPr>
              <w:keepNext w:val="0"/>
              <w:tabs>
                <w:tab w:val="left" w:pos="709"/>
              </w:tabs>
              <w:spacing w:before="0" w:line="240" w:lineRule="auto"/>
              <w:ind w:firstLine="0"/>
              <w:rPr>
                <w:sz w:val="24"/>
                <w:szCs w:val="24"/>
              </w:rPr>
            </w:pPr>
            <w:r>
              <w:rPr>
                <w:sz w:val="24"/>
                <w:szCs w:val="24"/>
              </w:rPr>
              <w:t>a) Tàu bay phải nhường đường cho tàu lượn và khí cầu;</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b) Khí cầu có điều khiển phải nhường đường cho tàu lượn và khí cầu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 Tàu lượn phải nhường đường cho khí cầu;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d) Tàu bay nặng hơn không khí và có động cơ phải nhường đường cho tàu bay khác khi nhìn thấy tàu bay đó đang kéo một tàu bay hay vật nào khác.</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d) Tàu bay </w:t>
            </w:r>
            <w:r>
              <w:rPr>
                <w:strike/>
                <w:color w:val="EE0000"/>
                <w:sz w:val="24"/>
                <w:szCs w:val="24"/>
              </w:rPr>
              <w:t>nặng hơn không khí và có động cơ</w:t>
            </w:r>
            <w:r>
              <w:rPr>
                <w:sz w:val="24"/>
                <w:szCs w:val="24"/>
              </w:rPr>
              <w:t xml:space="preserve"> phải nhường đường cho tàu bay khác khi nhìn thấy tàu bay đó đang kéo một tàu bay hay vật nào khác.</w:t>
            </w:r>
          </w:p>
          <w:p w:rsidR="008C1178" w:rsidRDefault="004424E7">
            <w:pPr>
              <w:keepNext w:val="0"/>
              <w:tabs>
                <w:tab w:val="left" w:pos="6663"/>
              </w:tabs>
              <w:spacing w:before="0" w:line="240" w:lineRule="auto"/>
              <w:ind w:firstLine="0"/>
              <w:rPr>
                <w:sz w:val="24"/>
                <w:szCs w:val="24"/>
              </w:rPr>
            </w:pPr>
            <w:r>
              <w:rPr>
                <w:sz w:val="24"/>
                <w:szCs w:val="24"/>
              </w:rPr>
              <w:t xml:space="preserve">Lý do:  Theo định nghĩa trong Luật HKDDVN năm 2025 </w:t>
            </w:r>
            <w:r>
              <w:rPr>
                <w:i/>
                <w:iCs/>
                <w:sz w:val="24"/>
                <w:szCs w:val="24"/>
              </w:rPr>
              <w:t>“Tàu bay là thiết bị được nâng giữ trong khí quyển nhờ tác động tương hỗ với không khí, bao gồm máy bay, trực thăng, trừ:</w:t>
            </w:r>
          </w:p>
          <w:p w:rsidR="008C1178" w:rsidRDefault="004424E7">
            <w:pPr>
              <w:keepNext w:val="0"/>
              <w:tabs>
                <w:tab w:val="left" w:pos="6663"/>
              </w:tabs>
              <w:spacing w:before="0" w:line="240" w:lineRule="auto"/>
              <w:ind w:firstLine="0"/>
              <w:rPr>
                <w:sz w:val="24"/>
                <w:szCs w:val="24"/>
              </w:rPr>
            </w:pPr>
            <w:r>
              <w:rPr>
                <w:i/>
                <w:iCs/>
                <w:sz w:val="24"/>
                <w:szCs w:val="24"/>
              </w:rPr>
              <w:t>a) Thiết bị được nâng giữ trong khí quyển nhờ tác động tương hỗ với không khí phản lại từ bề mặt trái đất;</w:t>
            </w:r>
          </w:p>
          <w:p w:rsidR="008C1178" w:rsidRDefault="004424E7">
            <w:pPr>
              <w:keepNext w:val="0"/>
              <w:tabs>
                <w:tab w:val="left" w:pos="6663"/>
              </w:tabs>
              <w:spacing w:before="0" w:line="240" w:lineRule="auto"/>
              <w:ind w:firstLine="0"/>
              <w:rPr>
                <w:sz w:val="24"/>
                <w:szCs w:val="24"/>
              </w:rPr>
            </w:pPr>
            <w:r>
              <w:rPr>
                <w:i/>
                <w:iCs/>
                <w:sz w:val="24"/>
                <w:szCs w:val="24"/>
              </w:rPr>
              <w:t>b) Tàu bay không người lái và phương tiện bay khác theo quy định của Luật Phòng không nhân dân.” (khoản 30 Điều 2).</w:t>
            </w:r>
          </w:p>
          <w:p w:rsidR="008C1178" w:rsidRDefault="004424E7">
            <w:pPr>
              <w:keepNext w:val="0"/>
              <w:tabs>
                <w:tab w:val="left" w:pos="6663"/>
              </w:tabs>
              <w:spacing w:before="0" w:line="240" w:lineRule="auto"/>
              <w:ind w:firstLine="0"/>
              <w:rPr>
                <w:sz w:val="24"/>
                <w:szCs w:val="24"/>
              </w:rPr>
            </w:pPr>
            <w:r>
              <w:rPr>
                <w:sz w:val="24"/>
                <w:szCs w:val="24"/>
              </w:rPr>
              <w:t xml:space="preserve">Như vậy, bản thân tàu bay đã không bao gồm các </w:t>
            </w:r>
            <w:r>
              <w:rPr>
                <w:sz w:val="24"/>
                <w:szCs w:val="24"/>
              </w:rPr>
              <w:lastRenderedPageBreak/>
              <w:t>thiết bị/phương tiện bay nhẹ hơn không khí như khí cầu, bóng thám không…, không bao gồm các phương tiện bay khác được quy định trong luật PKND bao gồm khí cầu, mô hình bay, dù bay, diều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8C1178">
            <w:pPr>
              <w:keepNext w:val="0"/>
              <w:spacing w:before="0" w:line="240"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bỏ cụm từ "nặng hơn không khí: tại nội dung điểm a và điểm d để đảm bảo tránh trùng lặp với định nghĩa tàu bay tại khoản 30 Điều 2 Luật Hàng không dân dụng Việt Nam</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w:t>
            </w:r>
          </w:p>
        </w:tc>
      </w:tr>
      <w:tr w:rsidR="008C1178">
        <w:tc>
          <w:tcPr>
            <w:tcW w:w="4820" w:type="dxa"/>
          </w:tcPr>
          <w:p w:rsidR="008C1178" w:rsidRDefault="004424E7">
            <w:pPr>
              <w:keepNext w:val="0"/>
              <w:spacing w:before="0" w:line="240" w:lineRule="auto"/>
              <w:ind w:firstLine="0"/>
              <w:rPr>
                <w:sz w:val="24"/>
                <w:szCs w:val="24"/>
              </w:rPr>
            </w:pPr>
            <w:r>
              <w:rPr>
                <w:sz w:val="24"/>
                <w:szCs w:val="24"/>
              </w:rPr>
              <w:t>4. Tàu bay đang bị vượt có quyền ưu tiên hơn tàu bay bay vượt. Tàu bay bay vượt khi đang bay lên, bay xuống hay bay bằng phải tránh đường cho tàu bay đang bị vượt bằng cách đổi hướng mũi sang phải và tiếp tục bay như vậy cho đến khi vượt xa hẳn tàu bay đang bị vượt cho dù trong quá trình bay vượt vị trí tương đối giữa hai tàu bay đã có thay đổi. Tàu bay bay vượt là tàu bay tiến gần một tàu bay khác từ phía sau trên một đường tạo thành một góc nhỏ hơn 70° với mặt phẳng đối xứng của tàu bay kia, tức là ở một vị trí mà từ đó vào ban đêm không thể nhìn thấy đèn vị trí trái (mạn trái) và phải (mạn phải) của tàu bay kia.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5. Hạ cánh</w:t>
            </w:r>
          </w:p>
          <w:p w:rsidR="008C1178" w:rsidRDefault="004424E7">
            <w:pPr>
              <w:keepNext w:val="0"/>
              <w:spacing w:before="0" w:line="240" w:lineRule="auto"/>
              <w:ind w:firstLine="0"/>
              <w:rPr>
                <w:sz w:val="24"/>
                <w:szCs w:val="24"/>
              </w:rPr>
            </w:pPr>
            <w:r>
              <w:rPr>
                <w:sz w:val="24"/>
                <w:szCs w:val="24"/>
              </w:rPr>
              <w:t>a) Tàu bay đang bay hoặc đang hoạt động trên mặt đất hay mặt nước phải nhường đường cho tàu bay đang hạ cánh hoặc đang trong các giai đoạn chót của tiếp cận để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b) Khi hai hay nhiều tàu bay nặng hơn không khí đang tiếp cận tới một sân bay để hạ cánh, tàu bay ở độ cao cao hơn phải nhường đường cho tàu bay ở độ cao thấp hơn. Tàu bay ở độ </w:t>
            </w:r>
            <w:r>
              <w:rPr>
                <w:sz w:val="24"/>
                <w:szCs w:val="24"/>
              </w:rPr>
              <w:lastRenderedPageBreak/>
              <w:t>cao thấp hơn không được sử dụng quy tắc này để bay chen ngang trước đầu một tàu bay khác đang trong giai đoạn tiếp cận chót để hạ cánh. Tàu bay nặng hơn không khí có động cơ phải nhường đường cho tàu lượn.</w:t>
            </w:r>
          </w:p>
        </w:tc>
        <w:tc>
          <w:tcPr>
            <w:tcW w:w="1417" w:type="dxa"/>
          </w:tcPr>
          <w:p w:rsidR="008C1178" w:rsidRDefault="008C1178">
            <w:pPr>
              <w:keepNext w:val="0"/>
              <w:tabs>
                <w:tab w:val="left" w:pos="6663"/>
              </w:tabs>
              <w:spacing w:before="0" w:line="240" w:lineRule="auto"/>
              <w:ind w:firstLine="0"/>
              <w:rPr>
                <w:sz w:val="24"/>
                <w:szCs w:val="24"/>
              </w:rPr>
            </w:pPr>
          </w:p>
          <w:p w:rsidR="008C1178" w:rsidRDefault="004424E7">
            <w:pPr>
              <w:keepNext w:val="0"/>
              <w:ind w:firstLine="311"/>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Khi hai hay nhiều tàu bay </w:t>
            </w:r>
            <w:r>
              <w:rPr>
                <w:strike/>
                <w:color w:val="EE0000"/>
                <w:sz w:val="24"/>
                <w:szCs w:val="24"/>
              </w:rPr>
              <w:t>nặng hơn không khí</w:t>
            </w:r>
            <w:r>
              <w:rPr>
                <w:sz w:val="24"/>
                <w:szCs w:val="24"/>
              </w:rPr>
              <w:t xml:space="preserve"> đang tiếp cận tới một sân bay để hạ cánh, tàu bay ở độ cao cao hơn phải nhường đường cho tàu bay ở độ cao thấp hơn. Tàu bay ở độ cao thấp hơn không </w:t>
            </w:r>
            <w:r>
              <w:rPr>
                <w:sz w:val="24"/>
                <w:szCs w:val="24"/>
              </w:rPr>
              <w:lastRenderedPageBreak/>
              <w:t xml:space="preserve">được sử dụng quy tắc này để bay chen ngang trước đầu một tàu bay khác đang trong giai đoạn tiếp cận chót để hạ cánh. Tàu bay </w:t>
            </w:r>
            <w:r>
              <w:rPr>
                <w:strike/>
                <w:color w:val="EE0000"/>
                <w:sz w:val="24"/>
                <w:szCs w:val="24"/>
              </w:rPr>
              <w:t>nặng hơn không khí có động cơ</w:t>
            </w:r>
            <w:r>
              <w:rPr>
                <w:sz w:val="24"/>
                <w:szCs w:val="24"/>
              </w:rPr>
              <w:t xml:space="preserve"> phải nhường đường cho tàu lượn.</w:t>
            </w:r>
          </w:p>
          <w:p w:rsidR="008C1178" w:rsidRDefault="004424E7">
            <w:pPr>
              <w:keepNext w:val="0"/>
              <w:tabs>
                <w:tab w:val="left" w:pos="6663"/>
              </w:tabs>
              <w:spacing w:before="0" w:line="240" w:lineRule="auto"/>
              <w:ind w:firstLine="0"/>
              <w:rPr>
                <w:sz w:val="24"/>
                <w:szCs w:val="24"/>
              </w:rPr>
            </w:pPr>
            <w:r>
              <w:rPr>
                <w:sz w:val="24"/>
                <w:szCs w:val="24"/>
              </w:rPr>
              <w:t xml:space="preserve">Lý do: Theo định nghĩa trong Luật HKDDVN năm 2025 </w:t>
            </w:r>
            <w:r>
              <w:rPr>
                <w:i/>
                <w:iCs/>
                <w:sz w:val="24"/>
                <w:szCs w:val="24"/>
              </w:rPr>
              <w:t>“Tàu bay là thiết bị được nâng giữ trong khí quyển nhờ tác động tương hỗ với không khí, bao gồm máy bay, trực thăng, trừ:</w:t>
            </w:r>
          </w:p>
          <w:p w:rsidR="008C1178" w:rsidRDefault="004424E7">
            <w:pPr>
              <w:keepNext w:val="0"/>
              <w:tabs>
                <w:tab w:val="left" w:pos="6663"/>
              </w:tabs>
              <w:spacing w:before="0" w:line="240" w:lineRule="auto"/>
              <w:ind w:firstLine="0"/>
              <w:rPr>
                <w:sz w:val="24"/>
                <w:szCs w:val="24"/>
              </w:rPr>
            </w:pPr>
            <w:r>
              <w:rPr>
                <w:i/>
                <w:iCs/>
                <w:sz w:val="24"/>
                <w:szCs w:val="24"/>
              </w:rPr>
              <w:t>a) Thiết bị được nâng giữ trong khí quyển nhờ tác động tương hỗ với không khí phản lại từ bề mặt trái đất;</w:t>
            </w:r>
          </w:p>
          <w:p w:rsidR="008C1178" w:rsidRDefault="004424E7">
            <w:pPr>
              <w:keepNext w:val="0"/>
              <w:tabs>
                <w:tab w:val="left" w:pos="6663"/>
              </w:tabs>
              <w:spacing w:before="0" w:line="240" w:lineRule="auto"/>
              <w:ind w:firstLine="0"/>
              <w:rPr>
                <w:sz w:val="24"/>
                <w:szCs w:val="24"/>
              </w:rPr>
            </w:pPr>
            <w:r>
              <w:rPr>
                <w:i/>
                <w:iCs/>
                <w:sz w:val="24"/>
                <w:szCs w:val="24"/>
              </w:rPr>
              <w:t>b) Tàu bay không người lái và phương tiện bay khác theo quy định của Luật Phòng không nhân dân.” (khoản 30 Điều 2).</w:t>
            </w:r>
          </w:p>
          <w:p w:rsidR="008C1178" w:rsidRDefault="004424E7">
            <w:pPr>
              <w:keepNext w:val="0"/>
              <w:tabs>
                <w:tab w:val="left" w:pos="6663"/>
              </w:tabs>
              <w:spacing w:before="0" w:line="240" w:lineRule="auto"/>
              <w:ind w:firstLine="0"/>
              <w:rPr>
                <w:sz w:val="24"/>
                <w:szCs w:val="24"/>
              </w:rPr>
            </w:pPr>
            <w:r>
              <w:rPr>
                <w:sz w:val="24"/>
                <w:szCs w:val="24"/>
              </w:rPr>
              <w:t>Như vậy, bản thân tàu bay đã không bao gồm các thiết bị/phương tiện bay nhẹ hơn không khí như khí cầu, bóng thám không…, không bao gồm các phương tiện bay khác được quy định trong luật PKND bao gồm khí cầu, mô hình bay, dù bay, diều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 xml:space="preserve">b) Khi hai hay nhiều tàu bay </w:t>
            </w:r>
            <w:r>
              <w:rPr>
                <w:sz w:val="24"/>
                <w:szCs w:val="24"/>
              </w:rPr>
              <w:lastRenderedPageBreak/>
              <w:t>đang tiếp cận tới một sân bay để hạ cánh, tàu bay ở độ cao cao hơn phải nhường đường cho tàu bay ở độ cao thấp hơn. Tàu bay ở độ cao thấp hơn không được sử dụng quy tắc này để bay chen ngang trước đầu một tàu bay khác đang trong giai đoạn tiếp cận chót để hạ cánh. Tàu bay phải nhường đường cho tàu lượn.</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c) Tàu bay phải nhường đường cho tàu bay khác nếu tổ lái biết rằng tàu bay đó đang phải hạ cánh bắt buộc.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6. Cất cánh.</w:t>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Tàu bay đang lăn trong khu vực di chuyển tại sân bay phải nhường đường cho tàu bay đang cất cánh hoặc sắp sửa cất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7. Hoạt động di chuyển trên mặt đất của tàu bay</w:t>
            </w:r>
          </w:p>
          <w:p w:rsidR="008C1178" w:rsidRDefault="004424E7">
            <w:pPr>
              <w:pStyle w:val="Heading3"/>
              <w:keepNext w:val="0"/>
              <w:spacing w:before="0" w:after="0"/>
              <w:ind w:firstLine="0"/>
              <w:rPr>
                <w:sz w:val="24"/>
                <w:szCs w:val="24"/>
              </w:rPr>
            </w:pPr>
            <w:r>
              <w:rPr>
                <w:b w:val="0"/>
                <w:bCs w:val="0"/>
                <w:sz w:val="24"/>
                <w:szCs w:val="24"/>
              </w:rPr>
              <w:t xml:space="preserve">a) Trong trường hợp có nguy cơ va chạm giữa hai tàu bay đang lăn trên khu vực di chuyển tại </w:t>
            </w:r>
            <w:r>
              <w:rPr>
                <w:b w:val="0"/>
                <w:bCs w:val="0"/>
                <w:sz w:val="24"/>
                <w:szCs w:val="24"/>
              </w:rPr>
              <w:lastRenderedPageBreak/>
              <w:t>sân bay, tổ lái phải áp dụng các quy tắc sau: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i) Khi hai tàu bay tiến lại đối đầu hoặc gần đối đầu, cả hai tàu bay phải dừng lại hoặc ở vị trí cho phép, lăn sang phải để tránh xa tàu bay kia;</w:t>
            </w:r>
          </w:p>
          <w:p w:rsidR="008C1178" w:rsidRDefault="004424E7">
            <w:pPr>
              <w:keepNext w:val="0"/>
              <w:spacing w:before="0" w:line="240" w:lineRule="auto"/>
              <w:ind w:firstLine="0"/>
              <w:rPr>
                <w:sz w:val="24"/>
                <w:szCs w:val="24"/>
              </w:rPr>
            </w:pPr>
            <w:r>
              <w:rPr>
                <w:sz w:val="24"/>
                <w:szCs w:val="24"/>
              </w:rPr>
              <w:t>ii) Khi hai tàu bay trên đường hội tụ, tàu bay phải nhường đường cho tàu bay đang lăn ở bên phải của mình;</w:t>
            </w:r>
          </w:p>
          <w:p w:rsidR="008C1178" w:rsidRDefault="004424E7">
            <w:pPr>
              <w:keepNext w:val="0"/>
              <w:spacing w:before="0" w:line="240" w:lineRule="auto"/>
              <w:ind w:firstLine="0"/>
              <w:rPr>
                <w:sz w:val="24"/>
                <w:szCs w:val="24"/>
              </w:rPr>
            </w:pPr>
            <w:r>
              <w:rPr>
                <w:sz w:val="24"/>
                <w:szCs w:val="24"/>
              </w:rPr>
              <w:t>iii) Tàu bay bị vượt được quyền ưu tiên, tàu bay vượt phải tránh đường và giữ khoảng cách an toàn.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Tàu bay đang lăn trên khu vực hoạt động tại sân bay phải dừng và chờ tại vị trí chờ trước khi vào đường cất hạ cánh, trừ khi được đài kiểm soát tại sân bay cho phép đi vào đường cất hạ cánh.</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Tàu bay đang lăn trên khu vực hoạt động tại sân bay phải dừng và chờ tại vị trí chờ trước khi vào đường cất hạ cánh, trừ khi được đài kiểm soát </w:t>
            </w:r>
            <w:r>
              <w:rPr>
                <w:strike/>
                <w:color w:val="FF0000"/>
                <w:sz w:val="24"/>
                <w:szCs w:val="24"/>
              </w:rPr>
              <w:t>tại sân bay</w:t>
            </w:r>
            <w:r>
              <w:rPr>
                <w:sz w:val="24"/>
                <w:szCs w:val="24"/>
              </w:rPr>
              <w:t xml:space="preserve"> </w:t>
            </w:r>
            <w:r>
              <w:rPr>
                <w:sz w:val="24"/>
                <w:szCs w:val="24"/>
                <w:highlight w:val="yellow"/>
              </w:rPr>
              <w:t>không lưu</w:t>
            </w:r>
            <w:r>
              <w:rPr>
                <w:sz w:val="24"/>
                <w:szCs w:val="24"/>
              </w:rPr>
              <w:t xml:space="preserve"> cho phép đi vào đường cất hạ cánh.</w:t>
            </w:r>
          </w:p>
          <w:p w:rsidR="008C1178" w:rsidRDefault="004424E7">
            <w:pPr>
              <w:keepNext w:val="0"/>
              <w:tabs>
                <w:tab w:val="left" w:pos="6663"/>
              </w:tabs>
              <w:spacing w:before="0" w:line="240" w:lineRule="auto"/>
              <w:ind w:firstLine="0"/>
              <w:rPr>
                <w:sz w:val="24"/>
                <w:szCs w:val="24"/>
              </w:rPr>
            </w:pPr>
            <w:r>
              <w:rPr>
                <w:sz w:val="24"/>
                <w:szCs w:val="24"/>
              </w:rPr>
              <w:t>Lý do:  Sửa để phù hợp với định nghĩa về Công trình bảo đảm hoạt động bay tại khoản 21 Điều 2 Luật HKDDVN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b) Tàu bay đang lăn trên khu vực hoạt động tại sân bay phải dừng và chờ tại vị trí chờ trước khi vào đường cất hạ cánh, trừ khi được đài kiểm soát </w:t>
            </w:r>
            <w:r>
              <w:rPr>
                <w:sz w:val="24"/>
                <w:szCs w:val="24"/>
                <w:highlight w:val="yellow"/>
              </w:rPr>
              <w:t>không lưu</w:t>
            </w:r>
            <w:r>
              <w:rPr>
                <w:sz w:val="24"/>
                <w:szCs w:val="24"/>
              </w:rPr>
              <w:t xml:space="preserve"> cho phép đi vào đường cất hạ cánh.</w:t>
            </w:r>
          </w:p>
        </w:tc>
      </w:tr>
      <w:tr w:rsidR="008C1178">
        <w:tc>
          <w:tcPr>
            <w:tcW w:w="4820" w:type="dxa"/>
          </w:tcPr>
          <w:p w:rsidR="008C1178" w:rsidRDefault="004424E7">
            <w:pPr>
              <w:keepNext w:val="0"/>
              <w:spacing w:before="0" w:line="240" w:lineRule="auto"/>
              <w:ind w:firstLine="0"/>
              <w:rPr>
                <w:sz w:val="24"/>
                <w:szCs w:val="24"/>
              </w:rPr>
            </w:pPr>
            <w:r>
              <w:rPr>
                <w:sz w:val="24"/>
                <w:szCs w:val="24"/>
              </w:rPr>
              <w:t>c) Tàu bay đang lăn trên khu vực hoạt động tại sân bay phải dừng và chờ tại dãy đèn báo dừng đang sáng và lăn tiếp khi các đèn này tắt theo huấn lệnh của đài kiểm soát tại sân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c)  Tàu bay đang lăn trên khu vực hoạt động tại sân bay phải dừng và chờ tại dãy đèn báo dừng đang sáng và lăn tiếp khi các đèn này tắt theo huấn lệnh của đài kiểm soát </w:t>
            </w:r>
            <w:r>
              <w:rPr>
                <w:strike/>
                <w:color w:val="FF0000"/>
                <w:sz w:val="24"/>
                <w:szCs w:val="24"/>
              </w:rPr>
              <w:t>tại sân bay</w:t>
            </w:r>
            <w:r>
              <w:rPr>
                <w:sz w:val="24"/>
                <w:szCs w:val="24"/>
              </w:rPr>
              <w:t xml:space="preserve"> </w:t>
            </w:r>
            <w:r>
              <w:rPr>
                <w:sz w:val="24"/>
                <w:szCs w:val="24"/>
                <w:highlight w:val="yellow"/>
              </w:rPr>
              <w:t>không lưu</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Sửa để phù hợp với định nghĩa về Công trình bảo đảm hoạt động bay tại khoản 21 Điều 2 Luật HKDDVN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c)  Tàu bay đang lăn trên khu vực hoạt động tại sân bay phải dừng và chờ tại dãy đèn báo dừng đang sáng và lăn tiếp khi các đèn này tắt theo huấn lệnh của đài kiểm soát </w:t>
            </w:r>
            <w:r>
              <w:rPr>
                <w:sz w:val="24"/>
                <w:szCs w:val="24"/>
                <w:highlight w:val="yellow"/>
              </w:rPr>
              <w:t>không lưu</w:t>
            </w:r>
          </w:p>
        </w:tc>
      </w:tr>
      <w:tr w:rsidR="008C1178">
        <w:tc>
          <w:tcPr>
            <w:tcW w:w="4820" w:type="dxa"/>
          </w:tcPr>
          <w:p w:rsidR="008C1178" w:rsidRDefault="004424E7">
            <w:pPr>
              <w:keepNext w:val="0"/>
              <w:spacing w:before="0" w:line="240" w:lineRule="auto"/>
              <w:ind w:firstLine="0"/>
              <w:rPr>
                <w:sz w:val="24"/>
                <w:szCs w:val="24"/>
              </w:rPr>
            </w:pPr>
            <w:bookmarkStart w:id="25" w:name="_heading=h.bfx5qmszlv3j" w:colFirst="0" w:colLast="0"/>
            <w:bookmarkEnd w:id="25"/>
            <w:r>
              <w:rPr>
                <w:b/>
                <w:bCs/>
                <w:sz w:val="24"/>
                <w:szCs w:val="24"/>
              </w:rPr>
              <w:t>Điều 43. Sử dụng đèn tàu bay</w:t>
            </w:r>
          </w:p>
          <w:p w:rsidR="008C1178" w:rsidRDefault="004424E7">
            <w:pPr>
              <w:keepNext w:val="0"/>
              <w:spacing w:before="0" w:line="240" w:lineRule="auto"/>
              <w:ind w:firstLine="0"/>
              <w:rPr>
                <w:sz w:val="24"/>
                <w:szCs w:val="24"/>
              </w:rPr>
            </w:pPr>
            <w:r>
              <w:rPr>
                <w:sz w:val="24"/>
                <w:szCs w:val="24"/>
              </w:rPr>
              <w:t xml:space="preserve">1. Ngoài quy định tại Khoản 5 Điều này, từ lúc mặt trời lặn tới lúc mặt trời mọc và trong bất cứ </w:t>
            </w:r>
            <w:r>
              <w:rPr>
                <w:sz w:val="24"/>
                <w:szCs w:val="24"/>
              </w:rPr>
              <w:lastRenderedPageBreak/>
              <w:t>khoảng thời gian nào khác do cơ quan có thẩm quyền quy định, tàu bay đang bay phải bật:</w:t>
            </w:r>
          </w:p>
          <w:p w:rsidR="008C1178" w:rsidRDefault="004424E7">
            <w:pPr>
              <w:keepNext w:val="0"/>
              <w:spacing w:before="0" w:line="240" w:lineRule="auto"/>
              <w:ind w:firstLine="0"/>
              <w:rPr>
                <w:sz w:val="24"/>
                <w:szCs w:val="24"/>
              </w:rPr>
            </w:pPr>
            <w:r>
              <w:rPr>
                <w:sz w:val="24"/>
                <w:szCs w:val="24"/>
              </w:rPr>
              <w:t>a) Đèn chống va chạm để thu hút sự chú ý; và</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b) Đèn vị trí để người quan sát biết được quỹ đạo tương đối của tàu bay và không được bật các đèn khác nếu chúng có thể gây nhầm lẫn với đèn vị trí.</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Ngoài quy định tại Khoản 5 Điều này, từ lúc mặt trời lặn đến lúc mặt trời mọc:</w:t>
            </w:r>
          </w:p>
          <w:p w:rsidR="008C1178" w:rsidRDefault="004424E7">
            <w:pPr>
              <w:keepNext w:val="0"/>
              <w:spacing w:before="0" w:line="240" w:lineRule="auto"/>
              <w:ind w:firstLine="0"/>
              <w:rPr>
                <w:sz w:val="24"/>
                <w:szCs w:val="24"/>
                <w:highlight w:val="yellow"/>
              </w:rPr>
            </w:pPr>
            <w:r>
              <w:rPr>
                <w:sz w:val="24"/>
                <w:szCs w:val="24"/>
              </w:rPr>
              <w:t>a) Khi tàu bay đang hoạt động trên khu vực di chuyển tại sân bay, tổ lái phải bật đèn vị trí để người quan sát biết được quỹ đạo tương đối của tàu bay, không được bật các đèn khác nếu chúng có thể gây nhầm lẫn với đèn vị trí;</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b) Trừ khi đỗ và được chiếu sáng đầy đủ, tàu bay đang hoạt động trên khu vực di chuyển tại sân bay phải bật đèn chỉ thị các đầu mút của cấu trúc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c) Tàu bay đang hoạt động trên khu vực di chuyển tại sân bay phải bật đèn để thu hút sự chú ý của người khác;</w:t>
            </w:r>
          </w:p>
        </w:tc>
        <w:tc>
          <w:tcPr>
            <w:tcW w:w="1417" w:type="dxa"/>
          </w:tcPr>
          <w:p w:rsidR="008C1178" w:rsidRDefault="008C1178">
            <w:pPr>
              <w:keepNext w:val="0"/>
              <w:tabs>
                <w:tab w:val="left" w:pos="6663"/>
              </w:tabs>
              <w:spacing w:before="0" w:line="240" w:lineRule="auto"/>
              <w:ind w:firstLine="0"/>
              <w:rPr>
                <w:sz w:val="24"/>
                <w:szCs w:val="24"/>
                <w:highlight w:val="cyan"/>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d) Tàu bay đang cho động cơ hoạt động trên khu vực di chuyển tại sân bay phải bật đèn để người khác biết.</w:t>
            </w:r>
          </w:p>
        </w:tc>
        <w:tc>
          <w:tcPr>
            <w:tcW w:w="1417" w:type="dxa"/>
          </w:tcPr>
          <w:p w:rsidR="008C1178" w:rsidRDefault="008C1178">
            <w:pPr>
              <w:keepNext w:val="0"/>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3. Trừ trường hợp quy định tại Khoản 5 Điều này, tổ lái tàu bay đang bay có trang bị các đèn chống va chạm đáp ứng yêu cầu tại Điểm a Khoản 1 Điều này phải bật các đèn đó ngoài thời gian quy định tại Khoản 1 Điều này.</w:t>
            </w:r>
          </w:p>
        </w:tc>
        <w:tc>
          <w:tcPr>
            <w:tcW w:w="1417" w:type="dxa"/>
          </w:tcPr>
          <w:p w:rsidR="008C1178" w:rsidRDefault="008C1178">
            <w:pPr>
              <w:pStyle w:val="Heading3"/>
              <w:keepNext w:val="0"/>
              <w:spacing w:before="0" w:after="0" w:line="240" w:lineRule="auto"/>
              <w:ind w:firstLine="0"/>
              <w:rPr>
                <w:b w:val="0"/>
                <w:bCs w:val="0"/>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4. Trừ trường hợp quy định tại Khoản 5 Điều </w:t>
            </w:r>
            <w:r>
              <w:rPr>
                <w:sz w:val="24"/>
                <w:szCs w:val="24"/>
              </w:rPr>
              <w:lastRenderedPageBreak/>
              <w:t>này, tổ lái tàu bay có trang bị đèn chống va chạm theo yêu cầu tại Điểm c Khoản 2 Điều này đang hoạt động trên khu vực di chuyển tại sân bay hoặc có trang bị đèn theo yêu cầu tại Điểm d Khoản 2 Điều này đang ở trên khu vực di chuyển tại sân bay phải bật các đèn đó ngoài khoảng thời gian quy định tại Khoản 2 Điều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5. Tổ lái được phép tắt hoặc giảm cường độ chiếu sáng của bất cứ đèn nào theo yêu cầu tại các Khoản 1, Khoản 2, Khoản 3, Khoản 4 Điều này nếu có thể làm ảnh hưởng đến việc thực hiện nhiệm vụ bay hoặc làm lóa mắt người quan sát.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sz w:val="24"/>
                <w:szCs w:val="24"/>
              </w:rPr>
            </w:pPr>
            <w:r>
              <w:rPr>
                <w:sz w:val="24"/>
                <w:szCs w:val="24"/>
              </w:rPr>
              <w:t>Điều 44. Bay bằng thiết bị giả định</w:t>
            </w:r>
          </w:p>
          <w:p w:rsidR="008C1178" w:rsidRDefault="004424E7">
            <w:pPr>
              <w:pStyle w:val="Heading2"/>
              <w:keepNext w:val="0"/>
              <w:spacing w:before="0" w:after="0"/>
              <w:ind w:firstLine="0"/>
              <w:rPr>
                <w:b w:val="0"/>
                <w:bCs w:val="0"/>
                <w:sz w:val="24"/>
                <w:szCs w:val="24"/>
              </w:rPr>
            </w:pPr>
            <w:r>
              <w:rPr>
                <w:b w:val="0"/>
                <w:bCs w:val="0"/>
                <w:sz w:val="24"/>
                <w:szCs w:val="24"/>
              </w:rPr>
              <w:t>Tàu bay chỉ được thực hiện chuyến bay bằng thiết bị giả định với hai điều kiện sau:</w:t>
            </w:r>
          </w:p>
          <w:p w:rsidR="008C1178" w:rsidRDefault="004424E7">
            <w:pPr>
              <w:pStyle w:val="Heading2"/>
              <w:keepNext w:val="0"/>
              <w:spacing w:before="0" w:after="0"/>
              <w:ind w:firstLine="0"/>
              <w:rPr>
                <w:sz w:val="24"/>
                <w:szCs w:val="24"/>
              </w:rPr>
            </w:pPr>
            <w:r>
              <w:rPr>
                <w:b w:val="0"/>
                <w:bCs w:val="0"/>
                <w:sz w:val="24"/>
                <w:szCs w:val="24"/>
              </w:rPr>
              <w:t>1. Tàu bay có trang bị cần lái kép hoạt động đầy đủ.</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2. Giáo viên huấn luyện ngồi ở ghế lái có thể quan sát tốt phía trước và hai bên tàu bay hoặc có một người có đủ trình độ ngồi ở vị trí có thể quan sát tốt và thường xuyên thông báo tình hình xung quanh cho giáo viên huấn luyện.</w:t>
            </w:r>
          </w:p>
        </w:tc>
        <w:tc>
          <w:tcPr>
            <w:tcW w:w="1417" w:type="dxa"/>
            <w:vMerge w:val="restart"/>
          </w:tcPr>
          <w:p w:rsidR="008C1178" w:rsidRDefault="008C1178">
            <w:pPr>
              <w:keepNext w:val="0"/>
              <w:tabs>
                <w:tab w:val="left" w:pos="6663"/>
              </w:tabs>
              <w:spacing w:before="0" w:line="240" w:lineRule="auto"/>
              <w:ind w:firstLine="0"/>
              <w:rPr>
                <w:sz w:val="24"/>
                <w:szCs w:val="24"/>
              </w:rPr>
            </w:pPr>
          </w:p>
        </w:tc>
        <w:tc>
          <w:tcPr>
            <w:tcW w:w="5215" w:type="dxa"/>
            <w:vMerge w:val="restart"/>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t>Điều 45. Hoạt động trên sân bay và trong khu vực lân cận sân bay</w:t>
            </w:r>
          </w:p>
          <w:p w:rsidR="008C1178" w:rsidRDefault="004424E7">
            <w:pPr>
              <w:keepNext w:val="0"/>
              <w:spacing w:before="0" w:line="240" w:lineRule="auto"/>
              <w:ind w:firstLine="0"/>
              <w:rPr>
                <w:sz w:val="24"/>
                <w:szCs w:val="24"/>
              </w:rPr>
            </w:pPr>
            <w:r>
              <w:rPr>
                <w:sz w:val="24"/>
                <w:szCs w:val="24"/>
              </w:rPr>
              <w:t>Khi tàu bay hoạt động trên sân bay hoặc trong khu vực lân cận sân bay, tổ lái phải:</w:t>
            </w:r>
          </w:p>
          <w:p w:rsidR="008C1178" w:rsidRDefault="004424E7">
            <w:pPr>
              <w:keepNext w:val="0"/>
              <w:spacing w:before="0" w:line="240" w:lineRule="auto"/>
              <w:ind w:firstLine="0"/>
              <w:rPr>
                <w:sz w:val="24"/>
                <w:szCs w:val="24"/>
              </w:rPr>
            </w:pPr>
            <w:r>
              <w:rPr>
                <w:sz w:val="24"/>
                <w:szCs w:val="24"/>
              </w:rPr>
              <w:t>1. Quan sát các hoạt động khác tại sân bay để tránh va chạm.</w:t>
            </w:r>
          </w:p>
        </w:tc>
        <w:tc>
          <w:tcPr>
            <w:tcW w:w="1417"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2. Thực hiện phù hợp với quỹ đạo bay hoặc tránh quỹ đạo bay của các tàu bay khác.</w:t>
            </w:r>
          </w:p>
        </w:tc>
        <w:tc>
          <w:tcPr>
            <w:tcW w:w="1417"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lastRenderedPageBreak/>
              <w:t>3. Thực hiện theo đúng phương thức bay quy định cụ thể cho sân bay khi tiếp cận hạ cánh, cất cánh đi từ sân bay trừ khi cơ sở ATS có chỉ dẫn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4. Hạ cánh hoặc cất cánh ngược gió, trừ khi do vị trí đường cất hạ cánh và cơ sở ATS cho rằng thực hiện hạ cánh, cất cánh theo một hướng khác thích hợp hơn để đảm bảo an toàn.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46. Hoạt động của tàu bay trên mặt nước</w:t>
            </w:r>
          </w:p>
          <w:p w:rsidR="008C1178" w:rsidRDefault="004424E7">
            <w:pPr>
              <w:keepNext w:val="0"/>
              <w:spacing w:before="0" w:line="240" w:lineRule="auto"/>
              <w:ind w:firstLine="0"/>
              <w:rPr>
                <w:sz w:val="24"/>
                <w:szCs w:val="24"/>
              </w:rPr>
            </w:pPr>
            <w:r>
              <w:rPr>
                <w:sz w:val="24"/>
                <w:szCs w:val="24"/>
              </w:rPr>
              <w:t>1.Trường hợp 2 tàu bay hoặc 1 tàu bay và tàu thuỷ khác tiến gần nhau có nguy cơ va chạm, tàu bay phải hành động hết sức thận trọng, căn cứ vào hoàn cảnh thực tế và điều kiện hiện hành, có tính đến giới hạn hoạt động của từng loại phương tiện, cụ thể:</w:t>
            </w:r>
          </w:p>
          <w:p w:rsidR="008C1178" w:rsidRDefault="004424E7">
            <w:pPr>
              <w:keepNext w:val="0"/>
              <w:spacing w:before="0" w:line="240" w:lineRule="auto"/>
              <w:ind w:firstLine="0"/>
              <w:rPr>
                <w:sz w:val="24"/>
                <w:szCs w:val="24"/>
              </w:rPr>
            </w:pPr>
            <w:r>
              <w:rPr>
                <w:sz w:val="24"/>
                <w:szCs w:val="24"/>
              </w:rPr>
              <w:t>a) Trường hợp hội tụ (converging):</w:t>
            </w:r>
          </w:p>
          <w:p w:rsidR="008C1178" w:rsidRDefault="004424E7">
            <w:pPr>
              <w:keepNext w:val="0"/>
              <w:spacing w:before="0" w:line="240" w:lineRule="auto"/>
              <w:ind w:firstLine="0"/>
              <w:rPr>
                <w:sz w:val="24"/>
                <w:szCs w:val="24"/>
              </w:rPr>
            </w:pPr>
            <w:r>
              <w:rPr>
                <w:sz w:val="24"/>
                <w:szCs w:val="24"/>
              </w:rPr>
              <w:t>Khi tàu bay có tàu bay khác hoặc tàu thủy ở phía bên phải, tàu bay đó phải nhường đường và giữ khoảng cách an toàn.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Trường hợp đối đầu (approaching head-on):</w:t>
            </w:r>
          </w:p>
          <w:p w:rsidR="008C1178" w:rsidRDefault="004424E7">
            <w:pPr>
              <w:keepNext w:val="0"/>
              <w:spacing w:before="0" w:line="240" w:lineRule="auto"/>
              <w:ind w:firstLine="0"/>
              <w:rPr>
                <w:sz w:val="24"/>
                <w:szCs w:val="24"/>
              </w:rPr>
            </w:pPr>
            <w:r>
              <w:rPr>
                <w:sz w:val="24"/>
                <w:szCs w:val="24"/>
              </w:rPr>
              <w:t>Khi tàu bay đối đầu hoặc gần như đối đầu với tàu bay khác hoặc tàu thủy, tàu bay phải đổi hướng sang bên phải để tránh va chạm.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 Trường hợp vượt (overtaking):</w:t>
            </w:r>
          </w:p>
          <w:p w:rsidR="008C1178" w:rsidRDefault="004424E7">
            <w:pPr>
              <w:keepNext w:val="0"/>
              <w:spacing w:before="0" w:line="240" w:lineRule="auto"/>
              <w:ind w:firstLine="0"/>
              <w:rPr>
                <w:sz w:val="24"/>
                <w:szCs w:val="24"/>
              </w:rPr>
            </w:pPr>
            <w:r>
              <w:rPr>
                <w:sz w:val="24"/>
                <w:szCs w:val="24"/>
              </w:rPr>
              <w:t>Tàu bay hoặc tàu thủy bị vượt có quyền ưu tiên. Tàu bay hoặc tàu thủy thực hiện hành vi vượt phải đổi hướng thích hợp để bảo đảm giữ khoảng cách an toàn.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d) Trường hợp cất cánh và hạ cánh:</w:t>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 xml:space="preserve">Tàu bay cất cánh hoặc hạ cánh trên mặt nước </w:t>
            </w:r>
            <w:r>
              <w:rPr>
                <w:color w:val="000000"/>
                <w:sz w:val="24"/>
                <w:szCs w:val="24"/>
              </w:rPr>
              <w:lastRenderedPageBreak/>
              <w:t>phải, trong phạm vi có thể, tránh xa tất cả các tàu thuyền và không được gây cản trở đến hoạt động hàng hải của các phương tiện đó.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lastRenderedPageBreak/>
              <w:t>2. Quy định về đèn tín hiệu ban đêm</w:t>
            </w:r>
          </w:p>
          <w:p w:rsidR="008C1178" w:rsidRDefault="004424E7">
            <w:pPr>
              <w:pStyle w:val="Heading2"/>
              <w:keepNext w:val="0"/>
              <w:spacing w:before="0" w:after="0"/>
              <w:ind w:firstLine="0"/>
              <w:rPr>
                <w:sz w:val="24"/>
                <w:szCs w:val="24"/>
              </w:rPr>
            </w:pPr>
            <w:r>
              <w:rPr>
                <w:b w:val="0"/>
                <w:bCs w:val="0"/>
                <w:sz w:val="24"/>
                <w:szCs w:val="24"/>
              </w:rPr>
              <w:t>a) Trong khoảng thời gian từ lúc mặt trời lặn đến mặt trời mọc, hoặc trong thời gian khác do cơ quan có thẩm quyền quy định, mọi tàu bay hoạt động trên mặt nước phải hiển thị đèn tín hiệu theo quy định tại Quy tắc quốc tế về phòng ngừa va chạm trên biển.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highlight w:val="yellow"/>
              </w:rPr>
            </w:pPr>
            <w:r>
              <w:rPr>
                <w:sz w:val="24"/>
                <w:szCs w:val="24"/>
              </w:rPr>
              <w:t>b) Trường hợp không thể thực hiện đúng quy định trên, tàu bay phải hiển thị đèn có đặc điểm và vị trí tương tự nhất có thể với quy định của Quy tắc quốc tế nêu trên.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color w:val="FF0000"/>
                <w:sz w:val="24"/>
                <w:szCs w:val="24"/>
              </w:rPr>
            </w:pPr>
            <w:bookmarkStart w:id="26" w:name="_heading=h.149hcilsoxkk" w:colFirst="0" w:colLast="0"/>
            <w:bookmarkEnd w:id="26"/>
            <w:r>
              <w:rPr>
                <w:b/>
                <w:bCs/>
                <w:color w:val="FF0000"/>
                <w:sz w:val="24"/>
                <w:szCs w:val="24"/>
              </w:rPr>
              <w:t>Điều 47. Kế hoạch bay không lưu</w:t>
            </w:r>
            <w:r>
              <w:rPr>
                <w:b/>
                <w:bCs/>
                <w:color w:val="FF0000"/>
                <w:sz w:val="24"/>
                <w:szCs w:val="24"/>
              </w:rPr>
              <w:br/>
            </w:r>
          </w:p>
          <w:p w:rsidR="008C1178" w:rsidRDefault="004424E7">
            <w:pPr>
              <w:keepNext w:val="0"/>
              <w:spacing w:before="0" w:line="240" w:lineRule="auto"/>
              <w:ind w:firstLine="0"/>
              <w:rPr>
                <w:color w:val="FF0000"/>
                <w:sz w:val="24"/>
                <w:szCs w:val="24"/>
              </w:rPr>
            </w:pPr>
            <w:r>
              <w:rPr>
                <w:color w:val="FF0000"/>
                <w:sz w:val="24"/>
                <w:szCs w:val="24"/>
              </w:rPr>
              <w:t>1. Tổ lái, nhân viên điều độ của hãng hàng không hoặc nhân viên trợ giúp thủ tục kế hoạch bay phải nộp kế hoạch bay không lưu liên quan đến chuyến bay hoặc một phần của chuyến bay dự định tới cơ sở ATS liên quan và chịu trách nhiệm về tính chính xác của thông tin trong kế hoạch bay không lưu.</w:t>
            </w:r>
          </w:p>
        </w:tc>
        <w:tc>
          <w:tcPr>
            <w:tcW w:w="1417"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Vụ PC</w:t>
            </w:r>
          </w:p>
        </w:tc>
        <w:tc>
          <w:tcPr>
            <w:tcW w:w="5215" w:type="dxa"/>
          </w:tcPr>
          <w:p w:rsidR="008C1178" w:rsidRDefault="004424E7">
            <w:pPr>
              <w:keepNext w:val="0"/>
              <w:spacing w:before="0" w:line="240" w:lineRule="auto"/>
              <w:ind w:firstLine="0"/>
              <w:rPr>
                <w:color w:val="FF0000"/>
                <w:sz w:val="24"/>
                <w:szCs w:val="24"/>
              </w:rPr>
            </w:pPr>
            <w:r>
              <w:rPr>
                <w:color w:val="FF0000"/>
                <w:sz w:val="24"/>
                <w:szCs w:val="24"/>
              </w:rPr>
              <w:t>tại khoản 23 Điều 3 có định nghĩa về "Kế hoạch bay", do đó đề nghị làm rõ "Kế hoạch bay không lưu" quy định tại Điều 27 với "Kế hoạch bay" tại Điều 3 đảm bảo rõ ràng, minh bạch</w:t>
            </w:r>
          </w:p>
        </w:tc>
        <w:tc>
          <w:tcPr>
            <w:tcW w:w="3290"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Cơ quan chủ trì soạn thảo tiếp thu và sẽ bổ sung khái niệm Kế hoạch bay không lưu trong phần giải thích từ ngữ.</w:t>
            </w: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2. Kế hoạch bay không lưu phải được nộp trước khi thực hiện:</w:t>
            </w:r>
          </w:p>
          <w:p w:rsidR="008C1178" w:rsidRDefault="004424E7">
            <w:pPr>
              <w:pStyle w:val="Heading3"/>
              <w:keepNext w:val="0"/>
              <w:spacing w:before="0" w:after="0"/>
              <w:ind w:firstLine="0"/>
              <w:rPr>
                <w:sz w:val="24"/>
                <w:szCs w:val="24"/>
              </w:rPr>
            </w:pPr>
            <w:r>
              <w:rPr>
                <w:b w:val="0"/>
                <w:bCs w:val="0"/>
                <w:sz w:val="24"/>
                <w:szCs w:val="24"/>
              </w:rPr>
              <w:t>a) Chuyến bay muốn được cung cấp dịch vụ điều hành bay (cho toàn bộ chuyến bay hay một phần chuyến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 xml:space="preserve">b) Bất kỳ chuyến bay IFR nào bay trong vùng </w:t>
            </w:r>
            <w:r>
              <w:rPr>
                <w:b w:val="0"/>
                <w:bCs w:val="0"/>
                <w:sz w:val="24"/>
                <w:szCs w:val="24"/>
              </w:rPr>
              <w:lastRenderedPageBreak/>
              <w:t>trời tư vấn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c) Chuyến bay bay vào, bay trong hoặc bay dọc theo các vùng hoặc đường bay được Cục Hàng không Việt Nam quy định là khi bay tại đó phải nộp kế hoạch bay không lưu để thuận tiện cho việc cung cấp dịch vụ thông báo bay, báo động và tìm kiếm, cứu nạn hàng không;</w:t>
            </w:r>
          </w:p>
          <w:p w:rsidR="008C1178" w:rsidRDefault="004424E7">
            <w:pPr>
              <w:keepNext w:val="0"/>
              <w:spacing w:before="0" w:line="240" w:lineRule="auto"/>
              <w:ind w:firstLine="0"/>
              <w:rPr>
                <w:sz w:val="24"/>
                <w:szCs w:val="24"/>
              </w:rPr>
            </w:pPr>
            <w:r>
              <w:rPr>
                <w:sz w:val="24"/>
                <w:szCs w:val="24"/>
              </w:rPr>
              <w:t>d) Chuyến bay bay vào, bay trong hoặc bay dọc theo các vùng hay đường bay được Cục Hàng không Việt Nam quy định là khi bay tại đó phải nộp kế hoạch bay không lưu để tiến hành hiệp đồng với các đơn vị liên quan thuộc Bộ Quốc phòng hoặc với các cơ sở ATS của quốc gia kế cận nhằm tránh khả năng phải sử dụng bay chặn để nhận dạng;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ind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đ) Chuyến bay bay qua biên giới quốc gia.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48. Tín hiệu</w:t>
            </w:r>
          </w:p>
          <w:p w:rsidR="008C1178" w:rsidRDefault="004424E7">
            <w:pPr>
              <w:keepNext w:val="0"/>
              <w:spacing w:before="0" w:line="240" w:lineRule="auto"/>
              <w:ind w:firstLine="0"/>
              <w:rPr>
                <w:sz w:val="24"/>
                <w:szCs w:val="24"/>
                <w:highlight w:val="yellow"/>
              </w:rPr>
            </w:pPr>
            <w:r>
              <w:rPr>
                <w:sz w:val="24"/>
                <w:szCs w:val="24"/>
              </w:rPr>
              <w:t>1. Khi quan sát thấy hoặc nhận được bất cứ tín hiệu nào, tổ lái phải tuân theo các chỉ dẫn tương ứng với tín hiệu đó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highlight w:val="yellow"/>
              </w:rPr>
            </w:pPr>
            <w:r>
              <w:rPr>
                <w:sz w:val="24"/>
                <w:szCs w:val="24"/>
              </w:rPr>
              <w:t>2. Việc sử dụng tín hiệu phải đúng tình huống, mục đích và không được sử dụng tín hiệu khác có thể gây nhầm lẫn với tín hiệu nêu tại Khoản 1.</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3. Nhân viên đánh tín hiệu chịu trách nhiệm thực hiện việc hướng dẫn tàu bay bằng các tín hiệu chuẩn, rõ ràng và chính xác, theo quy định tại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 xml:space="preserve">4. Nhân viên đánh tín hiệu phải mặc áo phản quang có dấu hiệu nhận diện đặc trưng, bảo đảm tổ bay có thể dễ dàng nhận biết người chịu </w:t>
            </w:r>
            <w:r>
              <w:rPr>
                <w:b w:val="0"/>
                <w:bCs w:val="0"/>
                <w:sz w:val="24"/>
                <w:szCs w:val="24"/>
              </w:rPr>
              <w:lastRenderedPageBreak/>
              <w:t>trách nhiệm thực hiện nhiệm vụ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rPr>
            </w:pPr>
            <w:r>
              <w:rPr>
                <w:sz w:val="24"/>
                <w:szCs w:val="24"/>
              </w:rPr>
              <w:lastRenderedPageBreak/>
              <w:t>5. Dụng cụ tác nghiệp:</w:t>
            </w:r>
          </w:p>
          <w:p w:rsidR="008C1178" w:rsidRDefault="004424E7">
            <w:pPr>
              <w:keepNext w:val="0"/>
              <w:tabs>
                <w:tab w:val="left" w:pos="851"/>
                <w:tab w:val="left" w:pos="1134"/>
              </w:tabs>
              <w:spacing w:before="0" w:line="240" w:lineRule="auto"/>
              <w:ind w:firstLine="0"/>
              <w:rPr>
                <w:sz w:val="24"/>
                <w:szCs w:val="24"/>
              </w:rPr>
            </w:pPr>
            <w:r>
              <w:rPr>
                <w:sz w:val="24"/>
                <w:szCs w:val="24"/>
              </w:rPr>
              <w:t>a) Trong điều kiện ban ngày, người chỉ dẫn tín hiệu và các nhân viên mặt đất tham gia công tác hướng dẫn phải sử dụng gậy chỉ dẫn phản quang ban ngày, vợt bàn hoặc găng tay có màu phản quang.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Trong điều kiện ban đêm hoặc tầm nhìn hạn chế, phải sử dụng gậy chỉ dẫn có đèn phát sáng.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49 Thực hiện huấn lệnh kiểm soát không lưu</w:t>
            </w:r>
          </w:p>
          <w:p w:rsidR="008C1178" w:rsidRDefault="004424E7">
            <w:pPr>
              <w:keepNext w:val="0"/>
              <w:spacing w:before="0" w:line="240" w:lineRule="auto"/>
              <w:ind w:firstLine="0"/>
              <w:rPr>
                <w:sz w:val="24"/>
                <w:szCs w:val="24"/>
              </w:rPr>
            </w:pPr>
            <w:r>
              <w:rPr>
                <w:sz w:val="24"/>
                <w:szCs w:val="24"/>
              </w:rPr>
              <w:t>1. Tổ lái chỉ thực hiện toàn bộ hoặc một phần chuyến bay có kiểm soát sau khi đã được cấp một huấn lệnh kiểm soát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2. Trong trường hợp đề nghị cấp huấn lệnh kiểm soát không lưu kèm theo sự ưu tiên, tổ lái phải giải thích lý do nếu cơ sở ATS yêu cầu.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rPr>
            </w:pPr>
            <w:r>
              <w:rPr>
                <w:sz w:val="24"/>
                <w:szCs w:val="24"/>
              </w:rPr>
              <w:t>3. Huấn lệnh kiểm soát không lưu có thể được sửa đổi trong khi bay. Trước khi cất cánh, căn cứ vào nhiên liệu dự trữ và khả năng có thể phải hạ cánh xuống sân bay dự bị, tổ lái phải ghi vào kế hoạch bay không lưu đường bay đến sân bay dự bị để tạo điều kiện thuận lợi cho cơ sở ATS cấp một huấn lệnh kiểm soát không lưu sửa đổi cho tàu bay trong trường hợp cần thiết.</w:t>
            </w:r>
          </w:p>
        </w:tc>
        <w:tc>
          <w:tcPr>
            <w:tcW w:w="1417" w:type="dxa"/>
          </w:tcPr>
          <w:p w:rsidR="008C1178" w:rsidRDefault="008C1178">
            <w:pPr>
              <w:keepNext w:val="0"/>
              <w:tabs>
                <w:tab w:val="left" w:pos="851"/>
                <w:tab w:val="left" w:pos="1134"/>
              </w:tabs>
              <w:spacing w:before="0" w:line="240" w:lineRule="auto"/>
              <w:ind w:firstLine="0"/>
              <w:rPr>
                <w:sz w:val="24"/>
                <w:szCs w:val="24"/>
                <w:highlight w:val="yellow"/>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rPr>
            </w:pPr>
            <w:r>
              <w:rPr>
                <w:sz w:val="24"/>
                <w:szCs w:val="24"/>
              </w:rPr>
              <w:t>4. Tàu bay chỉ được lăn trên khu vực hoạt động tại sân bay khi được phép của đài kiểm soát tại sân bay và phải tuân theo các huấn lệnh và chỉ dẫn của cơ sở này.</w:t>
            </w:r>
          </w:p>
        </w:tc>
        <w:tc>
          <w:tcPr>
            <w:tcW w:w="1417" w:type="dxa"/>
          </w:tcPr>
          <w:p w:rsidR="008C1178" w:rsidRDefault="004424E7">
            <w:pPr>
              <w:keepNext w:val="0"/>
              <w:tabs>
                <w:tab w:val="left" w:pos="851"/>
                <w:tab w:val="left" w:pos="1134"/>
              </w:tabs>
              <w:spacing w:before="0" w:line="240" w:lineRule="auto"/>
              <w:ind w:firstLine="0"/>
              <w:rPr>
                <w:sz w:val="24"/>
                <w:szCs w:val="24"/>
                <w:highlight w:val="cyan"/>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4. Tàu bay chỉ được lăn trên khu vực hoạt động tại sân bay khi được phép của đài kiểm soát </w:t>
            </w:r>
            <w:r>
              <w:rPr>
                <w:strike/>
                <w:color w:val="FF0000"/>
                <w:sz w:val="24"/>
                <w:szCs w:val="24"/>
              </w:rPr>
              <w:t>tại sân bay</w:t>
            </w:r>
            <w:r>
              <w:rPr>
                <w:sz w:val="24"/>
                <w:szCs w:val="24"/>
              </w:rPr>
              <w:t xml:space="preserve"> </w:t>
            </w:r>
            <w:r>
              <w:rPr>
                <w:sz w:val="24"/>
                <w:szCs w:val="24"/>
                <w:highlight w:val="yellow"/>
              </w:rPr>
              <w:t>không lưu</w:t>
            </w:r>
            <w:r>
              <w:rPr>
                <w:sz w:val="24"/>
                <w:szCs w:val="24"/>
              </w:rPr>
              <w:t xml:space="preserve"> và phải tuân theo các huấn lệnh và chỉ dẫn của cơ sở này.</w:t>
            </w:r>
          </w:p>
          <w:p w:rsidR="008C1178" w:rsidRDefault="004424E7">
            <w:pPr>
              <w:keepNext w:val="0"/>
              <w:tabs>
                <w:tab w:val="left" w:pos="6663"/>
              </w:tabs>
              <w:spacing w:before="0" w:line="240" w:lineRule="auto"/>
              <w:ind w:firstLine="0"/>
              <w:rPr>
                <w:sz w:val="24"/>
                <w:szCs w:val="24"/>
              </w:rPr>
            </w:pPr>
            <w:r>
              <w:rPr>
                <w:sz w:val="24"/>
                <w:szCs w:val="24"/>
              </w:rPr>
              <w:t>Lý do: Sửa để phù hợp với định nghĩa về Công trình bảo đảm hoạt động bay tại khoản 21, Điều 2, Luật HKDDVN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4. Tàu bay chỉ được lăn trên khu vực hoạt động tại sân bay khi được phép của đài kiểm soát </w:t>
            </w:r>
            <w:r>
              <w:rPr>
                <w:sz w:val="24"/>
                <w:szCs w:val="24"/>
                <w:highlight w:val="yellow"/>
              </w:rPr>
              <w:t>không lưu</w:t>
            </w:r>
            <w:r>
              <w:rPr>
                <w:sz w:val="24"/>
                <w:szCs w:val="24"/>
              </w:rPr>
              <w:t xml:space="preserve"> và phải tuân </w:t>
            </w:r>
            <w:r>
              <w:rPr>
                <w:sz w:val="24"/>
                <w:szCs w:val="24"/>
              </w:rPr>
              <w:lastRenderedPageBreak/>
              <w:t>theo các huấn lệnh và chỉ dẫn của cơ sở này.</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sz w:val="24"/>
                <w:szCs w:val="24"/>
              </w:rPr>
            </w:pPr>
            <w:bookmarkStart w:id="27" w:name="_heading=h.bcix1xbygwj5" w:colFirst="0" w:colLast="0"/>
            <w:bookmarkEnd w:id="27"/>
            <w:r>
              <w:rPr>
                <w:sz w:val="24"/>
                <w:szCs w:val="24"/>
              </w:rPr>
              <w:lastRenderedPageBreak/>
              <w:t>Điều 50. Báo cáo vị trí</w:t>
            </w:r>
            <w:r>
              <w:rPr>
                <w:sz w:val="24"/>
                <w:szCs w:val="24"/>
              </w:rPr>
              <w:br/>
            </w:r>
          </w:p>
          <w:p w:rsidR="008C1178" w:rsidRDefault="004424E7">
            <w:pPr>
              <w:pStyle w:val="Heading2"/>
              <w:keepNext w:val="0"/>
              <w:spacing w:before="0" w:after="0"/>
              <w:ind w:firstLine="0"/>
              <w:rPr>
                <w:b w:val="0"/>
                <w:bCs w:val="0"/>
                <w:sz w:val="24"/>
                <w:szCs w:val="24"/>
              </w:rPr>
            </w:pPr>
            <w:r>
              <w:rPr>
                <w:b w:val="0"/>
                <w:bCs w:val="0"/>
                <w:sz w:val="24"/>
                <w:szCs w:val="24"/>
              </w:rPr>
              <w:t>Trong môi trường cung cấp dịch vụ điều hành bay không có giám sát ATS, tổ lái thực hiện chuyến bay có kiểm soát phải báo cáo ngay cho cơ sở ATS về thời gian, độ cao và các tin tức cần thiết khác khi bay qua mỗi điểm báo cáo vị trí bắt buộc và các điểm báo cáo khác khi được cơ sở ATS yêu cầu. Trường hợp môi trường có giám sát ATS, tổ lái báo cáo độ cao và tin tức khác nếu được yêu cầu. Tổ lái phải báo cáo vị trí khi bay qua các điểm báo cáo bổ sung khi được cơ sở ATS yêu cầu. Trường hợp không có điểm báo cáo vị trí, tổ lái phải báo cáo vị trí sau những khoảng thời gian nhất định do cơ sở ATS liên quan quy định. Tổ lái cung cấp tin tức cho cơ sở ATS qua đường truyền dữ liệu phải báo cáo khi được cơ sở này yêu cầu.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28" w:name="_heading=h.tj268zlhdo6m" w:colFirst="0" w:colLast="0"/>
            <w:bookmarkEnd w:id="28"/>
            <w:r>
              <w:rPr>
                <w:b/>
                <w:bCs/>
                <w:sz w:val="24"/>
                <w:szCs w:val="24"/>
              </w:rPr>
              <w:t>Điều 51. Kết thúc kiểm soát</w:t>
            </w:r>
            <w:r>
              <w:rPr>
                <w:b/>
                <w:bCs/>
                <w:sz w:val="24"/>
                <w:szCs w:val="24"/>
              </w:rPr>
              <w:br/>
            </w:r>
          </w:p>
          <w:p w:rsidR="008C1178" w:rsidRDefault="004424E7">
            <w:pPr>
              <w:keepNext w:val="0"/>
              <w:spacing w:before="0" w:line="240" w:lineRule="auto"/>
              <w:ind w:firstLine="0"/>
              <w:rPr>
                <w:sz w:val="24"/>
                <w:szCs w:val="24"/>
              </w:rPr>
            </w:pPr>
            <w:r>
              <w:rPr>
                <w:sz w:val="24"/>
                <w:szCs w:val="24"/>
              </w:rPr>
              <w:t>Tổ lái thực hiện chuyến bay có kiểm soát phải báo cáo ngay cho cơ sở ATS liên quan biết khi không còn chịu sự kiểm soát của cơ sở này nữa.</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hanging="14"/>
              <w:rPr>
                <w:sz w:val="24"/>
                <w:szCs w:val="24"/>
              </w:rPr>
            </w:pPr>
            <w:r>
              <w:rPr>
                <w:b/>
                <w:bCs/>
                <w:sz w:val="24"/>
                <w:szCs w:val="24"/>
              </w:rPr>
              <w:t>Điều 51. Kết thúc kiểm soát</w:t>
            </w:r>
          </w:p>
          <w:p w:rsidR="008C1178" w:rsidRDefault="004424E7">
            <w:pPr>
              <w:keepNext w:val="0"/>
              <w:tabs>
                <w:tab w:val="left" w:pos="6663"/>
              </w:tabs>
              <w:spacing w:before="0" w:line="240" w:lineRule="auto"/>
              <w:ind w:firstLine="0"/>
              <w:rPr>
                <w:sz w:val="24"/>
                <w:szCs w:val="24"/>
              </w:rPr>
            </w:pPr>
            <w:r>
              <w:rPr>
                <w:sz w:val="24"/>
                <w:szCs w:val="24"/>
                <w:highlight w:val="yellow"/>
              </w:rPr>
              <w:t>Trừ khi hạ cánh tại sân bay có kiểm soát</w:t>
            </w:r>
            <w:r>
              <w:rPr>
                <w:sz w:val="24"/>
                <w:szCs w:val="24"/>
              </w:rPr>
              <w:t>, tổ lái thực hiện chuyến bay có kiểm soát phải báo cáo ngay cho cơ sở ATS liên quan biết khi không còn chịu sự kiểm soát của cơ sở này nữa.</w:t>
            </w:r>
          </w:p>
          <w:p w:rsidR="008C1178" w:rsidRDefault="004424E7">
            <w:pPr>
              <w:keepNext w:val="0"/>
              <w:tabs>
                <w:tab w:val="left" w:pos="6663"/>
              </w:tabs>
              <w:spacing w:before="0" w:line="240" w:lineRule="auto"/>
              <w:ind w:firstLine="0"/>
              <w:rPr>
                <w:sz w:val="24"/>
                <w:szCs w:val="24"/>
              </w:rPr>
            </w:pPr>
            <w:r>
              <w:rPr>
                <w:sz w:val="24"/>
                <w:szCs w:val="24"/>
              </w:rPr>
              <w:t>Lý do:  Bổ sung để bảo đảm đúng quy định tại Mục 3.6.4 Annex 2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highlight w:val="yellow"/>
              </w:rPr>
              <w:t>Trừ khi hạ cánh tại sân bay có kiểm soát</w:t>
            </w:r>
            <w:r>
              <w:rPr>
                <w:sz w:val="24"/>
                <w:szCs w:val="24"/>
              </w:rPr>
              <w:t xml:space="preserve">, tổ lái thực hiện chuyến bay có kiểm soát phải báo cáo ngay cho cơ sở ATS </w:t>
            </w:r>
            <w:r>
              <w:rPr>
                <w:sz w:val="24"/>
                <w:szCs w:val="24"/>
              </w:rPr>
              <w:lastRenderedPageBreak/>
              <w:t>liên quan biết khi không còn chịu sự kiểm soát của cơ sở này nữa.</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lastRenderedPageBreak/>
              <w:t>Điều 52. Quy định về liên lạc</w:t>
            </w:r>
          </w:p>
          <w:p w:rsidR="008C1178" w:rsidRDefault="004424E7">
            <w:pPr>
              <w:keepNext w:val="0"/>
              <w:spacing w:before="0" w:line="240" w:lineRule="auto"/>
              <w:ind w:firstLine="0"/>
              <w:rPr>
                <w:sz w:val="24"/>
                <w:szCs w:val="24"/>
              </w:rPr>
            </w:pPr>
            <w:r>
              <w:rPr>
                <w:sz w:val="24"/>
                <w:szCs w:val="24"/>
              </w:rPr>
              <w:t>1. Tổ lái thực hiện chuyến bay có kiểm soát phải liên tục canh nghe trên tần số vô tuyến thích hợp và phải thiết lập liên lạc vô tuyến hai chiều với cơ sở ATS có liên quan.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chuyển quy định khoản 2 xuống cuối Điều này đảm bảo tính logic.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điều chỉnh</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567"/>
              </w:tabs>
              <w:spacing w:before="0" w:line="240" w:lineRule="auto"/>
              <w:ind w:firstLine="0"/>
              <w:rPr>
                <w:sz w:val="24"/>
                <w:szCs w:val="24"/>
                <w:highlight w:val="yellow"/>
              </w:rPr>
            </w:pPr>
            <w:r>
              <w:rPr>
                <w:sz w:val="24"/>
                <w:szCs w:val="24"/>
              </w:rPr>
              <w:t>2. Nếu không liên lạc được như quy định tại Khoản 1 của điều này, tổ lái phải tuân theo phương thức mất liên lạc nêu tại Khoản 3, Khoản 4 của điều này. Tổ lái phải thiết lập liên lạc với cơ sở ATS liên quan bằng các phương tiện sẵn có trên tàu bay. Ngoài ra, khi hoạt động tại sân bay có kiểm soát, tổ lái phải quan sát các tín hiệu trực quan để thực hiện các hướng dẫn của cơ sở ATS.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3. Nếu mất liên lạc trong điều kiện khí tượng bay bằng mắt:</w:t>
            </w:r>
          </w:p>
          <w:p w:rsidR="008C1178" w:rsidRDefault="004424E7">
            <w:pPr>
              <w:pStyle w:val="Heading2"/>
              <w:keepNext w:val="0"/>
              <w:spacing w:before="0" w:after="0"/>
              <w:ind w:firstLine="0"/>
              <w:rPr>
                <w:b w:val="0"/>
                <w:bCs w:val="0"/>
                <w:sz w:val="24"/>
                <w:szCs w:val="24"/>
              </w:rPr>
            </w:pPr>
            <w:r>
              <w:rPr>
                <w:b w:val="0"/>
                <w:bCs w:val="0"/>
                <w:sz w:val="24"/>
                <w:szCs w:val="24"/>
              </w:rPr>
              <w:t>a) Tổ lái phải tiếp tục bay trong điều kiện khí tượng bay bằng mắt, hạ cánh xuống sân bay thích hợp gần nhất và báo cáo ngay việc hạ cánh cho cơ sở ATS liên quan;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Nếu xem xét thấy thích hợp, tổ lái thực hiện chuyến bay IFR phù hợp với quy định tại Khoản 4 Điều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4. Trường hợp mất liên lạc trong điều kiện bay bằng thiết bị hoặc khi tổ lái xét thấy điều kiện khí tượng không cho phép thực hiện chuyến bay theo quy định tại Điểm a Khoản 3 Điều này </w:t>
            </w:r>
            <w:r>
              <w:rPr>
                <w:sz w:val="24"/>
                <w:szCs w:val="24"/>
              </w:rPr>
              <w:lastRenderedPageBreak/>
              <w:t>thì thực hiện như sau:</w:t>
            </w:r>
          </w:p>
          <w:p w:rsidR="008C1178" w:rsidRDefault="004424E7">
            <w:pPr>
              <w:keepNext w:val="0"/>
              <w:spacing w:before="0" w:line="240" w:lineRule="auto"/>
              <w:ind w:firstLine="0"/>
              <w:rPr>
                <w:sz w:val="24"/>
                <w:szCs w:val="24"/>
              </w:rPr>
            </w:pPr>
            <w:r>
              <w:rPr>
                <w:sz w:val="24"/>
                <w:szCs w:val="24"/>
              </w:rPr>
              <w:t>a) Trong vùng trời được cung cấp dịch vụ điều hành bay không có giám sát ATS, tổ lái phải duy trì tốc độ và mực bay được chỉ định cuối cùng hoặc độ cao bay an toàn thấp nhất nếu độ cao này cao hơn mực bay được chỉ định trong thời gian 20 phút sau khi tàu bay không báo cáo vị trí qua điểm báo cáo bắt buộc, sau đó điều chỉnh mực bay và tốc độ theo kế hoạch bay không lưu đã nộp;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lastRenderedPageBreak/>
              <w:t>b) Trong vùng trời được cung cấp dịch vụ điều hành bay có giám sát ATS, tổ lái phải duy trì tốc độ và mực bay được chỉ định hoặc độ cao bay an toàn thấp nhất nếu độ cao này cao hơn mực bay được chỉ định trong thời gian 07 phút sau khi đạt được mực bay được chỉ định cuối cùng hoặc độ cao bay an toàn thấp nhất hoặc tổ lái đặt máy phát đáp ở mã số 7600 hoặc tàu bay không báo cáo vị trí qua điểm báo cáo bắt buộc, chọn giờ nào muộn hơn; sau đó điều chỉnh mực bay và tốc độ theo kế hoạch bay không lưu đã nộp;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 Nếu tàu bay được dẫn dắt trong môi trường có giám sát ATS hoặc đang được cơ sở ATS chỉ thị bay lệch ngang trục đường bay sử dụng RNAV và không bị khống chế về tốc độ, tổ lái phải bay nhập về đường bay theo kế hoạch bay không lưu hiện hành trước điểm trọng yếu tiếp theo và phải chú ý đến độ cao bay an toàn thấp nhất;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1134"/>
              </w:tabs>
              <w:spacing w:before="0" w:line="240" w:lineRule="auto"/>
              <w:ind w:firstLine="0"/>
              <w:rPr>
                <w:sz w:val="24"/>
                <w:szCs w:val="24"/>
              </w:rPr>
            </w:pPr>
            <w:r>
              <w:rPr>
                <w:sz w:val="24"/>
                <w:szCs w:val="24"/>
              </w:rPr>
              <w:lastRenderedPageBreak/>
              <w:t>d) Tiếp tục bay theo đường bay trong kế hoạch bay không lưu hiện hành đến đài dẫn đường hoặc điểm mốc quy định của sân bay đến; bay chờ trên đài dẫn đường hoặc điểm mốc đó cho đến khi bắt đầu hạ thấp độ cao trong trường hợp tuân theo quy định tại Điểm đ Mục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đ) Bắt đầu hạ thấp độ cao từ đài dẫn đường hoặc điểm mốc quy định đúng giờ hoặc gần đúng với giờ dự kiến tiếp cận cuối cùng do cơ sở ATS cung cấp. Nếu cho đến khi mất liên lạc vẫn chưa nhận được giờ dự kiến tiếp cận từ cơ sở này, thì phải bắt đầu hạ thấp độ cao đúng giờ hoặc gần đúng với giờ dự tính đến ghi trong kế hoạch bay không lưu hiện hành;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pStyle w:val="Heading2"/>
              <w:keepNext w:val="0"/>
              <w:spacing w:before="0" w:after="0" w:line="240" w:lineRule="auto"/>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29" w:name="_heading=h.98r6o8ql42xk" w:colFirst="0" w:colLast="0"/>
            <w:bookmarkEnd w:id="29"/>
            <w:r>
              <w:rPr>
                <w:sz w:val="24"/>
                <w:szCs w:val="24"/>
              </w:rPr>
              <w:t>e) Tiếp cận hạ cánh theo phương thức tiếp cận bằng thiết bị thông thường quy định cho đài dẫn đường hoặc điểm mốc đó;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2"/>
              <w:keepNext w:val="0"/>
              <w:spacing w:before="0" w:after="0"/>
              <w:ind w:firstLine="0"/>
              <w:rPr>
                <w:b w:val="0"/>
                <w:bCs w:val="0"/>
                <w:sz w:val="24"/>
                <w:szCs w:val="24"/>
              </w:rPr>
            </w:pPr>
            <w:r>
              <w:rPr>
                <w:b w:val="0"/>
                <w:bCs w:val="0"/>
                <w:sz w:val="24"/>
                <w:szCs w:val="24"/>
              </w:rPr>
              <w:t>g) Nếu có thể, hạ cánh trong vòng 30 phút sau giờ dự tính hạ cánh ghi trong kế hoạch bay không lưu hiện hành hoặc sau giờ dự kiến tiếp cận đã xác nhận sau cùng với cơ sở ATS, chọn giờ nào muộn hơn;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s>
              <w:spacing w:before="0" w:line="240" w:lineRule="auto"/>
              <w:ind w:firstLine="0"/>
              <w:rPr>
                <w:sz w:val="24"/>
                <w:szCs w:val="24"/>
              </w:rPr>
            </w:pPr>
            <w:r>
              <w:rPr>
                <w:sz w:val="24"/>
                <w:szCs w:val="24"/>
              </w:rPr>
              <w:t>h) Việc cung cấp dịch vụ điều hành bay cho các chuyến bay khác đang hoạt động trong vùng trời có tàu bay bị mất liên lạc được thực hiện trên cơ sở là tàu bay bị mất liên lạc đang tuân theo các quy định tại Khoản 4 Điều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53. Can thiệp bất hợp pháp</w:t>
            </w:r>
          </w:p>
          <w:p w:rsidR="008C1178" w:rsidRDefault="004424E7">
            <w:pPr>
              <w:keepNext w:val="0"/>
              <w:spacing w:before="0" w:line="240" w:lineRule="auto"/>
              <w:ind w:firstLine="0"/>
              <w:rPr>
                <w:sz w:val="24"/>
                <w:szCs w:val="24"/>
              </w:rPr>
            </w:pPr>
            <w:r>
              <w:rPr>
                <w:sz w:val="24"/>
                <w:szCs w:val="24"/>
              </w:rPr>
              <w:t xml:space="preserve">1. Khi bị can thiệp bất hợp pháp, tổ bay phải áp dụng mọi biện pháp để thông báo cho cơ sở ATS liên quan biết về sự việc đó, tình hình trên tàu bay và những hành động khác với kế hoạch </w:t>
            </w:r>
            <w:r>
              <w:rPr>
                <w:sz w:val="24"/>
                <w:szCs w:val="24"/>
              </w:rPr>
              <w:lastRenderedPageBreak/>
              <w:t>bay mà tàu bay buộc phải thực hiện để cơ sở ATS dành quyền ưu tiên cho tàu bay và để hạn chế đến mức thấp nhất nguy cơ va chạm với tàu bay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Tổ lái tàu bay có trang bị ra đa thứ cấp, ADS-B khi bị can thiệp bất hợp pháp phải thực hiện theo quy định.</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viết rõ nội dung quy định của khoản này, do hiện tại quy định này chưa rõ nghĩa của việc phải thực hiện theo quy định là thực hiện các quy trình hay nhiệm vụ như thế nào?</w:t>
            </w:r>
          </w:p>
        </w:tc>
        <w:tc>
          <w:tcPr>
            <w:tcW w:w="3290" w:type="dxa"/>
          </w:tcPr>
          <w:p w:rsidR="008C1178" w:rsidRDefault="004424E7">
            <w:pPr>
              <w:tabs>
                <w:tab w:val="left" w:pos="6663"/>
              </w:tabs>
              <w:spacing w:before="0" w:line="240" w:lineRule="auto"/>
              <w:ind w:firstLine="0"/>
              <w:rPr>
                <w:sz w:val="24"/>
                <w:szCs w:val="24"/>
              </w:rPr>
            </w:pPr>
            <w:r>
              <w:rPr>
                <w:sz w:val="24"/>
                <w:szCs w:val="24"/>
              </w:rPr>
              <w:t xml:space="preserve">Cơ quan chủ trì soạn thảo bỏ khoản này do đây là nội dung tác nghiệp. </w:t>
            </w:r>
          </w:p>
        </w:tc>
      </w:tr>
      <w:tr w:rsidR="008C1178">
        <w:tc>
          <w:tcPr>
            <w:tcW w:w="4820" w:type="dxa"/>
          </w:tcPr>
          <w:p w:rsidR="008C1178" w:rsidRDefault="004424E7">
            <w:pPr>
              <w:keepNext w:val="0"/>
              <w:spacing w:before="0" w:line="240" w:lineRule="auto"/>
              <w:ind w:firstLine="0"/>
              <w:rPr>
                <w:sz w:val="24"/>
                <w:szCs w:val="24"/>
              </w:rPr>
            </w:pPr>
            <w:r>
              <w:rPr>
                <w:b/>
                <w:bCs/>
                <w:sz w:val="24"/>
                <w:szCs w:val="24"/>
              </w:rPr>
              <w:t>Mục 3</w:t>
            </w:r>
          </w:p>
          <w:p w:rsidR="008C1178" w:rsidRDefault="004424E7">
            <w:pPr>
              <w:keepNext w:val="0"/>
              <w:spacing w:before="0" w:line="240" w:lineRule="auto"/>
              <w:ind w:firstLine="0"/>
              <w:rPr>
                <w:sz w:val="24"/>
                <w:szCs w:val="24"/>
              </w:rPr>
            </w:pPr>
            <w:r>
              <w:rPr>
                <w:b/>
                <w:bCs/>
                <w:sz w:val="24"/>
                <w:szCs w:val="24"/>
              </w:rPr>
              <w:t>QUY TẮC BAY BẰNG MẮT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0" w:name="_heading=h.swapb49le8s" w:colFirst="0" w:colLast="0"/>
            <w:bookmarkEnd w:id="30"/>
            <w:r>
              <w:rPr>
                <w:b/>
                <w:bCs/>
                <w:sz w:val="24"/>
                <w:szCs w:val="24"/>
              </w:rPr>
              <w:t>Điều 54. Chuyến bay VFR</w:t>
            </w:r>
            <w:r>
              <w:rPr>
                <w:b/>
                <w:bCs/>
                <w:sz w:val="24"/>
                <w:szCs w:val="24"/>
              </w:rPr>
              <w:br/>
            </w:r>
          </w:p>
          <w:p w:rsidR="008C1178" w:rsidRDefault="004424E7">
            <w:pPr>
              <w:keepNext w:val="0"/>
              <w:spacing w:before="0" w:line="240" w:lineRule="auto"/>
              <w:ind w:firstLine="0"/>
              <w:rPr>
                <w:sz w:val="24"/>
                <w:szCs w:val="24"/>
              </w:rPr>
            </w:pPr>
            <w:r>
              <w:rPr>
                <w:sz w:val="24"/>
                <w:szCs w:val="24"/>
              </w:rPr>
              <w:t>Chuyến bay VFR chỉ được thực hiện trong điều kiện tầm nhìn ngang và khoảng cách từ tàu bay đến mây bằng hoặc lớn hơn các trị số theo quy định tại Phụ lục 2 (Bảng các giá trị tầm nhìn ngang và khoảng cách từ tàu bay đến mây áp dụng cho bay VFR theo VMC) ban hành kèm theo Nghị đinh này. Không áp dụng quy định này đối với chuyến bay VFR hoạt động trong vùng trời kiểm soát đã được cơ sở ATS liên quan cho phép.</w:t>
            </w:r>
          </w:p>
        </w:tc>
        <w:tc>
          <w:tcPr>
            <w:tcW w:w="1417" w:type="dxa"/>
          </w:tcPr>
          <w:p w:rsidR="008C1178" w:rsidRDefault="008C1178">
            <w:pPr>
              <w:keepNext w:val="0"/>
              <w:ind w:right="100" w:firstLine="0"/>
              <w:rPr>
                <w:sz w:val="24"/>
                <w:szCs w:val="24"/>
              </w:rPr>
            </w:pPr>
          </w:p>
        </w:tc>
        <w:tc>
          <w:tcPr>
            <w:tcW w:w="5215" w:type="dxa"/>
          </w:tcPr>
          <w:p w:rsidR="008C1178" w:rsidRDefault="008C1178">
            <w:pPr>
              <w:keepNext w:val="0"/>
              <w:spacing w:before="0" w:line="240" w:lineRule="auto"/>
              <w:ind w:left="4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sz w:val="24"/>
                <w:szCs w:val="24"/>
              </w:rPr>
            </w:pPr>
            <w:bookmarkStart w:id="31" w:name="_heading=h.x2ux8du10lfl" w:colFirst="0" w:colLast="0"/>
            <w:bookmarkEnd w:id="31"/>
            <w:r>
              <w:rPr>
                <w:b/>
                <w:bCs/>
                <w:sz w:val="24"/>
                <w:szCs w:val="24"/>
              </w:rPr>
              <w:t>Điều 55. Thời gian hoạt động</w:t>
            </w:r>
            <w:r>
              <w:rPr>
                <w:b/>
                <w:bCs/>
                <w:sz w:val="24"/>
                <w:szCs w:val="24"/>
              </w:rPr>
              <w:br/>
            </w:r>
          </w:p>
          <w:p w:rsidR="008C1178" w:rsidRDefault="004424E7">
            <w:pPr>
              <w:keepNext w:val="0"/>
              <w:pBdr>
                <w:top w:val="nil"/>
                <w:left w:val="nil"/>
                <w:bottom w:val="nil"/>
                <w:right w:val="nil"/>
                <w:between w:val="nil"/>
              </w:pBdr>
              <w:spacing w:before="0" w:line="240" w:lineRule="auto"/>
              <w:ind w:firstLine="0"/>
              <w:rPr>
                <w:sz w:val="24"/>
                <w:szCs w:val="24"/>
              </w:rPr>
            </w:pPr>
            <w:r>
              <w:rPr>
                <w:sz w:val="24"/>
                <w:szCs w:val="24"/>
              </w:rPr>
              <w:t>Chuyến bay VFR được thực hiện trong khoảng thời gian từ lúc mặt trời mọc đến lúc mặt trời lặn; trong khoảng thời gian khác, chuyến bay VFR chỉ được thực hiện khi được Nhà chức trách Hàng không cho phép.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color w:val="FF0000"/>
                <w:sz w:val="24"/>
                <w:szCs w:val="24"/>
              </w:rPr>
            </w:pPr>
            <w:bookmarkStart w:id="32" w:name="_heading=h.4w9ox8gehwrx" w:colFirst="0" w:colLast="0"/>
            <w:bookmarkEnd w:id="32"/>
            <w:r>
              <w:rPr>
                <w:b/>
                <w:bCs/>
                <w:color w:val="FF0000"/>
                <w:sz w:val="24"/>
                <w:szCs w:val="24"/>
              </w:rPr>
              <w:lastRenderedPageBreak/>
              <w:t>Điều 56.  Điều kiện cất cánh, hạ cánh hoặc bay vào khu vực hoạt động tại sân bay</w:t>
            </w:r>
            <w:r>
              <w:rPr>
                <w:b/>
                <w:bCs/>
                <w:color w:val="FF0000"/>
                <w:sz w:val="24"/>
                <w:szCs w:val="24"/>
              </w:rPr>
              <w:br/>
            </w:r>
          </w:p>
          <w:p w:rsidR="008C1178" w:rsidRDefault="004424E7">
            <w:pPr>
              <w:keepNext w:val="0"/>
              <w:spacing w:before="0" w:line="240" w:lineRule="auto"/>
              <w:ind w:firstLine="0"/>
              <w:rPr>
                <w:color w:val="FF0000"/>
                <w:sz w:val="24"/>
                <w:szCs w:val="24"/>
              </w:rPr>
            </w:pPr>
            <w:r>
              <w:rPr>
                <w:color w:val="FF0000"/>
                <w:sz w:val="24"/>
                <w:szCs w:val="24"/>
              </w:rPr>
              <w:t>Trừ trường hợp được phép của cơ sở ATS, tổ lái thực hiện chuyến bay VFR không được cất cánh, hạ cánh tại một sân bay nằm trong khu vực kiểm soát, bay vào khu hoạt động bay tại sân bay hoặc vòng lượn tại sân bay khi trần mây thấp hơn 450 m (1500 ft) hoặc tầm nhìn mặt đất nhỏ hơn 5 km.</w:t>
            </w:r>
          </w:p>
        </w:tc>
        <w:tc>
          <w:tcPr>
            <w:tcW w:w="1417" w:type="dxa"/>
            <w:vMerge w:val="restart"/>
          </w:tcPr>
          <w:p w:rsidR="008C1178" w:rsidRDefault="004424E7">
            <w:pPr>
              <w:keepNext w:val="0"/>
              <w:tabs>
                <w:tab w:val="left" w:pos="6663"/>
              </w:tabs>
              <w:spacing w:before="0" w:line="240" w:lineRule="auto"/>
              <w:ind w:firstLine="0"/>
              <w:rPr>
                <w:color w:val="FF0000"/>
                <w:sz w:val="24"/>
                <w:szCs w:val="24"/>
              </w:rPr>
            </w:pPr>
            <w:r>
              <w:rPr>
                <w:color w:val="FF0000"/>
                <w:sz w:val="24"/>
                <w:szCs w:val="24"/>
              </w:rPr>
              <w:t>Vụ PC</w:t>
            </w:r>
          </w:p>
        </w:tc>
        <w:tc>
          <w:tcPr>
            <w:tcW w:w="5215" w:type="dxa"/>
            <w:vMerge w:val="restart"/>
          </w:tcPr>
          <w:p w:rsidR="008C1178" w:rsidRDefault="004424E7">
            <w:pPr>
              <w:keepNext w:val="0"/>
              <w:tabs>
                <w:tab w:val="left" w:pos="6663"/>
              </w:tabs>
              <w:spacing w:before="0" w:line="240" w:lineRule="auto"/>
              <w:ind w:firstLine="0"/>
              <w:rPr>
                <w:color w:val="FF0000"/>
                <w:sz w:val="24"/>
                <w:szCs w:val="24"/>
              </w:rPr>
            </w:pPr>
            <w:r>
              <w:rPr>
                <w:color w:val="FF0000"/>
                <w:sz w:val="24"/>
                <w:szCs w:val="24"/>
              </w:rPr>
              <w:t>đề nghị làm rõ hơn cụm từ "Trừ trường hợp được phép…" để rõ nghĩa và tránh cách hiểu khác nhau đối với các quy định tại 02 Điều này.</w:t>
            </w:r>
          </w:p>
        </w:tc>
        <w:tc>
          <w:tcPr>
            <w:tcW w:w="3290"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 xml:space="preserve">Tiếp thu và sửa lại dự thảo như sau: </w:t>
            </w:r>
          </w:p>
          <w:p w:rsidR="008C1178" w:rsidRDefault="004424E7">
            <w:pPr>
              <w:keepNext w:val="0"/>
              <w:tabs>
                <w:tab w:val="left" w:pos="6663"/>
              </w:tabs>
              <w:spacing w:before="0" w:line="240" w:lineRule="auto"/>
              <w:ind w:firstLine="0"/>
              <w:rPr>
                <w:color w:val="FF0000"/>
                <w:sz w:val="24"/>
                <w:szCs w:val="24"/>
              </w:rPr>
            </w:pPr>
            <w:r>
              <w:rPr>
                <w:color w:val="FF0000"/>
                <w:sz w:val="24"/>
                <w:szCs w:val="24"/>
              </w:rPr>
              <w:t>“Tổ lái thực hiện chuyến bay VFR chỉ được cất cánh, hạ cánh tại một sân bay nằm trong khu vực kiểm soát, bay vào khu hoạt động bay tại sân bay hoặc vòng lượn tại sân bay khi trần mây thấp hơn 450 m (1500 ft) hoặc tầm nhìn mặt đất nhỏ hơn 5 km khi được phép của cơ sở ATS.”</w:t>
            </w:r>
          </w:p>
        </w:tc>
      </w:tr>
      <w:tr w:rsidR="008C1178">
        <w:trPr>
          <w:cantSplit/>
        </w:trPr>
        <w:tc>
          <w:tcPr>
            <w:tcW w:w="4820" w:type="dxa"/>
          </w:tcPr>
          <w:p w:rsidR="008C1178" w:rsidRDefault="004424E7">
            <w:pPr>
              <w:keepNext w:val="0"/>
              <w:spacing w:before="0" w:line="240" w:lineRule="auto"/>
              <w:ind w:firstLine="0"/>
              <w:rPr>
                <w:sz w:val="24"/>
                <w:szCs w:val="24"/>
              </w:rPr>
            </w:pPr>
            <w:r>
              <w:rPr>
                <w:b/>
                <w:bCs/>
                <w:sz w:val="24"/>
                <w:szCs w:val="24"/>
              </w:rPr>
              <w:t>Điều 57.  Các trường hợp không được phép hoạt động bay VFR</w:t>
            </w:r>
          </w:p>
          <w:p w:rsidR="008C1178" w:rsidRDefault="004424E7">
            <w:pPr>
              <w:keepNext w:val="0"/>
              <w:spacing w:before="0" w:line="240" w:lineRule="auto"/>
              <w:ind w:firstLine="0"/>
              <w:rPr>
                <w:sz w:val="24"/>
                <w:szCs w:val="24"/>
              </w:rPr>
            </w:pPr>
            <w:r>
              <w:rPr>
                <w:sz w:val="24"/>
                <w:szCs w:val="24"/>
              </w:rPr>
              <w:t>1. Trừ trường hợp được phép của Nhà chức trách Hàng không Việt Nam, tổ lái thực hiện chuyến bay VFR không được hoạt động:</w:t>
            </w:r>
          </w:p>
          <w:p w:rsidR="008C1178" w:rsidRDefault="004424E7">
            <w:pPr>
              <w:keepNext w:val="0"/>
              <w:spacing w:before="0" w:line="240" w:lineRule="auto"/>
              <w:ind w:firstLine="0"/>
              <w:rPr>
                <w:sz w:val="24"/>
                <w:szCs w:val="24"/>
              </w:rPr>
            </w:pPr>
            <w:r>
              <w:rPr>
                <w:sz w:val="24"/>
                <w:szCs w:val="24"/>
              </w:rPr>
              <w:t>a) Cao hơn mực bay 200 (FL200);</w:t>
            </w:r>
          </w:p>
        </w:tc>
        <w:tc>
          <w:tcPr>
            <w:tcW w:w="1417"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Với tốc độ xấp xỉ âm thanh trở lên;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highlight w:val="yellow"/>
              </w:rPr>
            </w:pPr>
            <w:r>
              <w:rPr>
                <w:sz w:val="24"/>
                <w:szCs w:val="24"/>
              </w:rPr>
              <w:t>c) Cách bờ biển trên 180 km trong vùng trời kiểm soát.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c) Cách bờ biển trên 180 km trong vùng trời </w:t>
            </w:r>
            <w:r>
              <w:rPr>
                <w:sz w:val="24"/>
                <w:szCs w:val="24"/>
                <w:highlight w:val="yellow"/>
              </w:rPr>
              <w:t>có</w:t>
            </w:r>
            <w:r>
              <w:rPr>
                <w:sz w:val="24"/>
                <w:szCs w:val="24"/>
              </w:rPr>
              <w:t xml:space="preserve"> kiểm soát.</w:t>
            </w:r>
          </w:p>
          <w:p w:rsidR="008C1178" w:rsidRDefault="004424E7">
            <w:pPr>
              <w:keepNext w:val="0"/>
              <w:tabs>
                <w:tab w:val="left" w:pos="6663"/>
              </w:tabs>
              <w:spacing w:before="0" w:line="240" w:lineRule="auto"/>
              <w:ind w:firstLine="0"/>
              <w:rPr>
                <w:sz w:val="24"/>
                <w:szCs w:val="24"/>
              </w:rPr>
            </w:pPr>
            <w:r>
              <w:rPr>
                <w:sz w:val="24"/>
                <w:szCs w:val="24"/>
              </w:rPr>
              <w:t>Lý do:  Sử dụng thống nhất thuật ngữ trong toàn dự thảo Nghị định.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c) Cách bờ biển trên 180 km trong vùng trời có kiểm soát</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highlight w:val="yellow"/>
              </w:rPr>
            </w:pPr>
            <w:r>
              <w:rPr>
                <w:sz w:val="24"/>
                <w:szCs w:val="24"/>
              </w:rPr>
              <w:t>2. Không cấp phép cho VFR hoạt động trên mực bay FL 290 tại khu vực áp dụng mức phân cách cao tối thiểu là 300 mét (1 000 feet) đối với các hoạt động bay trên mực bay FL 290.</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r>
              <w:rPr>
                <w:b/>
                <w:bCs/>
                <w:color w:val="000000"/>
                <w:sz w:val="24"/>
                <w:szCs w:val="24"/>
              </w:rPr>
              <w:t>Điều 58. Các khu vực không được phép thực hiện chuyến bay VFR</w:t>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 xml:space="preserve">Trừ trường hợp cần thiết để cất cánh, hạ cánh </w:t>
            </w:r>
            <w:r>
              <w:rPr>
                <w:color w:val="000000"/>
                <w:sz w:val="24"/>
                <w:szCs w:val="24"/>
              </w:rPr>
              <w:lastRenderedPageBreak/>
              <w:t>hoặc khi được phép của cấp có thẩm quyền, tổ lái không được thực hiện chuyến bay VFR:</w:t>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1. Trên các khu vực đông dân ở độ cao thấp hơn 300 m (1000 ft) trên chướng ngại vật cao nhất trong khu vực bán kính 600 m có tâm là vị trí ước tính của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lastRenderedPageBreak/>
              <w:t>2. Ngoài các vùng đông dân nêu tại Khoản 1 trên đây, ở độ cao thấp hơn 150 m (500 ft) cách mặt đất hoặc mặt nước.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sz w:val="24"/>
                <w:szCs w:val="24"/>
              </w:rPr>
            </w:pPr>
            <w:bookmarkStart w:id="33" w:name="_heading=h.2sj9xmomh80k" w:colFirst="0" w:colLast="0"/>
            <w:bookmarkEnd w:id="33"/>
            <w:r>
              <w:rPr>
                <w:sz w:val="24"/>
                <w:szCs w:val="24"/>
              </w:rPr>
              <w:t>Điều 59. Độ cao bay VFR</w:t>
            </w:r>
            <w:r>
              <w:rPr>
                <w:sz w:val="24"/>
                <w:szCs w:val="24"/>
              </w:rPr>
              <w:br/>
            </w:r>
          </w:p>
          <w:p w:rsidR="008C1178" w:rsidRDefault="004424E7">
            <w:pPr>
              <w:pStyle w:val="Heading3"/>
              <w:keepNext w:val="0"/>
              <w:spacing w:before="0" w:after="0"/>
              <w:ind w:firstLine="0"/>
              <w:rPr>
                <w:b w:val="0"/>
                <w:bCs w:val="0"/>
                <w:sz w:val="24"/>
                <w:szCs w:val="24"/>
              </w:rPr>
            </w:pPr>
            <w:r>
              <w:rPr>
                <w:b w:val="0"/>
                <w:bCs w:val="0"/>
                <w:sz w:val="24"/>
                <w:szCs w:val="24"/>
              </w:rPr>
              <w:t>Tổ lái thực hiện chuyến bay VFR khi bay bằng ở độ cao lớn hơn 900 m (3000 ft) cách mặt đất hoặc mặt nước hoặc ở độ cao phải bay ở những mực bay dành cho chuyến bay VFR theo quy định trừ khi được Nhà chức trách Hàng không Việt Nam cho phép hoặc được nêu trong huấn lệnh kiểm soát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sz w:val="24"/>
                <w:szCs w:val="24"/>
              </w:rPr>
            </w:pPr>
            <w:r>
              <w:rPr>
                <w:sz w:val="24"/>
                <w:szCs w:val="24"/>
              </w:rPr>
              <w:t>Điều 60.  Điều kiện hoạt động bay VFR khi được cung cấp dịch vụ không lưu</w:t>
            </w:r>
          </w:p>
          <w:p w:rsidR="008C1178" w:rsidRDefault="004424E7">
            <w:pPr>
              <w:pStyle w:val="Heading3"/>
              <w:keepNext w:val="0"/>
              <w:spacing w:before="0" w:after="0"/>
              <w:ind w:firstLine="0"/>
              <w:rPr>
                <w:b w:val="0"/>
                <w:bCs w:val="0"/>
                <w:sz w:val="24"/>
                <w:szCs w:val="24"/>
              </w:rPr>
            </w:pPr>
            <w:r>
              <w:rPr>
                <w:b w:val="0"/>
                <w:bCs w:val="0"/>
                <w:sz w:val="24"/>
                <w:szCs w:val="24"/>
              </w:rPr>
              <w:t>Tổ lái thực hiện chuyến bay VFR phải tuân theo các quy định về nộp và thực hiện kế hoạch bay không lưu, thực hiện huấn lệnh kiểm soát không lưu, báo cáo vị trí, quy định về liên lạc và kiểm soát tàu bay khi:</w:t>
            </w:r>
          </w:p>
          <w:p w:rsidR="008C1178" w:rsidRDefault="004424E7">
            <w:pPr>
              <w:pStyle w:val="Heading3"/>
              <w:keepNext w:val="0"/>
              <w:spacing w:before="0" w:after="0"/>
              <w:ind w:firstLine="0"/>
              <w:rPr>
                <w:sz w:val="24"/>
                <w:szCs w:val="24"/>
              </w:rPr>
            </w:pPr>
            <w:r>
              <w:rPr>
                <w:b w:val="0"/>
                <w:bCs w:val="0"/>
                <w:sz w:val="24"/>
                <w:szCs w:val="24"/>
              </w:rPr>
              <w:t>1. Hoạt động trong vùng trời không lưu loại B, C và D;</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 xml:space="preserve">2. Là một phần của hoạt động bay tại sân bay </w:t>
            </w:r>
            <w:r>
              <w:rPr>
                <w:b w:val="0"/>
                <w:bCs w:val="0"/>
                <w:sz w:val="24"/>
                <w:szCs w:val="24"/>
              </w:rPr>
              <w:lastRenderedPageBreak/>
              <w:t>có kiểm soát;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trHeight w:val="369"/>
        </w:trPr>
        <w:tc>
          <w:tcPr>
            <w:tcW w:w="4820" w:type="dxa"/>
          </w:tcPr>
          <w:p w:rsidR="008C1178" w:rsidRDefault="004424E7">
            <w:pPr>
              <w:keepNext w:val="0"/>
              <w:spacing w:before="0" w:line="240" w:lineRule="auto"/>
              <w:ind w:firstLine="0"/>
              <w:rPr>
                <w:sz w:val="24"/>
                <w:szCs w:val="24"/>
              </w:rPr>
            </w:pPr>
            <w:r>
              <w:rPr>
                <w:sz w:val="24"/>
                <w:szCs w:val="24"/>
              </w:rPr>
              <w:lastRenderedPageBreak/>
              <w:t>3. Hoạt động theo chế độ bay VFR đặc biệt.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ind w:firstLine="129"/>
              <w:rPr>
                <w:sz w:val="24"/>
                <w:szCs w:val="24"/>
              </w:rPr>
            </w:pPr>
          </w:p>
        </w:tc>
        <w:tc>
          <w:tcPr>
            <w:tcW w:w="3290" w:type="dxa"/>
          </w:tcPr>
          <w:p w:rsidR="008C1178" w:rsidRDefault="008C1178">
            <w:pPr>
              <w:keepNext w:val="0"/>
              <w:ind w:firstLine="129"/>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4" w:name="_heading=h.sovqcmve8fcu" w:colFirst="0" w:colLast="0"/>
            <w:bookmarkEnd w:id="34"/>
            <w:r>
              <w:rPr>
                <w:b/>
                <w:bCs/>
                <w:sz w:val="24"/>
                <w:szCs w:val="24"/>
              </w:rPr>
              <w:t>Điều 61. Quy định về liên lạc</w:t>
            </w:r>
            <w:r>
              <w:rPr>
                <w:b/>
                <w:bCs/>
                <w:sz w:val="24"/>
                <w:szCs w:val="24"/>
              </w:rPr>
              <w:br/>
            </w:r>
          </w:p>
          <w:p w:rsidR="008C1178" w:rsidRDefault="004424E7">
            <w:pPr>
              <w:keepNext w:val="0"/>
              <w:spacing w:before="0" w:line="240" w:lineRule="auto"/>
              <w:ind w:firstLine="0"/>
              <w:rPr>
                <w:sz w:val="24"/>
                <w:szCs w:val="24"/>
              </w:rPr>
            </w:pPr>
            <w:r>
              <w:rPr>
                <w:sz w:val="24"/>
                <w:szCs w:val="24"/>
              </w:rPr>
              <w:t>Tổ lái thực hiện chuyến bay VFR bay vào, bay trong các khu vực hoặc bay dọc theo các đường bay được Cục Hàng không Việt Nam quy định khi bay qua đó phải nộp kế hoạch bay không lưu để hiệp đồng với các cơ quan, đơn vị liên quan hoặc chuyến bay bay qua biên giới quốc gia phải canh nghe liên tục trên tần số vô tuyến thích hợp và báo cáo vị trí cho cơ sở ATS liên quan.</w:t>
            </w:r>
          </w:p>
        </w:tc>
        <w:tc>
          <w:tcPr>
            <w:tcW w:w="1417" w:type="dxa"/>
          </w:tcPr>
          <w:p w:rsidR="008C1178" w:rsidRDefault="008C1178">
            <w:pPr>
              <w:keepNext w:val="0"/>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62. Đổi từ bay VFR sang bay IFR</w:t>
            </w:r>
          </w:p>
          <w:p w:rsidR="008C1178" w:rsidRDefault="004424E7">
            <w:pPr>
              <w:keepNext w:val="0"/>
              <w:spacing w:before="0" w:line="240" w:lineRule="auto"/>
              <w:ind w:firstLine="0"/>
              <w:rPr>
                <w:sz w:val="24"/>
                <w:szCs w:val="24"/>
              </w:rPr>
            </w:pPr>
            <w:r>
              <w:rPr>
                <w:sz w:val="24"/>
                <w:szCs w:val="24"/>
              </w:rPr>
              <w:t>Tổ lái đang thực hiện chuyến bay VFR muốn đổi sang bay IFR phải thông báo các thay đổi kế hoạch bay không lưu hiện hành nếu đã nộp kế hoạch bay hoặc phải nộp kế hoạch bay không lưu cho cơ sở ATS thích hợp và nhận huấn lệnh trước khi thực hiện chuyến bay IFR trong vùng trời kiểm soát khi phải tuân theo quy định.</w:t>
            </w:r>
          </w:p>
        </w:tc>
        <w:tc>
          <w:tcPr>
            <w:tcW w:w="1417" w:type="dxa"/>
          </w:tcPr>
          <w:p w:rsidR="008C1178" w:rsidRDefault="004424E7">
            <w:pPr>
              <w:keepNext w:val="0"/>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62. Đổi từ bay VFR sang bay IFR</w:t>
            </w:r>
          </w:p>
          <w:p w:rsidR="008C1178" w:rsidRDefault="004424E7">
            <w:pPr>
              <w:keepNext w:val="0"/>
              <w:tabs>
                <w:tab w:val="left" w:pos="6663"/>
              </w:tabs>
              <w:spacing w:before="0" w:line="240" w:lineRule="auto"/>
              <w:ind w:firstLine="0"/>
              <w:rPr>
                <w:sz w:val="24"/>
                <w:szCs w:val="24"/>
              </w:rPr>
            </w:pPr>
            <w:r>
              <w:rPr>
                <w:sz w:val="24"/>
                <w:szCs w:val="24"/>
              </w:rPr>
              <w:t xml:space="preserve">Tổ lái đang thực hiện chuyến bay VFR muốn đổi sang bay IFR phải thông báo các thay đổi kế hoạch bay không lưu hiện hành nếu đã nộp kế hoạch bay hoặc phải nộp kế hoạch bay không lưu cho cơ sở ATS thích hợp và nhận huấn lệnh trước khi thực hiện chuyến bay IFR trong vùng trời </w:t>
            </w:r>
            <w:r>
              <w:rPr>
                <w:sz w:val="24"/>
                <w:szCs w:val="24"/>
                <w:highlight w:val="yellow"/>
              </w:rPr>
              <w:t>có</w:t>
            </w:r>
            <w:r>
              <w:rPr>
                <w:sz w:val="24"/>
                <w:szCs w:val="24"/>
              </w:rPr>
              <w:t xml:space="preserve"> kiểm soát khi phải tuân theo quy định.</w:t>
            </w:r>
          </w:p>
          <w:p w:rsidR="008C1178" w:rsidRDefault="004424E7">
            <w:pPr>
              <w:keepNext w:val="0"/>
              <w:tabs>
                <w:tab w:val="left" w:pos="6663"/>
              </w:tabs>
              <w:spacing w:before="0" w:line="240" w:lineRule="auto"/>
              <w:ind w:firstLine="0"/>
              <w:rPr>
                <w:sz w:val="24"/>
                <w:szCs w:val="24"/>
              </w:rPr>
            </w:pPr>
            <w:r>
              <w:rPr>
                <w:sz w:val="24"/>
                <w:szCs w:val="24"/>
              </w:rPr>
              <w:t>Lý do:  Sử dụng thống nhất thuật ngữ trong toàn dự thảo Nghị định.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62. Đổi từ bay VFR sang bay IFR</w:t>
            </w:r>
          </w:p>
          <w:p w:rsidR="008C1178" w:rsidRDefault="004424E7">
            <w:pPr>
              <w:keepNext w:val="0"/>
              <w:tabs>
                <w:tab w:val="left" w:pos="6663"/>
              </w:tabs>
              <w:spacing w:before="0" w:line="240" w:lineRule="auto"/>
              <w:ind w:firstLine="0"/>
              <w:rPr>
                <w:sz w:val="24"/>
                <w:szCs w:val="24"/>
              </w:rPr>
            </w:pPr>
            <w:r>
              <w:rPr>
                <w:sz w:val="24"/>
                <w:szCs w:val="24"/>
              </w:rPr>
              <w:t>Tổ lái đang thực hiện chuyến bay VFR muốn đổi sang bay IFR phải thông báo các thay đổi kế hoạch bay không lưu hiện hành nếu đã nộp kế hoạch bay hoặc phải nộp kế hoạch bay không lưu cho cơ sở ATS thích hợp và nhận huấn lệnh trước khi thực hiện chuyến bay IFR trong vùng trời có kiểm soát khi phải tuân theo quy định.</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pStyle w:val="Heading3"/>
              <w:keepNext w:val="0"/>
              <w:spacing w:before="0" w:after="0"/>
              <w:rPr>
                <w:sz w:val="24"/>
                <w:szCs w:val="24"/>
              </w:rPr>
            </w:pPr>
            <w:r>
              <w:rPr>
                <w:sz w:val="24"/>
                <w:szCs w:val="24"/>
              </w:rPr>
              <w:lastRenderedPageBreak/>
              <w:t>Mục 4</w:t>
            </w:r>
          </w:p>
          <w:p w:rsidR="008C1178" w:rsidRDefault="004424E7">
            <w:pPr>
              <w:pStyle w:val="Heading3"/>
              <w:keepNext w:val="0"/>
              <w:spacing w:before="0" w:after="0"/>
              <w:rPr>
                <w:sz w:val="24"/>
                <w:szCs w:val="24"/>
              </w:rPr>
            </w:pPr>
            <w:r>
              <w:rPr>
                <w:sz w:val="24"/>
                <w:szCs w:val="24"/>
              </w:rPr>
              <w:t>QUY TẮC BAY THIẾT BỊ</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sz w:val="24"/>
                <w:szCs w:val="24"/>
              </w:rPr>
            </w:pPr>
            <w:r>
              <w:rPr>
                <w:sz w:val="24"/>
                <w:szCs w:val="24"/>
              </w:rPr>
              <w:t>Điều 63. Phạm vi áp dụng IFR</w:t>
            </w:r>
          </w:p>
          <w:p w:rsidR="008C1178" w:rsidRDefault="004424E7">
            <w:pPr>
              <w:pStyle w:val="Heading3"/>
              <w:keepNext w:val="0"/>
              <w:spacing w:before="0" w:after="0"/>
              <w:ind w:firstLine="0"/>
              <w:rPr>
                <w:b w:val="0"/>
                <w:bCs w:val="0"/>
                <w:sz w:val="24"/>
                <w:szCs w:val="24"/>
              </w:rPr>
            </w:pPr>
            <w:r>
              <w:rPr>
                <w:b w:val="0"/>
                <w:bCs w:val="0"/>
                <w:sz w:val="24"/>
                <w:szCs w:val="24"/>
              </w:rPr>
              <w:t>1. Tàu bay phải được trang bị các máy móc và thiết bị dẫn đường thích hợp với đường bay trong vùng trời không lưu tàu bay sẽ bay qua.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vMerge w:val="restart"/>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line="240" w:lineRule="auto"/>
              <w:ind w:firstLine="0"/>
              <w:rPr>
                <w:sz w:val="24"/>
                <w:szCs w:val="24"/>
              </w:rPr>
            </w:pPr>
            <w:r>
              <w:rPr>
                <w:sz w:val="24"/>
                <w:szCs w:val="24"/>
              </w:rPr>
              <w:t>2. Trừ trường hợp cần thiết để cất cánh, hạ cánh hoặc khi được phép của Cục Hàng không Việt Nam, tổ lái không được thực hiện chuyến bay IFR ở độ cao dưới độ cao bay an toàn thấp nhất đã quy định. Tại những nơi chưa có quy định về độ cao bay an toàn thấp nhất, tổ lái phải:</w:t>
            </w:r>
          </w:p>
          <w:p w:rsidR="008C1178" w:rsidRDefault="004424E7">
            <w:pPr>
              <w:keepNext w:val="0"/>
              <w:spacing w:before="0" w:line="240" w:lineRule="auto"/>
              <w:ind w:firstLine="0"/>
              <w:rPr>
                <w:sz w:val="24"/>
                <w:szCs w:val="24"/>
              </w:rPr>
            </w:pPr>
            <w:r>
              <w:rPr>
                <w:sz w:val="24"/>
                <w:szCs w:val="24"/>
              </w:rPr>
              <w:t>a) Bay ở độ cao không thấp hơn 600 m (2000 ft) trên chướng ngại vật cao nhất trong khu vực có bán kính là 08 km tính từ vị trí ước tính của tàu bay đối với vùng địa hình cao hay vùng đồi núi;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b) Bay ở độ cao không thấp hơn 300 m (1000ft) trên chướng ngại vật cao nhất trong khu vực có bán kính là 08 km tính từ vị trí ước tính của tàu bay ngoài vùng đồi núi hay vùng địa hình 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3. Đổi từ bay IFR sang bay VFR:</w:t>
            </w:r>
          </w:p>
          <w:p w:rsidR="008C1178" w:rsidRDefault="004424E7">
            <w:pPr>
              <w:keepNext w:val="0"/>
              <w:spacing w:before="0" w:line="240" w:lineRule="auto"/>
              <w:ind w:firstLine="0"/>
              <w:rPr>
                <w:sz w:val="24"/>
                <w:szCs w:val="24"/>
              </w:rPr>
            </w:pPr>
            <w:r>
              <w:rPr>
                <w:sz w:val="24"/>
                <w:szCs w:val="24"/>
              </w:rPr>
              <w:t>a) Muốn đổi từ bay IFR sang bay VFR cho chuyến bay đã nộp kế hoạch bay không lưu, tổ lái phải thông báo cho cơ sở ATS việc hủy bỏ bay IFR và báo cáo những thay đổi trong kế hoạch bay không lưu hiện hành;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pStyle w:val="Heading3"/>
              <w:keepNext w:val="0"/>
              <w:spacing w:before="0" w:after="0" w:line="240" w:lineRule="auto"/>
              <w:ind w:firstLine="0"/>
              <w:rPr>
                <w:b w:val="0"/>
                <w:bCs w:val="0"/>
                <w:sz w:val="24"/>
                <w:szCs w:val="24"/>
              </w:rPr>
            </w:pPr>
          </w:p>
        </w:tc>
        <w:tc>
          <w:tcPr>
            <w:tcW w:w="3290" w:type="dxa"/>
          </w:tcPr>
          <w:p w:rsidR="008C1178" w:rsidRDefault="008C1178">
            <w:pPr>
              <w:pStyle w:val="Heading3"/>
              <w:keepNext w:val="0"/>
              <w:spacing w:before="0" w:after="0" w:line="240" w:lineRule="auto"/>
              <w:ind w:firstLine="0"/>
              <w:rPr>
                <w:b w:val="0"/>
                <w:bCs w:val="0"/>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 xml:space="preserve">b) Tổ lái tàu bay đang bay IFR gặp điều kiện khí tượng bay bằng mắt không được hủy bỏ </w:t>
            </w:r>
            <w:r>
              <w:rPr>
                <w:b w:val="0"/>
                <w:bCs w:val="0"/>
                <w:sz w:val="24"/>
                <w:szCs w:val="24"/>
              </w:rPr>
              <w:lastRenderedPageBreak/>
              <w:t>bay IFR trừ khi xác định trước được rằng điều kiện khí tượng bay bằng mắt tồn tại liên tục trên đường bay trong thời gian dài.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lastRenderedPageBreak/>
              <w:t>Điều 64. Các quy tắc áp dụng cho chuyến bay IFR trong vùng trời kiểm soát</w:t>
            </w:r>
          </w:p>
          <w:p w:rsidR="008C1178" w:rsidRDefault="004424E7">
            <w:pPr>
              <w:keepNext w:val="0"/>
              <w:spacing w:before="0" w:line="240" w:lineRule="auto"/>
              <w:ind w:firstLine="0"/>
              <w:rPr>
                <w:sz w:val="24"/>
                <w:szCs w:val="24"/>
              </w:rPr>
            </w:pPr>
            <w:r>
              <w:rPr>
                <w:sz w:val="24"/>
                <w:szCs w:val="24"/>
              </w:rPr>
              <w:t>1. Tổ lái thực hiện chuyến bay IFR phải tuân theo các quy định khi hoạt động trong vùng trời kiểm soát.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spacing w:before="0" w:line="240" w:lineRule="auto"/>
              <w:ind w:firstLine="0"/>
              <w:rPr>
                <w:sz w:val="24"/>
                <w:szCs w:val="24"/>
              </w:rPr>
            </w:pPr>
          </w:p>
        </w:tc>
      </w:tr>
      <w:tr w:rsidR="008C1178">
        <w:tc>
          <w:tcPr>
            <w:tcW w:w="4820" w:type="dxa"/>
          </w:tcPr>
          <w:p w:rsidR="008C1178" w:rsidRDefault="004424E7">
            <w:pPr>
              <w:pStyle w:val="Heading3"/>
              <w:keepNext w:val="0"/>
              <w:spacing w:before="0" w:after="0"/>
              <w:ind w:firstLine="0"/>
              <w:rPr>
                <w:b w:val="0"/>
                <w:bCs w:val="0"/>
                <w:sz w:val="24"/>
                <w:szCs w:val="24"/>
              </w:rPr>
            </w:pPr>
            <w:r>
              <w:rPr>
                <w:b w:val="0"/>
                <w:bCs w:val="0"/>
                <w:sz w:val="24"/>
                <w:szCs w:val="24"/>
              </w:rPr>
              <w:t>2. Tổ lái thực hiện chuyến bay IFR khi bay đường dài trong vùng trời kiểm soát phải bay ở một mực bay đường dài hoặc ở giữa hai mực bay hoặc ở trên một mực bay đường dài khi sử dụng kỹ thuật lấy độ cao trong chế độ bay đường dài. Mực bay đường dài này được chọn từ mực bay theo quy định tại Phụ lục 8 của Nghị định này, trừ những trường hợp không áp dụng tương quan giữa mực bay và hướng đường bay do Nhà chức trách Hàng không Việt Nam cho phép hoặc theo huấn lệnh kiểm soát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line="240" w:lineRule="auto"/>
              <w:ind w:firstLine="0"/>
              <w:rPr>
                <w:sz w:val="24"/>
                <w:szCs w:val="24"/>
              </w:rPr>
            </w:pPr>
          </w:p>
        </w:tc>
        <w:tc>
          <w:tcPr>
            <w:tcW w:w="3290" w:type="dxa"/>
          </w:tcPr>
          <w:p w:rsidR="008C1178" w:rsidRDefault="008C1178">
            <w:pPr>
              <w:keepNext w:val="0"/>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65. Các quy tắc áp dụng cho hoạt động bay IFR ngoài vùng trời kiểm soát</w:t>
            </w:r>
          </w:p>
          <w:p w:rsidR="008C1178" w:rsidRDefault="004424E7">
            <w:pPr>
              <w:keepNext w:val="0"/>
              <w:spacing w:before="0" w:line="240" w:lineRule="auto"/>
              <w:ind w:firstLine="0"/>
              <w:rPr>
                <w:sz w:val="24"/>
                <w:szCs w:val="24"/>
              </w:rPr>
            </w:pPr>
            <w:r>
              <w:rPr>
                <w:sz w:val="24"/>
                <w:szCs w:val="24"/>
              </w:rPr>
              <w:t xml:space="preserve">1. Tổ lái thực hiện hoạt động IFR khi bay đường dài ở ngoài vùng trời kiểm soát phải bay ở một mực bay đường dài phù hợp với hướng đường bay được quy định trong bảng mực bay đường dài tại Phụ lục 8 (Bảng mực bay đường dài) ban hành kèm theo Nghị định nà này, trừ khi được Nhà chức trách Hàng không Việt Nam cho phép bay ở độ cao thấp hơn hoặc </w:t>
            </w:r>
            <w:r>
              <w:rPr>
                <w:sz w:val="24"/>
                <w:szCs w:val="24"/>
              </w:rPr>
              <w:lastRenderedPageBreak/>
              <w:t>bằng 900 m so với mực nước biển trung bình.</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65. Các quy tắc áp dụng cho hoạt động bay IFR ngoài vùng trời </w:t>
            </w:r>
            <w:r>
              <w:rPr>
                <w:b/>
                <w:bCs/>
                <w:sz w:val="24"/>
                <w:szCs w:val="24"/>
                <w:highlight w:val="yellow"/>
              </w:rPr>
              <w:t>có</w:t>
            </w:r>
            <w:r>
              <w:rPr>
                <w:b/>
                <w:bCs/>
                <w:sz w:val="24"/>
                <w:szCs w:val="24"/>
              </w:rPr>
              <w:t xml:space="preserve"> kiểm soát</w:t>
            </w:r>
          </w:p>
          <w:p w:rsidR="008C1178" w:rsidRDefault="004424E7">
            <w:pPr>
              <w:keepNext w:val="0"/>
              <w:spacing w:before="0" w:line="240" w:lineRule="auto"/>
              <w:ind w:firstLine="0"/>
              <w:rPr>
                <w:sz w:val="24"/>
                <w:szCs w:val="24"/>
              </w:rPr>
            </w:pPr>
            <w:r>
              <w:rPr>
                <w:sz w:val="24"/>
                <w:szCs w:val="24"/>
              </w:rPr>
              <w:t xml:space="preserve">1. Tổ lái thực hiện hoạt động IFR khi bay đường dài ở ngoài vùng trời </w:t>
            </w:r>
            <w:r>
              <w:rPr>
                <w:sz w:val="24"/>
                <w:szCs w:val="24"/>
                <w:highlight w:val="yellow"/>
              </w:rPr>
              <w:t>có</w:t>
            </w:r>
            <w:r>
              <w:rPr>
                <w:sz w:val="24"/>
                <w:szCs w:val="24"/>
              </w:rPr>
              <w:t xml:space="preserve"> kiểm soát phải bay ở một mực bay đường dài phù hợp với hướng đường bay được quy định trong bảng mực bay đường dài tại Phụ lục 8 (Bảng mực bay đường dài) ban hành kèm theo Nghị định nà này, trừ khi được Nhà chức trách Hàng không Việt Nam cho phép bay ở độ cao thấp hơn hoặc bằng 900 m so với mực nước biển trung </w:t>
            </w:r>
            <w:r>
              <w:rPr>
                <w:sz w:val="24"/>
                <w:szCs w:val="24"/>
              </w:rPr>
              <w:lastRenderedPageBreak/>
              <w:t>bình.</w:t>
            </w:r>
          </w:p>
          <w:p w:rsidR="008C1178" w:rsidRDefault="004424E7">
            <w:pPr>
              <w:keepNext w:val="0"/>
              <w:tabs>
                <w:tab w:val="left" w:pos="6663"/>
              </w:tabs>
              <w:spacing w:before="0" w:line="240" w:lineRule="auto"/>
              <w:ind w:firstLine="0"/>
              <w:rPr>
                <w:sz w:val="24"/>
                <w:szCs w:val="24"/>
              </w:rPr>
            </w:pPr>
            <w:r>
              <w:rPr>
                <w:sz w:val="24"/>
                <w:szCs w:val="24"/>
              </w:rPr>
              <w:t>Lý do:  Sử dụng thống nhất thuật ngữ trong toàn dự thảo Nghị định.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65. Các quy tắc áp dụng cho hoạt động bay IFR ngoài vùng trời có kiểm soát</w:t>
            </w:r>
          </w:p>
          <w:p w:rsidR="008C1178" w:rsidRDefault="004424E7">
            <w:pPr>
              <w:keepNext w:val="0"/>
              <w:spacing w:before="0" w:line="240" w:lineRule="auto"/>
              <w:ind w:firstLine="0"/>
              <w:rPr>
                <w:sz w:val="24"/>
                <w:szCs w:val="24"/>
              </w:rPr>
            </w:pPr>
            <w:r>
              <w:rPr>
                <w:sz w:val="24"/>
                <w:szCs w:val="24"/>
              </w:rPr>
              <w:t xml:space="preserve">1. Tổ lái thực hiện hoạt động IFR khi bay đường dài ở ngoài vùng trời có kiểm soát phải bay ở một mực bay đường dài phù </w:t>
            </w:r>
            <w:r>
              <w:rPr>
                <w:sz w:val="24"/>
                <w:szCs w:val="24"/>
              </w:rPr>
              <w:lastRenderedPageBreak/>
              <w:t>hợp với hướng đường bay được quy định trong bảng mực bay đường dài tại Phụ lục 8 (Bảng mực bay đường dài) ban hành kèm theo Nghị định nà này, trừ khi được Nhà chức trách Hàng không Việt Nam cho phép bay ở độ cao thấp hơn hoặc bằng 900 m so với mực nước biển trung bình.</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lastRenderedPageBreak/>
              <w:t>2. Tổ lái thực hiện hoạt động bay IFR ngoài vùng trời kiểm soát nhưng vẫn bay ở trong hoặc đang tiến vào các khu vực hoặc dọc theo các đường bay được Nhà chức trách Hàng không Việt Nam quy định khi bay qua đó phải nộp kế hoạch bay không lưu để hiệp đồng với các cơ quan, đơn vị liên quan hoặc chuyến bay bay qua biên giới quốc gia phải canh nghe liên tục trên tần số vô tuyến thích hợp và thiết lập liên lạc hai chiều với cơ sở ATS liên quan khi cần thiết.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Tổ lái thực hiện hoạt động bay IFR ngoài vùng trời </w:t>
            </w:r>
            <w:r>
              <w:rPr>
                <w:sz w:val="24"/>
                <w:szCs w:val="24"/>
                <w:highlight w:val="yellow"/>
              </w:rPr>
              <w:t>có</w:t>
            </w:r>
            <w:r>
              <w:rPr>
                <w:sz w:val="24"/>
                <w:szCs w:val="24"/>
              </w:rPr>
              <w:t xml:space="preserve"> kiểm soát nhưng vẫn bay ở trong hoặc đang tiến vào các khu vực hoặc dọc theo các đường bay được Nhà chức trách Hàng không Việt Nam quy định khi bay qua đó phải nộp kế hoạch bay không lưu để hiệp đồng với các cơ quan, đơn vị liên quan hoặc chuyến bay bay qua biên giới quốc gia phải canh nghe liên tục trên tần số vô tuyến thích hợp và thiết lập liên lạc hai chiều với cơ sở ATS liên quan khi cần thiết.</w:t>
            </w:r>
          </w:p>
          <w:p w:rsidR="008C1178" w:rsidRDefault="004424E7">
            <w:pPr>
              <w:keepNext w:val="0"/>
              <w:spacing w:before="0" w:line="240" w:lineRule="auto"/>
              <w:ind w:firstLine="0"/>
              <w:rPr>
                <w:sz w:val="24"/>
                <w:szCs w:val="24"/>
              </w:rPr>
            </w:pPr>
            <w:r>
              <w:rPr>
                <w:sz w:val="24"/>
                <w:szCs w:val="24"/>
              </w:rPr>
              <w:t>Lý do: Sử dụng thống nhất thuật ngữ trong toàn dự thảo Nghị định.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2. Tổ lái thực hiện hoạt động bay IFR ngoài vùng trời có kiểm soát nhưng vẫn bay ở trong hoặc đang tiến vào các khu vực hoặc dọc theo các đường bay được Nhà chức trách Hàng không Việt Nam quy định khi bay qua đó phải nộp kế hoạch bay không lưu để hiệp đồng với các cơ quan, đơn vị liên quan hoặc chuyến bay bay qua biên giới quốc gia phải canh nghe liên tục trên tần số vô tuyến thích hợp và thiết lập liên lạc hai chiều với cơ sở ATS liên quan khi cần thiết.</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3. Tổ lái thực hiện hoạt động bay IFR ngoài </w:t>
            </w:r>
            <w:r>
              <w:rPr>
                <w:sz w:val="24"/>
                <w:szCs w:val="24"/>
              </w:rPr>
              <w:lastRenderedPageBreak/>
              <w:t>vùng trời kiểm soát đã được Nhà chức trách Hàng không Việt Nam cho phép phải:</w:t>
            </w:r>
          </w:p>
          <w:p w:rsidR="008C1178" w:rsidRDefault="004424E7">
            <w:pPr>
              <w:keepNext w:val="0"/>
              <w:spacing w:before="0" w:line="240" w:lineRule="auto"/>
              <w:ind w:firstLine="0"/>
              <w:rPr>
                <w:sz w:val="24"/>
                <w:szCs w:val="24"/>
              </w:rPr>
            </w:pPr>
            <w:r>
              <w:rPr>
                <w:sz w:val="24"/>
                <w:szCs w:val="24"/>
              </w:rPr>
              <w:t>a) Nộp kế hoạch bay không lưu;</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3. Tổ lái thực hiện hoạt động bay IFR ngoài vùng </w:t>
            </w:r>
            <w:r>
              <w:rPr>
                <w:sz w:val="24"/>
                <w:szCs w:val="24"/>
              </w:rPr>
              <w:lastRenderedPageBreak/>
              <w:t xml:space="preserve">trời </w:t>
            </w:r>
            <w:r>
              <w:rPr>
                <w:sz w:val="24"/>
                <w:szCs w:val="24"/>
                <w:highlight w:val="yellow"/>
              </w:rPr>
              <w:t>có</w:t>
            </w:r>
            <w:r>
              <w:rPr>
                <w:sz w:val="24"/>
                <w:szCs w:val="24"/>
              </w:rPr>
              <w:t xml:space="preserve"> kiểm soát đã được Nhà chức trách Hàng không Việt Nam cho phép phải:</w:t>
            </w:r>
          </w:p>
          <w:p w:rsidR="008C1178" w:rsidRDefault="004424E7">
            <w:pPr>
              <w:keepNext w:val="0"/>
              <w:spacing w:before="0" w:line="240" w:lineRule="auto"/>
              <w:ind w:firstLine="0"/>
              <w:rPr>
                <w:sz w:val="24"/>
                <w:szCs w:val="24"/>
              </w:rPr>
            </w:pPr>
            <w:r>
              <w:rPr>
                <w:sz w:val="24"/>
                <w:szCs w:val="24"/>
              </w:rPr>
              <w:t>a) Nộp kế hoạch bay không lưu;</w:t>
            </w:r>
          </w:p>
          <w:p w:rsidR="008C1178" w:rsidRDefault="004424E7">
            <w:pPr>
              <w:keepNext w:val="0"/>
              <w:tabs>
                <w:tab w:val="left" w:pos="6663"/>
              </w:tabs>
              <w:spacing w:before="0" w:line="240" w:lineRule="auto"/>
              <w:ind w:firstLine="0"/>
              <w:rPr>
                <w:sz w:val="24"/>
                <w:szCs w:val="24"/>
              </w:rPr>
            </w:pPr>
            <w:r>
              <w:rPr>
                <w:sz w:val="24"/>
                <w:szCs w:val="24"/>
              </w:rPr>
              <w:t>Lý do: Sử dụng thống nhất thuật ngữ trong toàn dự thảo Nghị định.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Tiếp thu ý kiến và bổ sung vào </w:t>
            </w:r>
            <w:r>
              <w:rPr>
                <w:sz w:val="24"/>
                <w:szCs w:val="24"/>
              </w:rPr>
              <w:lastRenderedPageBreak/>
              <w:t>dự thảo như sau:</w:t>
            </w:r>
          </w:p>
          <w:p w:rsidR="008C1178" w:rsidRDefault="004424E7">
            <w:pPr>
              <w:keepNext w:val="0"/>
              <w:spacing w:before="0" w:line="240" w:lineRule="auto"/>
              <w:ind w:firstLine="0"/>
              <w:rPr>
                <w:sz w:val="24"/>
                <w:szCs w:val="24"/>
              </w:rPr>
            </w:pPr>
            <w:r>
              <w:rPr>
                <w:sz w:val="24"/>
                <w:szCs w:val="24"/>
              </w:rPr>
              <w:t>3. Tổ lái thực hiện hoạt động bay IFR ngoài vùng trời có kiểm soát đã được Nhà chức trách Hàng không Việt Nam cho phép phải:</w:t>
            </w:r>
          </w:p>
          <w:p w:rsidR="008C1178" w:rsidRDefault="004424E7">
            <w:pPr>
              <w:keepNext w:val="0"/>
              <w:spacing w:before="0" w:line="240" w:lineRule="auto"/>
              <w:ind w:firstLine="0"/>
              <w:rPr>
                <w:sz w:val="24"/>
                <w:szCs w:val="24"/>
              </w:rPr>
            </w:pPr>
            <w:r>
              <w:rPr>
                <w:sz w:val="24"/>
                <w:szCs w:val="24"/>
              </w:rPr>
              <w:t>a) Nộp kế hoạch bay không lưu;</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color w:val="FF0000"/>
                <w:sz w:val="24"/>
                <w:szCs w:val="24"/>
              </w:rPr>
            </w:pPr>
            <w:r>
              <w:rPr>
                <w:color w:val="FF0000"/>
                <w:sz w:val="24"/>
                <w:szCs w:val="24"/>
              </w:rPr>
              <w:lastRenderedPageBreak/>
              <w:t>b) Thiết lập liên lạc với cơ sở ATS và phải tuân theo chế độ báo cáo vị trí quy định tại Điều 49 Nghị định này đối với chuyến bay có kiểm soát.</w:t>
            </w:r>
          </w:p>
        </w:tc>
        <w:tc>
          <w:tcPr>
            <w:tcW w:w="1417"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Vụ PC</w:t>
            </w:r>
          </w:p>
        </w:tc>
        <w:tc>
          <w:tcPr>
            <w:tcW w:w="5215"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đề nghị sửa dẫn chiếu sang Điều 50 dự thảo Nghị định.</w:t>
            </w:r>
          </w:p>
        </w:tc>
        <w:tc>
          <w:tcPr>
            <w:tcW w:w="3290" w:type="dxa"/>
          </w:tcPr>
          <w:p w:rsidR="008C1178" w:rsidRDefault="004424E7">
            <w:pPr>
              <w:keepNext w:val="0"/>
              <w:tabs>
                <w:tab w:val="left" w:pos="6663"/>
              </w:tabs>
              <w:spacing w:before="0" w:line="240" w:lineRule="auto"/>
              <w:ind w:firstLine="0"/>
              <w:rPr>
                <w:color w:val="FF0000"/>
                <w:sz w:val="24"/>
                <w:szCs w:val="24"/>
              </w:rPr>
            </w:pPr>
            <w:r>
              <w:rPr>
                <w:color w:val="FF0000"/>
                <w:sz w:val="24"/>
                <w:szCs w:val="24"/>
              </w:rPr>
              <w:t>Tiếp thu</w:t>
            </w: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66. Hoạt động xả nhiên liệu, thả vật thể từ trên không</w:t>
            </w:r>
          </w:p>
          <w:p w:rsidR="008C1178" w:rsidRDefault="004424E7">
            <w:pPr>
              <w:keepNext w:val="0"/>
              <w:spacing w:before="0" w:line="240" w:lineRule="auto"/>
              <w:ind w:firstLine="0"/>
              <w:rPr>
                <w:sz w:val="24"/>
                <w:szCs w:val="24"/>
              </w:rPr>
            </w:pPr>
            <w:r>
              <w:rPr>
                <w:sz w:val="24"/>
                <w:szCs w:val="24"/>
              </w:rPr>
              <w:t>1. Việc xả nhiên liệu, thả hành lý, hàng hóa hoặc các vật thể khác từ tàu bay đang bay bị nghiêm cấm, trừ trường hợp khẩn cấp vì lý do an toàn của chuyến bay hoặc để thực hiện nhiệm vụ công ích đã được phê duyệt.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Khi thực hiện, việc xả, thả phải được tiến hành trong khu vực đã được xác định và công bố theo quy định và phải được sự cho phép của cơ sở kiểm soát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Điều 67. Khu vực xả nhiên liệu, thả hành lý, hàng hóa hoặc các đồ vật khác từ tàu bay dân dụng</w:t>
            </w:r>
          </w:p>
          <w:p w:rsidR="008C1178" w:rsidRDefault="004424E7">
            <w:pPr>
              <w:keepNext w:val="0"/>
              <w:spacing w:before="0" w:line="240" w:lineRule="auto"/>
              <w:ind w:firstLine="0"/>
              <w:rPr>
                <w:sz w:val="24"/>
                <w:szCs w:val="24"/>
              </w:rPr>
            </w:pPr>
            <w:r>
              <w:rPr>
                <w:sz w:val="24"/>
                <w:szCs w:val="24"/>
              </w:rPr>
              <w:t>1. Khu vực xả nhiên liệu, thả hành lý, hàng hóa hoặc các đồ vật khác từ tàu bay dân dụng được thiết lập cho từng sân bay có hoạt động bay dân dụng, có giới hạn ngang, giới hạn 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2. Việc thiết lập khu vực xả nhiên liệu, thả </w:t>
            </w:r>
            <w:r>
              <w:rPr>
                <w:sz w:val="24"/>
                <w:szCs w:val="24"/>
              </w:rPr>
              <w:lastRenderedPageBreak/>
              <w:t xml:space="preserve">hành lý, hàng hóa hoặc các đồ vật khác từ tàu bay dân dụng phải bảo đảm an toàn, vệ sinh, môi trường cho người, tài sản, công trình ở mặt đất.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3. Cục Hàng không Việt Nam chủ trì, phối hợp với Cục Tác chiến, cơ quan liên quan của Bộ Nông nghiệp và Môi trường, Ủy ban nhân dân tỉnh, thành phố trực thuộc Trung ương, người khai thác cảng hàng không, sân bay và doanh nghiệp cung cấp dịch vụ không lưu liên quan xác định khu vực xả nhiên liệu, thả hành lý, hàng hóa hoặc các đồ vật khác từ tàu bay dân dụng; trình Bộ Xây dựng quyếtđịnh.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4. Bộ Nông nghiệp và Môi trường, Ủy ban nhân dân tỉnh, thành phố trực thuộc Trung ương chỉ định và giao nhiệm vụ cho cơ quan trực thuộc liên quan phối hợp với Cục Hàng không Việt Nam trong việc xác định khu vực xả nhiên liệu, thả hành lý, hàng hóa hoặc các đồ vật từ tàu bay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5. Cục Hàng không Việt Nam công bố khu vực xả nhiên liệu, thả hành lý, hàng hóa hoặc các đồ vật khác từ tàu bay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t>Mục 5</w:t>
            </w:r>
          </w:p>
          <w:p w:rsidR="008C1178" w:rsidRDefault="004424E7">
            <w:pPr>
              <w:keepNext w:val="0"/>
              <w:spacing w:before="0" w:line="240" w:lineRule="auto"/>
              <w:ind w:firstLine="0"/>
              <w:rPr>
                <w:sz w:val="24"/>
                <w:szCs w:val="24"/>
              </w:rPr>
            </w:pPr>
            <w:r>
              <w:rPr>
                <w:b/>
                <w:bCs/>
                <w:sz w:val="24"/>
                <w:szCs w:val="24"/>
              </w:rPr>
              <w:t>CƯỠNG CHẾ TÀU BAY VI PHẠM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5" w:name="bookmark=id.xu8010aycakj" w:colFirst="0" w:colLast="0"/>
            <w:bookmarkEnd w:id="35"/>
            <w:r>
              <w:rPr>
                <w:b/>
                <w:bCs/>
                <w:sz w:val="24"/>
                <w:szCs w:val="24"/>
              </w:rPr>
              <w:t>Điều 68. Tàu bay vi phạm bị bay chặn, bay kèm</w:t>
            </w:r>
            <w:r>
              <w:rPr>
                <w:b/>
                <w:bCs/>
                <w:sz w:val="24"/>
                <w:szCs w:val="24"/>
              </w:rPr>
              <w:br/>
            </w:r>
          </w:p>
          <w:p w:rsidR="008C1178" w:rsidRDefault="004424E7">
            <w:pPr>
              <w:keepNext w:val="0"/>
              <w:spacing w:before="0" w:line="240" w:lineRule="auto"/>
              <w:ind w:firstLine="0"/>
              <w:rPr>
                <w:sz w:val="24"/>
                <w:szCs w:val="24"/>
              </w:rPr>
            </w:pPr>
            <w:r>
              <w:rPr>
                <w:sz w:val="24"/>
                <w:szCs w:val="24"/>
              </w:rPr>
              <w:t>1. Tàu bay bị bay chặn khi có hành động vi phạm vùng trời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Tàu bay bị bay kèm khi có hành động vi phạm phép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b/>
                <w:bCs/>
                <w:sz w:val="24"/>
                <w:szCs w:val="24"/>
              </w:rPr>
              <w:lastRenderedPageBreak/>
              <w:t xml:space="preserve">Điều 69. Tuân thủ bay chặn, bay kèm, bay ép tàu bay </w:t>
            </w:r>
          </w:p>
          <w:p w:rsidR="008C1178" w:rsidRDefault="004424E7">
            <w:pPr>
              <w:keepNext w:val="0"/>
              <w:spacing w:before="0" w:line="240" w:lineRule="auto"/>
              <w:ind w:firstLine="0"/>
              <w:rPr>
                <w:sz w:val="24"/>
                <w:szCs w:val="24"/>
              </w:rPr>
            </w:pPr>
            <w:r>
              <w:rPr>
                <w:sz w:val="24"/>
                <w:szCs w:val="24"/>
              </w:rPr>
              <w:t>1. Trong trường hợp tàu bay bị bay chặn trong lãnh thổ việt nam, người chỉ huy tàu bay bị chặn phải tuân thủ các quy định về bay chặn, bay kèm, bay ép tàu bay tại mục này.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69. Tuân thủ bay chặn, bay kèm, bay ép tàu bay </w:t>
            </w:r>
          </w:p>
          <w:p w:rsidR="008C1178" w:rsidRDefault="004424E7">
            <w:pPr>
              <w:keepNext w:val="0"/>
              <w:spacing w:before="0" w:line="240" w:lineRule="auto"/>
              <w:ind w:firstLine="0"/>
              <w:rPr>
                <w:sz w:val="24"/>
                <w:szCs w:val="24"/>
              </w:rPr>
            </w:pPr>
            <w:r>
              <w:rPr>
                <w:sz w:val="24"/>
                <w:szCs w:val="24"/>
              </w:rPr>
              <w:t xml:space="preserve">1. Trong trường hợp tàu bay bị bay chặn trong lãnh thổ </w:t>
            </w:r>
            <w:r>
              <w:rPr>
                <w:strike/>
                <w:color w:val="EE0000"/>
                <w:sz w:val="24"/>
                <w:szCs w:val="24"/>
              </w:rPr>
              <w:t>việt nam</w:t>
            </w:r>
            <w:r>
              <w:rPr>
                <w:sz w:val="24"/>
                <w:szCs w:val="24"/>
              </w:rPr>
              <w:t xml:space="preserve"> </w:t>
            </w:r>
            <w:r>
              <w:rPr>
                <w:sz w:val="24"/>
                <w:szCs w:val="24"/>
                <w:highlight w:val="yellow"/>
              </w:rPr>
              <w:t>Việt Nam</w:t>
            </w:r>
            <w:r>
              <w:rPr>
                <w:sz w:val="24"/>
                <w:szCs w:val="24"/>
              </w:rPr>
              <w:t>, người chỉ huy tàu bay bị chặn phải tuân thủ các quy định về bay chặn, bay kèm, bay ép tàu bay tại mục này.</w:t>
            </w:r>
          </w:p>
          <w:p w:rsidR="008C1178" w:rsidRDefault="004424E7">
            <w:pPr>
              <w:keepNext w:val="0"/>
              <w:tabs>
                <w:tab w:val="left" w:pos="6663"/>
              </w:tabs>
              <w:spacing w:before="0" w:line="240" w:lineRule="auto"/>
              <w:ind w:firstLine="0"/>
              <w:rPr>
                <w:sz w:val="24"/>
                <w:szCs w:val="24"/>
              </w:rPr>
            </w:pPr>
            <w:r>
              <w:rPr>
                <w:sz w:val="24"/>
                <w:szCs w:val="24"/>
              </w:rPr>
              <w:t>Lý do:  Sửa lỗi chính tả.</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 xml:space="preserve">1. Trong trường hợp tàu bay bị bay chặn trong lãnh thổ </w:t>
            </w:r>
            <w:r>
              <w:rPr>
                <w:sz w:val="24"/>
                <w:szCs w:val="24"/>
                <w:highlight w:val="yellow"/>
              </w:rPr>
              <w:t>Việt Nam</w:t>
            </w:r>
            <w:r>
              <w:rPr>
                <w:sz w:val="24"/>
                <w:szCs w:val="24"/>
              </w:rPr>
              <w:t>, người chỉ huy tàu bay bị chặn phải tuân thủ các quy định về bay chặn, bay kèm, bay ép tàu bay tại mục này.</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Người lái tàu bay Việt Nam không được thực hiện chuyến bay quốc tế trừ khi có các phương thức và tín hiệu liên quan đến việc bay chặn tàu bay trong buồng lái; Khi tàu bay bị tàu bay quân sự hoặc tàu bay nhà nước bay chặn, người chỉ huy tàu bay phải tuân thủ các quy định về bay chặn của quốc gia bay qua hoặc tiêu chuẩn quốc tế về bay chặn.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6" w:name="bookmark=id.szf5y7xet26h" w:colFirst="0" w:colLast="0"/>
            <w:bookmarkEnd w:id="36"/>
            <w:r>
              <w:rPr>
                <w:b/>
                <w:bCs/>
                <w:sz w:val="24"/>
                <w:szCs w:val="24"/>
              </w:rPr>
              <w:t>Điều 70. Tàu bay bị bay ép hạ cánh tại các cảng hàng không, sân bay</w:t>
            </w:r>
            <w:r>
              <w:rPr>
                <w:b/>
                <w:bCs/>
                <w:sz w:val="24"/>
                <w:szCs w:val="24"/>
              </w:rPr>
              <w:br/>
            </w:r>
          </w:p>
          <w:p w:rsidR="008C1178" w:rsidRDefault="004424E7">
            <w:pPr>
              <w:keepNext w:val="0"/>
              <w:spacing w:before="0" w:line="240" w:lineRule="auto"/>
              <w:ind w:firstLine="0"/>
              <w:rPr>
                <w:sz w:val="24"/>
                <w:szCs w:val="24"/>
              </w:rPr>
            </w:pPr>
            <w:r>
              <w:rPr>
                <w:sz w:val="24"/>
                <w:szCs w:val="24"/>
              </w:rPr>
              <w:t>Tàu bay bị bay ép hạ cánh tại các cảng hàng không, sân bay nếu thuộc một trong các trường hợp sau:</w:t>
            </w:r>
          </w:p>
          <w:p w:rsidR="008C1178" w:rsidRDefault="004424E7">
            <w:pPr>
              <w:keepNext w:val="0"/>
              <w:spacing w:before="0" w:line="240" w:lineRule="auto"/>
              <w:ind w:firstLine="0"/>
              <w:rPr>
                <w:sz w:val="24"/>
                <w:szCs w:val="24"/>
              </w:rPr>
            </w:pPr>
            <w:r>
              <w:rPr>
                <w:sz w:val="24"/>
                <w:szCs w:val="24"/>
              </w:rPr>
              <w:t>1. Tàu bay đang bay trong vùng trời việt Nam bị can thiệp bất hợp pháp.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tabs>
                <w:tab w:val="left" w:pos="851"/>
                <w:tab w:val="left" w:pos="1134"/>
              </w:tabs>
              <w:spacing w:before="0" w:line="240" w:lineRule="auto"/>
              <w:ind w:firstLine="0"/>
              <w:rPr>
                <w:sz w:val="24"/>
                <w:szCs w:val="24"/>
              </w:rPr>
            </w:pPr>
            <w:r>
              <w:rPr>
                <w:sz w:val="24"/>
                <w:szCs w:val="24"/>
              </w:rPr>
              <w:t>2. Tàu bay vi phạm vùng trời Việt Nam bị bay chặn, bay kèm nhưng không chấp hành hành động của tàu bay Quân đội nhân dân Việt Nam đang thực hiện bay chặn, bay kèm.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spacing w:before="0"/>
              <w:ind w:left="40" w:right="120"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7" w:name="_heading=h.z1h2omfovlkx" w:colFirst="0" w:colLast="0"/>
            <w:bookmarkEnd w:id="37"/>
            <w:r>
              <w:rPr>
                <w:b/>
                <w:bCs/>
                <w:sz w:val="24"/>
                <w:szCs w:val="24"/>
              </w:rPr>
              <w:t>Điều 71. Thể thức bay chặn, bay kèm tàu bay vi phạm vùng trời Việt Nam</w:t>
            </w:r>
            <w:r>
              <w:rPr>
                <w:b/>
                <w:bCs/>
                <w:sz w:val="24"/>
                <w:szCs w:val="24"/>
              </w:rPr>
              <w:br/>
            </w:r>
          </w:p>
          <w:p w:rsidR="008C1178" w:rsidRDefault="004424E7">
            <w:pPr>
              <w:keepNext w:val="0"/>
              <w:spacing w:before="0" w:line="240" w:lineRule="auto"/>
              <w:ind w:firstLine="0"/>
              <w:rPr>
                <w:sz w:val="24"/>
                <w:szCs w:val="24"/>
              </w:rPr>
            </w:pPr>
            <w:r>
              <w:rPr>
                <w:sz w:val="24"/>
                <w:szCs w:val="24"/>
              </w:rPr>
              <w:t>Tàu bay bay chặn, bay kèm tiếp cận tàu bay vi phạm vùng trời Việt Nam thực hiện theo phương thức sau:</w:t>
            </w:r>
          </w:p>
          <w:p w:rsidR="008C1178" w:rsidRDefault="004424E7">
            <w:pPr>
              <w:keepNext w:val="0"/>
              <w:spacing w:before="0" w:line="240" w:lineRule="auto"/>
              <w:ind w:firstLine="0"/>
              <w:rPr>
                <w:sz w:val="24"/>
                <w:szCs w:val="24"/>
              </w:rPr>
            </w:pPr>
            <w:r>
              <w:rPr>
                <w:sz w:val="24"/>
                <w:szCs w:val="24"/>
              </w:rPr>
              <w:t>1. Tàu bay bay chặn, bay kèm tiếp cận tàu bay vi phạm từ phía sau bên trái hoặc bên phải phù hợp với điều kiện cơ động, quan sát; sau đó thiết lập tốc độ và khoảng cách phù hợp bảo đảm an toàn, phát ra các ký, tín hiệu và hành động; đồng thời bảo đảm cho phi công (tổ bay) của tàu bay vi phạm có thể tiếp nhận các ký, tín hiệu và hành động từ tàu bay bay chặn, bay kèm.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b/>
                <w:bCs/>
                <w:sz w:val="24"/>
                <w:szCs w:val="24"/>
              </w:rPr>
              <w:t>Điều 71. Thể thức bay chặn, bay kèm tàu bay vi phạm vùng trời Việt Nam</w:t>
            </w:r>
          </w:p>
          <w:p w:rsidR="008C1178" w:rsidRDefault="004424E7">
            <w:pPr>
              <w:keepNext w:val="0"/>
              <w:spacing w:before="0" w:line="240" w:lineRule="auto"/>
              <w:ind w:firstLine="0"/>
              <w:rPr>
                <w:sz w:val="24"/>
                <w:szCs w:val="24"/>
              </w:rPr>
            </w:pPr>
            <w:r>
              <w:rPr>
                <w:sz w:val="24"/>
                <w:szCs w:val="24"/>
              </w:rPr>
              <w:lastRenderedPageBreak/>
              <w:t>Tàu bay bay chặn, bay kèm tiếp cận tàu bay vi phạm vùng trời Việt Nam thực hiện theo phương thức sau:</w:t>
            </w:r>
          </w:p>
          <w:p w:rsidR="008C1178" w:rsidRDefault="004424E7">
            <w:pPr>
              <w:keepNext w:val="0"/>
              <w:spacing w:before="0" w:line="240" w:lineRule="auto"/>
              <w:ind w:firstLine="0"/>
              <w:rPr>
                <w:sz w:val="24"/>
                <w:szCs w:val="24"/>
              </w:rPr>
            </w:pPr>
            <w:r>
              <w:rPr>
                <w:sz w:val="24"/>
                <w:szCs w:val="24"/>
              </w:rPr>
              <w:t xml:space="preserve">1. Tàu bay bay chặn, bay kèm </w:t>
            </w:r>
            <w:r>
              <w:rPr>
                <w:sz w:val="24"/>
                <w:szCs w:val="24"/>
                <w:highlight w:val="yellow"/>
              </w:rPr>
              <w:t>ưu tiên</w:t>
            </w:r>
            <w:r>
              <w:rPr>
                <w:sz w:val="24"/>
                <w:szCs w:val="24"/>
              </w:rPr>
              <w:t xml:space="preserve"> tiếp cận tàu bay vi phạm từ phía sau bên trái </w:t>
            </w:r>
            <w:r>
              <w:rPr>
                <w:strike/>
                <w:color w:val="EE0000"/>
                <w:sz w:val="24"/>
                <w:szCs w:val="24"/>
              </w:rPr>
              <w:t>hoặc bên phải phù hợp với điều kiện cơ động, quan sát</w:t>
            </w:r>
            <w:r>
              <w:rPr>
                <w:sz w:val="24"/>
                <w:szCs w:val="24"/>
              </w:rPr>
              <w:t xml:space="preserve">. </w:t>
            </w:r>
            <w:r>
              <w:rPr>
                <w:sz w:val="24"/>
                <w:szCs w:val="24"/>
                <w:highlight w:val="yellow"/>
              </w:rPr>
              <w:t>Trong trường hợp đặc biệt do yêu tố khí tượng, địa hình hoặc để phù hợp với điều kiện cơ động, quan sát, tàu bay bay chặn có thể tiếp cận từ phía bên phải</w:t>
            </w:r>
            <w:r>
              <w:rPr>
                <w:sz w:val="24"/>
                <w:szCs w:val="24"/>
              </w:rPr>
              <w:t>; sau đó thiết lập tốc độ và khoảng cách phù hợp bảo đảm an toàn, phát ra các ký, tín hiệu và hành động; đồng thời bảo đảm cho phi công (tổ bay) của tàu bay vi phạm có thể tiếp nhận các ký, tín hiệu và hành động từ tàu bay bay chặn, bay kèm.</w:t>
            </w:r>
          </w:p>
          <w:p w:rsidR="008C1178" w:rsidRDefault="004424E7">
            <w:pPr>
              <w:keepNext w:val="0"/>
              <w:tabs>
                <w:tab w:val="left" w:pos="6663"/>
              </w:tabs>
              <w:spacing w:before="0" w:line="240" w:lineRule="auto"/>
              <w:ind w:firstLine="0"/>
              <w:rPr>
                <w:sz w:val="24"/>
                <w:szCs w:val="24"/>
              </w:rPr>
            </w:pPr>
            <w:r>
              <w:rPr>
                <w:sz w:val="24"/>
                <w:szCs w:val="24"/>
              </w:rPr>
              <w:t xml:space="preserve">Lý do:  Sửa đổi, bổ sung để phù hợp với quy định tại Annex 2 </w:t>
            </w:r>
            <w:r>
              <w:rPr>
                <w:i/>
                <w:iCs/>
                <w:sz w:val="24"/>
                <w:szCs w:val="24"/>
              </w:rPr>
              <w:t>(Attachment A, mục 3.3 - Phase I).</w:t>
            </w:r>
            <w:r>
              <w:rPr>
                <w:sz w:val="24"/>
                <w:szCs w:val="24"/>
              </w:rPr>
              <w:t xml:space="preserve"> Việc ưu tiên tiếp cận từ phía bên trái là để Cơ trưởng của tàu bay dân dụng - thường ngồi ghế trái - dễ quan sát.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71. Thể thức bay chặn, bay kèm tàu bay vi phạm vùng trời Việt Nam</w:t>
            </w:r>
          </w:p>
          <w:p w:rsidR="008C1178" w:rsidRDefault="004424E7">
            <w:pPr>
              <w:keepNext w:val="0"/>
              <w:spacing w:before="0" w:line="240" w:lineRule="auto"/>
              <w:ind w:firstLine="0"/>
              <w:rPr>
                <w:sz w:val="24"/>
                <w:szCs w:val="24"/>
              </w:rPr>
            </w:pPr>
            <w:r>
              <w:rPr>
                <w:sz w:val="24"/>
                <w:szCs w:val="24"/>
              </w:rPr>
              <w:t>Tàu bay bay chặn, bay kèm tiếp cận tàu bay vi phạm vùng trời Việt Nam thực hiện theo phương thức sau:</w:t>
            </w:r>
          </w:p>
          <w:p w:rsidR="008C1178" w:rsidRDefault="004424E7">
            <w:pPr>
              <w:keepNext w:val="0"/>
              <w:spacing w:before="0" w:line="240" w:lineRule="auto"/>
              <w:ind w:firstLine="0"/>
              <w:rPr>
                <w:sz w:val="24"/>
                <w:szCs w:val="24"/>
              </w:rPr>
            </w:pPr>
            <w:r>
              <w:rPr>
                <w:sz w:val="24"/>
                <w:szCs w:val="24"/>
              </w:rPr>
              <w:t xml:space="preserve">1. Tàu bay bay chặn, bay kèm </w:t>
            </w:r>
            <w:r>
              <w:rPr>
                <w:sz w:val="24"/>
                <w:szCs w:val="24"/>
                <w:highlight w:val="yellow"/>
              </w:rPr>
              <w:t>ưu tiên</w:t>
            </w:r>
            <w:r>
              <w:rPr>
                <w:sz w:val="24"/>
                <w:szCs w:val="24"/>
              </w:rPr>
              <w:t xml:space="preserve"> tiếp cận tàu bay vi phạm từ phía sau bên trái </w:t>
            </w:r>
            <w:r>
              <w:rPr>
                <w:sz w:val="24"/>
                <w:szCs w:val="24"/>
                <w:highlight w:val="yellow"/>
              </w:rPr>
              <w:t>Trong trường hợp đặc biệt do yêu tố khí tượng, địa hình hoặc để phù hợp với điều kiện cơ động, quan sát, tàu bay bay chặn có thể tiếp cận từ phía bên phải</w:t>
            </w:r>
            <w:r>
              <w:rPr>
                <w:sz w:val="24"/>
                <w:szCs w:val="24"/>
              </w:rPr>
              <w:t>; sau đó thiết lập tốc độ và khoảng cách phù hợp bảo đảm an toàn, phát ra các ký, tín hiệu và hành động; đồng thời bảo đảm cho phi công (tổ bay) của tàu bay vi phạm có thể tiếp nhận các ký, tín hiệu và hành động từ tàu bay bay chặn, bay kèm.</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lastRenderedPageBreak/>
              <w:t>2. Sau khi tàu bay vi phạm nhận được thông tin cần thiết và chấm dứt vi phạm, tàu bay bay chặn, bay kèm thoát ly khỏi khu vực.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8" w:name="bookmark=id.144yjk1ez6x" w:colFirst="0" w:colLast="0"/>
            <w:bookmarkEnd w:id="38"/>
            <w:r>
              <w:rPr>
                <w:b/>
                <w:bCs/>
                <w:sz w:val="24"/>
                <w:szCs w:val="24"/>
              </w:rPr>
              <w:t>Điều 72. Thể thức bay ép tàu bay vi phạm vùng trời Việt Nam hạ cánh tại cảng hàng không, sân bay</w:t>
            </w:r>
            <w:r>
              <w:rPr>
                <w:b/>
                <w:bCs/>
                <w:sz w:val="24"/>
                <w:szCs w:val="24"/>
              </w:rPr>
              <w:br/>
            </w:r>
          </w:p>
          <w:p w:rsidR="008C1178" w:rsidRDefault="004424E7">
            <w:pPr>
              <w:keepNext w:val="0"/>
              <w:spacing w:before="0" w:line="240" w:lineRule="auto"/>
              <w:ind w:firstLine="0"/>
              <w:rPr>
                <w:sz w:val="24"/>
                <w:szCs w:val="24"/>
              </w:rPr>
            </w:pPr>
            <w:r>
              <w:rPr>
                <w:sz w:val="24"/>
                <w:szCs w:val="24"/>
              </w:rPr>
              <w:t>1. Tàu bay bay ép tiếp cận tàu bay vi phạm vùng trời Việt Nam thực hiện theo phương thức sau:</w:t>
            </w:r>
          </w:p>
          <w:p w:rsidR="008C1178" w:rsidRDefault="004424E7">
            <w:pPr>
              <w:keepNext w:val="0"/>
              <w:spacing w:before="0" w:line="240" w:lineRule="auto"/>
              <w:ind w:firstLine="0"/>
              <w:rPr>
                <w:sz w:val="24"/>
                <w:szCs w:val="24"/>
              </w:rPr>
            </w:pPr>
            <w:r>
              <w:rPr>
                <w:sz w:val="24"/>
                <w:szCs w:val="24"/>
              </w:rPr>
              <w:t>a) Tàu bay bay ép tiếp cận tàu bay vi phạm từ phía sau bên trái hoặc bên phải phù hợp với điều kiện cơ động, quan sát; sau đó thiết lập tốc độ và khoảng cách phù hợp bảo đảm an toàn, phát ra các ký, tín hiệu và hành động; đồng thời bảo đảm cho phi công (tổ bay) của tàu bay vi phạm có thể tiếp nhận các ký, tín hiệu và hành động yêu cầu hạ cánh tại cảng hàng không, sân bay được chỉ định;</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a) Tàu bay bay ép tiếp cận tàu bay vi phạm từ phía sau bên trái </w:t>
            </w:r>
            <w:r>
              <w:rPr>
                <w:strike/>
                <w:color w:val="EE0000"/>
                <w:sz w:val="24"/>
                <w:szCs w:val="24"/>
              </w:rPr>
              <w:t>hoặc bên phải phù hợp với điều kiện cơ động, quan sát</w:t>
            </w:r>
            <w:r>
              <w:rPr>
                <w:sz w:val="24"/>
                <w:szCs w:val="24"/>
              </w:rPr>
              <w:t xml:space="preserve">. </w:t>
            </w:r>
            <w:r>
              <w:rPr>
                <w:sz w:val="24"/>
                <w:szCs w:val="24"/>
                <w:highlight w:val="yellow"/>
              </w:rPr>
              <w:t xml:space="preserve">Trong trường hợp đặc biệt do yêu tố </w:t>
            </w:r>
            <w:r>
              <w:rPr>
                <w:sz w:val="24"/>
                <w:szCs w:val="24"/>
                <w:highlight w:val="yellow"/>
              </w:rPr>
              <w:lastRenderedPageBreak/>
              <w:t>khí tượng, địa hình hoặc để phù hợp với điều kiện cơ động, quan sát, tàu bay bay chặn có thể tiếp cận từ phía bên phải</w:t>
            </w:r>
            <w:r>
              <w:rPr>
                <w:sz w:val="24"/>
                <w:szCs w:val="24"/>
              </w:rPr>
              <w:t>; sau đó thiết lập tốc độ và khoảng cách phù hợp bảo đảm an toàn, phát ra các ký, tín hiệu và hành động; đồng thời bảo đảm cho phi công (tổ bay) của tàu bay vi phạm có thể tiếp nhận các ký, tín hiệu và hành động yêu cầu hạ cánh tại cảng hàng không, sân bay được chỉ định;</w:t>
            </w:r>
          </w:p>
          <w:p w:rsidR="008C1178" w:rsidRDefault="004424E7">
            <w:pPr>
              <w:keepNext w:val="0"/>
              <w:tabs>
                <w:tab w:val="left" w:pos="6663"/>
              </w:tabs>
              <w:spacing w:before="0" w:line="240" w:lineRule="auto"/>
              <w:ind w:firstLine="0"/>
              <w:rPr>
                <w:sz w:val="24"/>
                <w:szCs w:val="24"/>
              </w:rPr>
            </w:pPr>
            <w:r>
              <w:rPr>
                <w:sz w:val="24"/>
                <w:szCs w:val="24"/>
              </w:rPr>
              <w:t xml:space="preserve">Lý do:  Sửa đổi, bổ sung để phù hợp với quy định tại Annex 2 </w:t>
            </w:r>
            <w:r>
              <w:rPr>
                <w:i/>
                <w:iCs/>
                <w:sz w:val="24"/>
                <w:szCs w:val="24"/>
              </w:rPr>
              <w:t>(Attachment A, mục 3.3 - Phase I).</w:t>
            </w:r>
            <w:r>
              <w:rPr>
                <w:sz w:val="24"/>
                <w:szCs w:val="24"/>
              </w:rPr>
              <w:t xml:space="preserve"> Việc ưu tiên tiếp cận từ phía bên trái là để Cơ trưởng của tàu bay dân dụng - thường ngồi ghế trái - dễ quan sát.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lastRenderedPageBreak/>
              <w:t xml:space="preserve">a) Tàu bay bay ép tiếp cận tàu bay vi phạm từ phía sau bên trái. </w:t>
            </w:r>
            <w:r>
              <w:rPr>
                <w:sz w:val="24"/>
                <w:szCs w:val="24"/>
                <w:highlight w:val="yellow"/>
              </w:rPr>
              <w:t>Trong trường hợp đặc biệt do yêu tố khí tượng, địa hình hoặc để phù hợp với điều kiện cơ động, quan sát, tàu bay bay chặn có thể tiếp cận từ phía bên phải</w:t>
            </w:r>
            <w:r>
              <w:rPr>
                <w:sz w:val="24"/>
                <w:szCs w:val="24"/>
              </w:rPr>
              <w:t>; sau đó thiết lập tốc độ và khoảng cách phù hợp bảo đảm an toàn, phát ra các ký, tín hiệu và hành động; đồng thời bảo đảm cho phi công (tổ bay) của tàu bay vi phạm có thể tiếp nhận các ký, tín hiệu và hành động yêu cầu hạ cánh tại cảng hàng không, sân bay được chỉ định;</w:t>
            </w: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b) Sau khi tàu bay vi phạm hạ cánh an toàn tại cảng hàng không, sân bay được chỉ định, tàu bay bay ép thoát ly khỏi khu vực hoặc hạ cánh theo mệnh lệnh của chỉ huy bay quân sự.</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Điều kiện cảng hàng không, sân bay được chỉ định Cảng hàng không, sân bay phải phù hợp về điều kiện kỹ thuật bảo đảm cho loại tàu bay vi phạm hạ cánh; địa hình khu vực sân bay phù hợp cho bay vòng, tiếp cận khu vực sân bay để vào hạ cánh; tàu bay vi phạm có đủ nhiên liệu để đến sân bay được chỉ định hạ cánh. Ưu tiên chỉ định hạ cánh tại sân bay có hoạt động hàng 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39" w:name="bookmark=id.eeqwndwy5497" w:colFirst="0" w:colLast="0"/>
            <w:bookmarkEnd w:id="39"/>
            <w:r>
              <w:rPr>
                <w:b/>
                <w:bCs/>
                <w:sz w:val="24"/>
                <w:szCs w:val="24"/>
              </w:rPr>
              <w:t>Điều 73. Sử dụng thông tin và ký, tín hiệu</w:t>
            </w:r>
            <w:r>
              <w:rPr>
                <w:b/>
                <w:bCs/>
                <w:sz w:val="24"/>
                <w:szCs w:val="24"/>
              </w:rPr>
              <w:br/>
            </w:r>
          </w:p>
          <w:p w:rsidR="008C1178" w:rsidRDefault="004424E7">
            <w:pPr>
              <w:keepNext w:val="0"/>
              <w:spacing w:before="0" w:line="240" w:lineRule="auto"/>
              <w:ind w:firstLine="0"/>
              <w:rPr>
                <w:sz w:val="24"/>
                <w:szCs w:val="24"/>
              </w:rPr>
            </w:pPr>
            <w:r>
              <w:rPr>
                <w:sz w:val="24"/>
                <w:szCs w:val="24"/>
              </w:rPr>
              <w:lastRenderedPageBreak/>
              <w:t>Tàu bay bay chặn, bay kèm, bay ép sử dụng ký, tín hiệu bằng vô tuyến điện hoặc các hành động yêu cầu tàu bay vi phạm vùng trời Việt Nam chấp hành đúng chỉ dẫn quy định tại Phụ lục</w:t>
            </w:r>
            <w:bookmarkStart w:id="40" w:name="bookmark=id.90afsoynqcf5" w:colFirst="0" w:colLast="0"/>
            <w:bookmarkEnd w:id="40"/>
            <w:r>
              <w:rPr>
                <w:sz w:val="24"/>
                <w:szCs w:val="24"/>
              </w:rPr>
              <w:t xml:space="preserve"> 9 về thông tin, ký tín hiệu sử dụng trong trường hợp bay chặn, bay kèm, bay ép tàu bay vi phạm vùng trời việt nam hạ cánh tại cảng hàng không, sân bay của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1" w:name="bookmark=id.fjlcxcah8cuv" w:colFirst="0" w:colLast="0"/>
            <w:bookmarkEnd w:id="41"/>
            <w:r>
              <w:rPr>
                <w:b/>
                <w:bCs/>
                <w:sz w:val="24"/>
                <w:szCs w:val="24"/>
              </w:rPr>
              <w:lastRenderedPageBreak/>
              <w:t>Điều 74. Xử lý tàu bay vi phạm vùng trời không chấp hành hiệu lệnh của tàu bay bay chặn, bay kèm, bay ép hạ cánh</w:t>
            </w:r>
            <w:r>
              <w:rPr>
                <w:b/>
                <w:bCs/>
                <w:sz w:val="24"/>
                <w:szCs w:val="24"/>
              </w:rPr>
              <w:br/>
            </w:r>
          </w:p>
          <w:p w:rsidR="008C1178" w:rsidRDefault="004424E7">
            <w:pPr>
              <w:keepNext w:val="0"/>
              <w:spacing w:before="0" w:line="240" w:lineRule="auto"/>
              <w:ind w:firstLine="0"/>
              <w:rPr>
                <w:sz w:val="24"/>
                <w:szCs w:val="24"/>
              </w:rPr>
            </w:pPr>
            <w:r>
              <w:rPr>
                <w:sz w:val="24"/>
                <w:szCs w:val="24"/>
              </w:rPr>
              <w:t>Khi tàu bay vi phạm không chấp hành hiệu lệnh của tàu bay bay chặn, bay kèm, bay ép hạ cánh tại cảng hàng không, sân bay được chỉ định, có nguy cơ gây mất an toàn đến mục tiêu quan trọng hoặc ảnh hưởng đến quốc phòng, an ninh, việc xử lý thực hiện theo quy định xử lý tình huống tác chiến phòng không của Bộ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2" w:name="bookmark=id.279zldpbmksr" w:colFirst="0" w:colLast="0"/>
            <w:bookmarkEnd w:id="42"/>
            <w:r>
              <w:rPr>
                <w:b/>
                <w:bCs/>
                <w:sz w:val="24"/>
                <w:szCs w:val="24"/>
              </w:rPr>
              <w:t>Điều 75. Lực lượng thực hiện bay chặn, bay kèm, bay ép tàu bay vi phạm hạ cánh tại cảng hàng không, sân bay</w:t>
            </w:r>
            <w:r>
              <w:rPr>
                <w:b/>
                <w:bCs/>
                <w:sz w:val="24"/>
                <w:szCs w:val="24"/>
              </w:rPr>
              <w:br/>
            </w:r>
          </w:p>
          <w:p w:rsidR="008C1178" w:rsidRDefault="004424E7">
            <w:pPr>
              <w:keepNext w:val="0"/>
              <w:spacing w:before="0" w:line="240" w:lineRule="auto"/>
              <w:ind w:firstLine="0"/>
              <w:rPr>
                <w:sz w:val="24"/>
                <w:szCs w:val="24"/>
              </w:rPr>
            </w:pPr>
            <w:r>
              <w:rPr>
                <w:sz w:val="24"/>
                <w:szCs w:val="24"/>
              </w:rPr>
              <w:t>1. Tàu bay, lực lượng đang làm nhiệm vụ trực ban chiến đấu của các đơn vị thuộc Bộ Quốc phòng và sự phối hợp điều hành của lực lượng quản lý hoạt động bay hàng 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2. Căn cứ tình huống cụ thể đối với từng loại tàu bay vi phạm và khu vực vi phạm, cấp có thẩm quyền quyết định sử dụng lực lượng đang làm nhiệm vụ trực ban chiến đấu ở khu vực phù </w:t>
            </w:r>
            <w:r>
              <w:rPr>
                <w:sz w:val="24"/>
                <w:szCs w:val="24"/>
              </w:rPr>
              <w:lastRenderedPageBreak/>
              <w:t>hợp thực hiện bay chặn, bay kèm, bay ép tàu bay vi phạm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3" w:name="bookmark=id.e2dwoiqvpka" w:colFirst="0" w:colLast="0"/>
            <w:bookmarkEnd w:id="43"/>
            <w:r>
              <w:rPr>
                <w:b/>
                <w:bCs/>
                <w:sz w:val="24"/>
                <w:szCs w:val="24"/>
              </w:rPr>
              <w:lastRenderedPageBreak/>
              <w:t>Điều 76. Thẩm quyền ra lệnh bay chặn, bay kèm, bay ép tàu bay vi phạm hạ cánh tại cảng hàng không, sân bay</w:t>
            </w:r>
            <w:r>
              <w:rPr>
                <w:b/>
                <w:bCs/>
                <w:sz w:val="24"/>
                <w:szCs w:val="24"/>
              </w:rPr>
              <w:br/>
            </w:r>
          </w:p>
          <w:p w:rsidR="008C1178" w:rsidRDefault="004424E7">
            <w:pPr>
              <w:keepNext w:val="0"/>
              <w:spacing w:before="0" w:line="240" w:lineRule="auto"/>
              <w:ind w:firstLine="0"/>
              <w:rPr>
                <w:sz w:val="24"/>
                <w:szCs w:val="24"/>
              </w:rPr>
            </w:pPr>
            <w:r>
              <w:rPr>
                <w:sz w:val="24"/>
                <w:szCs w:val="24"/>
              </w:rPr>
              <w:t>1. Bộ trưởng Bộ Quốc phòng ra lệnh thực hiện bay chặn, bay kèm, bay ép tàu bay vi phạm vùng trời Việt Nam hạ cánh tại cảng hàng không,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2. Bộ trưởng Bộ Quốc phòng báo cáo trực tiếp Thủ tướng Chính phủ quyết định bay chặn, bay kèm, bay ép đối với tàu bay chuyên cơ vi phạm vùng trời Việt Nam hạ cánh tại cảng hàng không,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4" w:name="bookmark=id.lpw8aiiknf1m" w:colFirst="0" w:colLast="0"/>
            <w:bookmarkEnd w:id="44"/>
            <w:r>
              <w:rPr>
                <w:b/>
                <w:bCs/>
                <w:sz w:val="24"/>
                <w:szCs w:val="24"/>
              </w:rPr>
              <w:t>Điều 77. Quy trình xử lý tàu bay vi phạm vùng trời Việt Nam</w:t>
            </w:r>
            <w:r>
              <w:rPr>
                <w:b/>
                <w:bCs/>
                <w:sz w:val="24"/>
                <w:szCs w:val="24"/>
              </w:rPr>
              <w:br/>
            </w:r>
          </w:p>
          <w:p w:rsidR="008C1178" w:rsidRDefault="004424E7">
            <w:pPr>
              <w:keepNext w:val="0"/>
              <w:spacing w:before="0" w:line="240" w:lineRule="auto"/>
              <w:ind w:firstLine="0"/>
              <w:rPr>
                <w:sz w:val="24"/>
                <w:szCs w:val="24"/>
              </w:rPr>
            </w:pPr>
            <w:r>
              <w:rPr>
                <w:sz w:val="24"/>
                <w:szCs w:val="24"/>
              </w:rPr>
              <w:t>1. Cơ quan quản lý vùng trời, quản lý điều hành bay thuộc Quân chủng Phòng không - Không quân khi phát hiện hoặc tiếp nhận thông tin tàu bay vi phạm vùng trời Việt Nam</w:t>
            </w:r>
          </w:p>
          <w:p w:rsidR="008C1178" w:rsidRDefault="004424E7">
            <w:pPr>
              <w:keepNext w:val="0"/>
              <w:spacing w:before="0" w:line="240" w:lineRule="auto"/>
              <w:ind w:firstLine="0"/>
              <w:rPr>
                <w:sz w:val="24"/>
                <w:szCs w:val="24"/>
              </w:rPr>
            </w:pPr>
            <w:r>
              <w:rPr>
                <w:sz w:val="24"/>
                <w:szCs w:val="24"/>
              </w:rPr>
              <w:t>a) Kịp thời báo cáo người chỉ huy cấp mình, sở chỉ huy cấp trên và thông báo cho các đơn vị quản lý bay hàng không dân dụng và các cơ quan, đơn vị hiệp đồng liên quan;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5" w:name="bookmark=id.9o3jcsyw30t7" w:colFirst="0" w:colLast="0"/>
            <w:bookmarkEnd w:id="45"/>
            <w:r>
              <w:rPr>
                <w:sz w:val="24"/>
                <w:szCs w:val="24"/>
              </w:rPr>
              <w:t>b) Khi có lệnh của Bộ trưởng Bộ Quốc phòng lực lượng Không quân thực hiện bay chặn, bay kèm, bay ép tàu bay vi phạm vùng trời Việt Nam hạ cánh tại cảng hàng không, sân bay theo quy định tại Điều 6 và Điều 7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 xml:space="preserve">c) Trường hợp tiếp nhận thông tin tàu bay vi </w:t>
            </w:r>
            <w:r>
              <w:rPr>
                <w:sz w:val="24"/>
                <w:szCs w:val="24"/>
              </w:rPr>
              <w:lastRenderedPageBreak/>
              <w:t>phạm vùng trời Việt Nam từ Quân chủng Hải quân, các Quân khu hoặc các cơ sở quản lý không lưu hàng không dân dụng phải tiến hành xác minh thông tin trước khi triển khai các bước xử lý theo quy định tại điểm a, b khoản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Cơ sở điều hành bay hàng không dân dụng tại cảng hàng không, sân bay có tàu bay vi phạm hạ cánh</w:t>
            </w:r>
          </w:p>
          <w:p w:rsidR="008C1178" w:rsidRDefault="004424E7">
            <w:pPr>
              <w:keepNext w:val="0"/>
              <w:spacing w:before="0" w:line="240" w:lineRule="auto"/>
              <w:ind w:firstLine="0"/>
              <w:rPr>
                <w:sz w:val="24"/>
                <w:szCs w:val="24"/>
              </w:rPr>
            </w:pPr>
            <w:r>
              <w:rPr>
                <w:sz w:val="24"/>
                <w:szCs w:val="24"/>
              </w:rPr>
              <w:t>Trường hợp triển khai bay chặn, bay kèm, bay ép đối với tàu bay vi phạm vùng trời Việt Nam hạ cánh tại sân bay chỉ định, cơ sở điều hành bay hàng không dân dụng thực hiện nhiệm vụ sau:</w:t>
            </w:r>
          </w:p>
          <w:p w:rsidR="008C1178" w:rsidRDefault="004424E7">
            <w:pPr>
              <w:keepNext w:val="0"/>
              <w:spacing w:before="0" w:line="240" w:lineRule="auto"/>
              <w:ind w:firstLine="0"/>
              <w:rPr>
                <w:sz w:val="24"/>
                <w:szCs w:val="24"/>
              </w:rPr>
            </w:pPr>
            <w:r>
              <w:rPr>
                <w:sz w:val="24"/>
                <w:szCs w:val="24"/>
              </w:rPr>
              <w:t>a) Hiệp đồng, phối hợp với đơn vị quân đội liên quan trong quá trình thực hiện bay chặn, bay kèm, bay ép tàu bay vi phạm hạ cánh tại cảng hàng không,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Thiết lập liên lạc với đơn vị chỉ huy bay chặn, bay kèm, bay ép; tiếp tục duy trì liên lạc hai chiều với tàu bay bay chặn, bay kèm, bay ép và cung cấp cho tàu bay này những thông tin đã biết liên quan đến tàu bay vi phạm;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c) Thông báo cho cơ sở điều hành bay kế cận nếu tàu bay vi phạm bay vào khu vực trách nhiệm của cơ sở điều hành bay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d) Sau khi tàu bay vi phạm hạ cánh an toàn tại Cảng hàng không, sân bay chỉ định. Cơ sở điều hành bay hướng dẫn tàu bay vi phạm lăn vào vị trí đỗ.</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6" w:name="bookmark=id.dpllswedd76u" w:colFirst="0" w:colLast="0"/>
            <w:bookmarkEnd w:id="46"/>
            <w:r>
              <w:rPr>
                <w:b/>
                <w:bCs/>
                <w:sz w:val="24"/>
                <w:szCs w:val="24"/>
              </w:rPr>
              <w:t>Điều 78. Lực lượng xử lý tàu bay vi phạm vùng trời, bị bay ép hạ cánh</w:t>
            </w:r>
            <w:r>
              <w:rPr>
                <w:b/>
                <w:bCs/>
                <w:sz w:val="24"/>
                <w:szCs w:val="24"/>
              </w:rPr>
              <w:br/>
            </w:r>
          </w:p>
          <w:p w:rsidR="008C1178" w:rsidRDefault="004424E7">
            <w:pPr>
              <w:keepNext w:val="0"/>
              <w:spacing w:before="0" w:line="240" w:lineRule="auto"/>
              <w:ind w:firstLine="0"/>
              <w:rPr>
                <w:sz w:val="24"/>
                <w:szCs w:val="24"/>
              </w:rPr>
            </w:pPr>
            <w:r>
              <w:rPr>
                <w:sz w:val="24"/>
                <w:szCs w:val="24"/>
              </w:rPr>
              <w:t>1. Lực lượng thuộc Bộ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lastRenderedPageBreak/>
              <w:t>2. Lực lượng phối hợp, hiệp đồng thuộc Bộ Xây dựng, Bộ Công an và các bộ, ngành liên quan.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3. Lực lượng thuộc Ban Chỉ đạo phòng, chống khủng bố tỉnh, thành phố trực thuộc trung ương.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bookmarkStart w:id="47" w:name="bookmark=id.339iyvstwtq1" w:colFirst="0" w:colLast="0"/>
            <w:bookmarkEnd w:id="47"/>
            <w:r>
              <w:rPr>
                <w:b/>
                <w:bCs/>
                <w:sz w:val="24"/>
                <w:szCs w:val="24"/>
              </w:rPr>
              <w:t>Điều 79. Phối hợp, hiệp đồng giữa các lực lượng tham gia xử lý tàu bay vi phạm vùng trời bị bay chặn, bay kèm, bay ép hạ cánh tại cảng hàng không, sân bay</w:t>
            </w:r>
            <w:r>
              <w:rPr>
                <w:b/>
                <w:bCs/>
                <w:sz w:val="24"/>
                <w:szCs w:val="24"/>
              </w:rPr>
              <w:br/>
            </w:r>
          </w:p>
          <w:p w:rsidR="008C1178" w:rsidRDefault="004424E7">
            <w:pPr>
              <w:keepNext w:val="0"/>
              <w:spacing w:before="0" w:line="240" w:lineRule="auto"/>
              <w:ind w:firstLine="0"/>
              <w:rPr>
                <w:sz w:val="24"/>
                <w:szCs w:val="24"/>
              </w:rPr>
            </w:pPr>
            <w:r>
              <w:rPr>
                <w:sz w:val="24"/>
                <w:szCs w:val="24"/>
              </w:rPr>
              <w:t>1. Nguyên tắc phối hợp, hiệp đồng</w:t>
            </w:r>
          </w:p>
          <w:p w:rsidR="008C1178" w:rsidRDefault="004424E7">
            <w:pPr>
              <w:keepNext w:val="0"/>
              <w:spacing w:before="0" w:line="240" w:lineRule="auto"/>
              <w:ind w:firstLine="0"/>
              <w:rPr>
                <w:sz w:val="24"/>
                <w:szCs w:val="24"/>
              </w:rPr>
            </w:pPr>
            <w:r>
              <w:rPr>
                <w:sz w:val="24"/>
                <w:szCs w:val="24"/>
              </w:rPr>
              <w:t>a) Tuân thủ quy định pháp luật Việt Nam và các điều ước quốc tế mà Việt Nam là thành viên;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line="240" w:lineRule="auto"/>
              <w:ind w:firstLine="0"/>
              <w:rPr>
                <w:sz w:val="24"/>
                <w:szCs w:val="24"/>
              </w:rPr>
            </w:pPr>
            <w:r>
              <w:rPr>
                <w:sz w:val="24"/>
                <w:szCs w:val="24"/>
              </w:rPr>
              <w:t>b) Phù hợp với chính sách, đường lối đối ngoại của nước Cộng hòa xã hội chủ nghĩa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c) Chủ động, tích cực, có đối sách phù hợp với từng vụ vi phạm;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d) Thực hiện đúng theo chức năng, nhiệm vụ được giao;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đ) Trao đổi thông tin giữa các lực lượng trong quá trình xử lý tàu bay vi phạm bảo đảm kịp thời, hiệu quả</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2. Nội dung phối hợp, hiệp đồng</w:t>
            </w:r>
          </w:p>
          <w:p w:rsidR="008C1178" w:rsidRDefault="004424E7">
            <w:pPr>
              <w:keepNext w:val="0"/>
              <w:ind w:firstLine="0"/>
              <w:rPr>
                <w:sz w:val="24"/>
                <w:szCs w:val="24"/>
              </w:rPr>
            </w:pPr>
            <w:r>
              <w:rPr>
                <w:sz w:val="24"/>
                <w:szCs w:val="24"/>
              </w:rPr>
              <w:t xml:space="preserve">a) Hiệp đồng chỉ huy, điều hành xử lý tàu bay vi phạm vùng trời bị bay chặn, bay kèm, bay ép </w:t>
            </w:r>
            <w:r>
              <w:rPr>
                <w:sz w:val="24"/>
                <w:szCs w:val="24"/>
              </w:rPr>
              <w:lastRenderedPageBreak/>
              <w:t>hạ cánh do Quân chủng Phòng không - Không quân chủ trì hiệp đồng với cơ quan, đơn vị hàng không dân dụng trong điều hành tàu bay bay chặn, bay kèm, bay ép tàu bay vi phạm vùng trời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b) Hiệp đồng xử lý tàu bay vi phạm sau khi hạ cánh tại cảng hàng không, sân bay</w:t>
            </w:r>
          </w:p>
          <w:p w:rsidR="008C1178" w:rsidRDefault="004424E7">
            <w:pPr>
              <w:keepNext w:val="0"/>
              <w:ind w:firstLine="0"/>
              <w:rPr>
                <w:sz w:val="24"/>
                <w:szCs w:val="24"/>
              </w:rPr>
            </w:pPr>
            <w:r>
              <w:rPr>
                <w:sz w:val="24"/>
                <w:szCs w:val="24"/>
              </w:rPr>
              <w:t>Ban Chỉ đạo phòng, chống khủng bố tỉnh, thành phố trực thuộc trung ương có cảng hàng không, sân bay chủ trì, chỉ đạo các lực lượng liên quan phối hợp triển khai xử lý tàu bay vi phạm hạ cánh theo phương án, kế hoạch đã được cấp có thẩm quyền phê chuẩn;</w:t>
            </w:r>
          </w:p>
          <w:p w:rsidR="008C1178" w:rsidRDefault="004424E7">
            <w:pPr>
              <w:keepNext w:val="0"/>
              <w:ind w:firstLine="0"/>
              <w:rPr>
                <w:sz w:val="24"/>
                <w:szCs w:val="24"/>
              </w:rPr>
            </w:pPr>
            <w:r>
              <w:rPr>
                <w:sz w:val="24"/>
                <w:szCs w:val="24"/>
              </w:rPr>
              <w:t>Cục Hàng không Việt Nam chủ trì, hiệp đồng phối hợp với lực lượng quân đội, công an, chính quyền địa phương và các cơ quan quản lý nhà nước, các doanh nghiệp hoạt động tại cảng hàng không tham gia xử lý tàu bay vi phạm hạ cánh tại cảng hàng không, sân bay;</w:t>
            </w:r>
          </w:p>
          <w:p w:rsidR="008C1178" w:rsidRDefault="004424E7">
            <w:pPr>
              <w:keepNext w:val="0"/>
              <w:ind w:firstLine="0"/>
              <w:rPr>
                <w:sz w:val="24"/>
                <w:szCs w:val="24"/>
              </w:rPr>
            </w:pPr>
            <w:r>
              <w:rPr>
                <w:sz w:val="24"/>
                <w:szCs w:val="24"/>
              </w:rPr>
              <w:t>Đơn vị không quân đóng quân tại sân bay quân sự được chỉ định bay chặn, bay kèm, bay ép tàu bay vi phạm hạ cánh phối hợp, hiệp đồng chặt chẽ với lực lượng công an, chính quyền địa phương và các cơ quan, đơn vị chức năng có liên quan xử lý khi tàu bay vi phạm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r>
              <w:rPr>
                <w:b/>
                <w:bCs/>
                <w:color w:val="000000"/>
                <w:sz w:val="24"/>
                <w:szCs w:val="24"/>
              </w:rPr>
              <w:t xml:space="preserve">                                 Chương VI</w:t>
            </w:r>
          </w:p>
          <w:p w:rsidR="008C1178" w:rsidRDefault="004424E7">
            <w:pPr>
              <w:keepNext w:val="0"/>
              <w:pBdr>
                <w:top w:val="nil"/>
                <w:left w:val="nil"/>
                <w:bottom w:val="nil"/>
                <w:right w:val="nil"/>
                <w:between w:val="nil"/>
              </w:pBdr>
              <w:spacing w:before="0"/>
              <w:rPr>
                <w:b/>
                <w:bCs/>
                <w:color w:val="000000"/>
                <w:sz w:val="24"/>
                <w:szCs w:val="24"/>
              </w:rPr>
            </w:pPr>
            <w:r>
              <w:rPr>
                <w:b/>
                <w:bCs/>
                <w:color w:val="000000"/>
                <w:sz w:val="24"/>
                <w:szCs w:val="24"/>
              </w:rPr>
              <w:lastRenderedPageBreak/>
              <w:t>ĐƠN VỊ ĐO LƯỜNG TRONG HÀNG KHÔNG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 xml:space="preserve">đề nghị rà soát việc quy định chương này tại dự </w:t>
            </w:r>
            <w:r>
              <w:rPr>
                <w:color w:val="000000"/>
                <w:sz w:val="24"/>
                <w:szCs w:val="24"/>
              </w:rPr>
              <w:lastRenderedPageBreak/>
              <w:t>thảo Nghị định để đảm bảo phù hợp với phạm vị được giao quy định chi tiết tại Luật Hàng không Việt Nam.</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Cần thiết phải quy định </w:t>
            </w:r>
            <w:r>
              <w:rPr>
                <w:sz w:val="24"/>
                <w:szCs w:val="24"/>
              </w:rPr>
              <w:lastRenderedPageBreak/>
              <w:t>Chương này tại dự thảo Nghị định vì đây là nội dung đặc thù đối với lĩnh vực đo lường đặc thù hàng không.</w:t>
            </w:r>
          </w:p>
        </w:tc>
      </w:tr>
      <w:tr w:rsidR="008C1178">
        <w:tc>
          <w:tcPr>
            <w:tcW w:w="4820" w:type="dxa"/>
          </w:tcPr>
          <w:p w:rsidR="008C1178" w:rsidRDefault="004424E7">
            <w:pPr>
              <w:keepNext w:val="0"/>
              <w:spacing w:before="0"/>
              <w:ind w:firstLine="0"/>
              <w:rPr>
                <w:sz w:val="24"/>
                <w:szCs w:val="24"/>
              </w:rPr>
            </w:pPr>
            <w:r>
              <w:rPr>
                <w:b/>
                <w:bCs/>
                <w:sz w:val="24"/>
                <w:szCs w:val="24"/>
              </w:rPr>
              <w:lastRenderedPageBreak/>
              <w:t xml:space="preserve">Điều 80. Hệ thống đơn vị đo </w:t>
            </w:r>
          </w:p>
          <w:p w:rsidR="008C1178" w:rsidRDefault="004424E7">
            <w:pPr>
              <w:keepNext w:val="0"/>
              <w:spacing w:before="0"/>
              <w:ind w:firstLine="0"/>
              <w:rPr>
                <w:sz w:val="24"/>
                <w:szCs w:val="24"/>
              </w:rPr>
            </w:pPr>
            <w:r>
              <w:rPr>
                <w:sz w:val="24"/>
                <w:szCs w:val="24"/>
              </w:rPr>
              <w:t>1. Hệ đơn vị đo quốc tế (SI) làm nền tảng cho mọi hoạt động đo lường hàng không tuân thủ quy định của pháp luật về đo lường;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80. Hệ thống đơn vị đo </w:t>
            </w:r>
            <w:r>
              <w:rPr>
                <w:b/>
                <w:bCs/>
                <w:sz w:val="24"/>
                <w:szCs w:val="24"/>
                <w:highlight w:val="yellow"/>
              </w:rPr>
              <w:t>lường</w:t>
            </w:r>
          </w:p>
          <w:p w:rsidR="008C1178" w:rsidRDefault="004424E7">
            <w:pPr>
              <w:keepNext w:val="0"/>
              <w:spacing w:before="0" w:line="240" w:lineRule="auto"/>
              <w:ind w:firstLine="0"/>
              <w:rPr>
                <w:sz w:val="24"/>
                <w:szCs w:val="24"/>
              </w:rPr>
            </w:pPr>
            <w:r>
              <w:rPr>
                <w:sz w:val="24"/>
                <w:szCs w:val="24"/>
              </w:rPr>
              <w:t>1. Hệ đơn vị đo quốc tế (SI) làm nền tảng cho mọi hoạt động đo lường hàng không tuân thủ quy định của pháp luật về đo lường</w:t>
            </w:r>
            <w:r>
              <w:rPr>
                <w:sz w:val="24"/>
                <w:szCs w:val="24"/>
                <w:highlight w:val="yellow"/>
              </w:rPr>
              <w:t>;</w:t>
            </w:r>
          </w:p>
          <w:p w:rsidR="008C1178" w:rsidRDefault="004424E7">
            <w:pPr>
              <w:keepNext w:val="0"/>
              <w:tabs>
                <w:tab w:val="left" w:pos="6663"/>
              </w:tabs>
              <w:spacing w:before="0" w:line="240" w:lineRule="auto"/>
              <w:ind w:firstLine="0"/>
              <w:rPr>
                <w:sz w:val="24"/>
                <w:szCs w:val="24"/>
              </w:rPr>
            </w:pPr>
            <w:r>
              <w:rPr>
                <w:sz w:val="24"/>
                <w:szCs w:val="24"/>
              </w:rPr>
              <w:t>2. Đơn vị đo không thuộc Hệ đơn vị đo quốc tế (non-SI) phù hợp thông lệ quốc tế được quy định sử dụng trong hàng không</w:t>
            </w:r>
            <w:r>
              <w:rPr>
                <w:strike/>
                <w:color w:val="FF0000"/>
                <w:sz w:val="24"/>
                <w:szCs w:val="24"/>
              </w:rPr>
              <w:t>;</w:t>
            </w:r>
            <w:r>
              <w:rPr>
                <w:sz w:val="24"/>
                <w:szCs w:val="24"/>
                <w:highlight w:val="yellow"/>
              </w:rPr>
              <w:t>.</w:t>
            </w:r>
          </w:p>
          <w:p w:rsidR="008C1178" w:rsidRDefault="004424E7">
            <w:pPr>
              <w:keepNext w:val="0"/>
              <w:tabs>
                <w:tab w:val="left" w:pos="6663"/>
              </w:tabs>
              <w:spacing w:before="0" w:line="240" w:lineRule="auto"/>
              <w:ind w:firstLine="0"/>
              <w:rPr>
                <w:sz w:val="24"/>
                <w:szCs w:val="24"/>
              </w:rPr>
            </w:pPr>
            <w:r>
              <w:rPr>
                <w:sz w:val="24"/>
                <w:szCs w:val="24"/>
              </w:rPr>
              <w:t>Lý do:  Chỉnh sửa chính tả.</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spacing w:before="0" w:line="240" w:lineRule="auto"/>
              <w:ind w:firstLine="0"/>
              <w:rPr>
                <w:sz w:val="24"/>
                <w:szCs w:val="24"/>
              </w:rPr>
            </w:pPr>
            <w:r>
              <w:rPr>
                <w:b/>
                <w:bCs/>
                <w:sz w:val="24"/>
                <w:szCs w:val="24"/>
              </w:rPr>
              <w:t xml:space="preserve">Điều 80. Hệ thống đơn vị đo </w:t>
            </w:r>
            <w:r>
              <w:rPr>
                <w:b/>
                <w:bCs/>
                <w:sz w:val="24"/>
                <w:szCs w:val="24"/>
                <w:highlight w:val="yellow"/>
              </w:rPr>
              <w:t>lường</w:t>
            </w:r>
          </w:p>
          <w:p w:rsidR="008C1178" w:rsidRDefault="004424E7">
            <w:pPr>
              <w:keepNext w:val="0"/>
              <w:spacing w:before="0" w:line="240" w:lineRule="auto"/>
              <w:ind w:firstLine="0"/>
              <w:rPr>
                <w:sz w:val="24"/>
                <w:szCs w:val="24"/>
              </w:rPr>
            </w:pPr>
            <w:r>
              <w:rPr>
                <w:sz w:val="24"/>
                <w:szCs w:val="24"/>
              </w:rPr>
              <w:t>1. Hệ đơn vị đo quốc tế (SI) làm nền tảng cho mọi hoạt động đo lường hàng không tuân thủ quy định của pháp luật về đo lường</w:t>
            </w:r>
            <w:r>
              <w:rPr>
                <w:sz w:val="24"/>
                <w:szCs w:val="24"/>
                <w:highlight w:val="yellow"/>
              </w:rPr>
              <w:t>;</w:t>
            </w:r>
          </w:p>
          <w:p w:rsidR="008C1178" w:rsidRDefault="004424E7">
            <w:pPr>
              <w:keepNext w:val="0"/>
              <w:tabs>
                <w:tab w:val="left" w:pos="6663"/>
              </w:tabs>
              <w:spacing w:before="0" w:line="240" w:lineRule="auto"/>
              <w:ind w:firstLine="0"/>
              <w:rPr>
                <w:sz w:val="24"/>
                <w:szCs w:val="24"/>
              </w:rPr>
            </w:pPr>
            <w:r>
              <w:rPr>
                <w:sz w:val="24"/>
                <w:szCs w:val="24"/>
              </w:rPr>
              <w:t>2. Đơn vị đo không thuộc Hệ đơn vị đo quốc tế (non-SI) phù hợp thông lệ quốc tế được quy định sử dụng trong hàng không</w:t>
            </w:r>
            <w:r>
              <w:rPr>
                <w:strike/>
                <w:color w:val="FF0000"/>
                <w:sz w:val="24"/>
                <w:szCs w:val="24"/>
              </w:rPr>
              <w:t>.</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 xml:space="preserve">2. Đơn vị đo không thuộc Hệ đơn vị đo quốc tế (non-SI)phù hợp thông lệ quốc tế được quy định sử dụng trong hàng không;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81. Các đơn vị đo lường sử dụng trong hàng không.</w:t>
            </w:r>
          </w:p>
          <w:p w:rsidR="008C1178" w:rsidRDefault="004424E7">
            <w:pPr>
              <w:keepNext w:val="0"/>
              <w:spacing w:before="0"/>
              <w:ind w:firstLine="0"/>
              <w:rPr>
                <w:sz w:val="24"/>
                <w:szCs w:val="24"/>
              </w:rPr>
            </w:pPr>
            <w:r>
              <w:rPr>
                <w:sz w:val="24"/>
                <w:szCs w:val="24"/>
              </w:rPr>
              <w:t>Ngoài các đơn vị đo lường quy định tại Điều 81 nghị định này các đơn vị đo lường sau được sử dụng chính thức trong hàng không:</w:t>
            </w:r>
          </w:p>
          <w:p w:rsidR="008C1178" w:rsidRDefault="004424E7">
            <w:pPr>
              <w:keepNext w:val="0"/>
              <w:spacing w:before="0"/>
              <w:ind w:firstLine="0"/>
              <w:rPr>
                <w:sz w:val="24"/>
                <w:szCs w:val="24"/>
              </w:rPr>
            </w:pPr>
            <w:r>
              <w:rPr>
                <w:sz w:val="24"/>
                <w:szCs w:val="24"/>
              </w:rPr>
              <w:t>1. Thời gian:</w:t>
            </w:r>
          </w:p>
          <w:p w:rsidR="008C1178" w:rsidRDefault="004424E7">
            <w:pPr>
              <w:keepNext w:val="0"/>
              <w:spacing w:before="0"/>
              <w:ind w:firstLine="0"/>
              <w:rPr>
                <w:sz w:val="24"/>
                <w:szCs w:val="24"/>
              </w:rPr>
            </w:pPr>
            <w:r>
              <w:rPr>
                <w:sz w:val="24"/>
                <w:szCs w:val="24"/>
              </w:rPr>
              <w:t>a) Sử dụng Giờ phối hợp quốc tế (UTC) làm chuẩn thời gian duy nhất cho mọi hoạt động liên lạc, dẫn đường và báo cáo hàng không.</w:t>
            </w:r>
          </w:p>
        </w:tc>
        <w:tc>
          <w:tcPr>
            <w:tcW w:w="1417" w:type="dxa"/>
          </w:tcPr>
          <w:p w:rsidR="008C1178" w:rsidRDefault="008C1178">
            <w:pPr>
              <w:keepNext w:val="0"/>
              <w:tabs>
                <w:tab w:val="left" w:pos="6663"/>
              </w:tabs>
              <w:spacing w:before="0" w:line="240" w:lineRule="auto"/>
              <w:ind w:firstLine="0"/>
              <w:rPr>
                <w:sz w:val="24"/>
                <w:szCs w:val="24"/>
              </w:rPr>
            </w:pPr>
          </w:p>
          <w:p w:rsidR="008C1178" w:rsidRDefault="004424E7">
            <w:pPr>
              <w:keepNext w:val="0"/>
              <w:ind w:firstLine="311"/>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81. Các đơn vị đo lường sử dụng trong hàng không.</w:t>
            </w:r>
          </w:p>
          <w:p w:rsidR="008C1178" w:rsidRDefault="004424E7">
            <w:pPr>
              <w:keepNext w:val="0"/>
              <w:tabs>
                <w:tab w:val="left" w:pos="6663"/>
              </w:tabs>
              <w:spacing w:before="0" w:line="240" w:lineRule="auto"/>
              <w:ind w:firstLine="0"/>
              <w:rPr>
                <w:sz w:val="24"/>
                <w:szCs w:val="24"/>
              </w:rPr>
            </w:pPr>
            <w:r>
              <w:rPr>
                <w:sz w:val="24"/>
                <w:szCs w:val="24"/>
              </w:rPr>
              <w:t xml:space="preserve">Ngoài các đơn vị đo lường quy định tại Điều </w:t>
            </w:r>
            <w:r>
              <w:rPr>
                <w:strike/>
                <w:color w:val="FF0000"/>
                <w:sz w:val="24"/>
                <w:szCs w:val="24"/>
              </w:rPr>
              <w:t>81</w:t>
            </w:r>
            <w:r>
              <w:rPr>
                <w:sz w:val="24"/>
                <w:szCs w:val="24"/>
              </w:rPr>
              <w:t xml:space="preserve"> </w:t>
            </w:r>
            <w:r>
              <w:rPr>
                <w:sz w:val="24"/>
                <w:szCs w:val="24"/>
                <w:highlight w:val="yellow"/>
              </w:rPr>
              <w:t>80</w:t>
            </w:r>
            <w:r>
              <w:rPr>
                <w:sz w:val="24"/>
                <w:szCs w:val="24"/>
              </w:rPr>
              <w:t xml:space="preserve"> nghị định này các đơn vị đo lường sau được sử dụng chính thức trong hàng không:</w:t>
            </w:r>
          </w:p>
          <w:p w:rsidR="008C1178" w:rsidRDefault="004424E7">
            <w:pPr>
              <w:keepNext w:val="0"/>
              <w:tabs>
                <w:tab w:val="left" w:pos="6663"/>
              </w:tabs>
              <w:spacing w:before="0" w:line="240" w:lineRule="auto"/>
              <w:ind w:firstLine="0"/>
              <w:rPr>
                <w:sz w:val="24"/>
                <w:szCs w:val="24"/>
              </w:rPr>
            </w:pPr>
            <w:r>
              <w:rPr>
                <w:sz w:val="24"/>
                <w:szCs w:val="24"/>
              </w:rPr>
              <w:t>Lý do:  Sửa lỗi trích dẫn chưa chính xác.</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81. Các đơn vị đo lường sử dụng trong hàng không.</w:t>
            </w:r>
          </w:p>
          <w:p w:rsidR="008C1178" w:rsidRDefault="004424E7">
            <w:pPr>
              <w:keepNext w:val="0"/>
              <w:tabs>
                <w:tab w:val="left" w:pos="6663"/>
              </w:tabs>
              <w:spacing w:before="0" w:line="240" w:lineRule="auto"/>
              <w:ind w:firstLine="0"/>
              <w:rPr>
                <w:sz w:val="24"/>
                <w:szCs w:val="24"/>
              </w:rPr>
            </w:pPr>
            <w:r>
              <w:rPr>
                <w:sz w:val="24"/>
                <w:szCs w:val="24"/>
              </w:rPr>
              <w:t xml:space="preserve">Ngoài các đơn vị đo lường quy định tại Điều </w:t>
            </w:r>
            <w:r>
              <w:rPr>
                <w:sz w:val="24"/>
                <w:szCs w:val="24"/>
                <w:highlight w:val="yellow"/>
              </w:rPr>
              <w:t>80</w:t>
            </w:r>
            <w:r>
              <w:rPr>
                <w:sz w:val="24"/>
                <w:szCs w:val="24"/>
              </w:rPr>
              <w:t xml:space="preserve"> nghị định này các đơn vị đo lường sau được sử dụng chính thức trong hàng không: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lastRenderedPageBreak/>
              <w:t>b) Định dạng hiển thị: 24 giờ (HH:MM:SS) và Lịch Gregorian (YYYY-MM-DD),.</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2. Khối lượng: Tấn (Tonne - 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3. Nhiệt độ: Độ C (Degree Celsius - °C) thay cho Kelvin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4. Góc phẳng: Độ (°), phút ('), giây (") thay cho Radian.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5. Thể tích: Lít (L).</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6. Khoảng cách dài (Dẫn đường): Sử dụng Hải lý (Nautical Mile - NM) thay cho km,.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7. Độ cao/Độ cao bay (Altitude/Height): Sử dụng Foot (ft) thay cho mét (m) trong điều hành bay và phân cách cao,.</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7. Độ cao/</w:t>
            </w:r>
            <w:r>
              <w:rPr>
                <w:strike/>
                <w:color w:val="FF0000"/>
                <w:sz w:val="24"/>
                <w:szCs w:val="24"/>
              </w:rPr>
              <w:t xml:space="preserve">Độ </w:t>
            </w:r>
            <w:r>
              <w:rPr>
                <w:sz w:val="24"/>
                <w:szCs w:val="24"/>
                <w:highlight w:val="yellow"/>
              </w:rPr>
              <w:t>Chiều</w:t>
            </w:r>
            <w:r>
              <w:rPr>
                <w:sz w:val="24"/>
                <w:szCs w:val="24"/>
              </w:rPr>
              <w:t xml:space="preserve"> cao </w:t>
            </w:r>
            <w:r>
              <w:rPr>
                <w:strike/>
                <w:color w:val="FF0000"/>
                <w:sz w:val="24"/>
                <w:szCs w:val="24"/>
              </w:rPr>
              <w:t>bay</w:t>
            </w:r>
            <w:r>
              <w:rPr>
                <w:sz w:val="24"/>
                <w:szCs w:val="24"/>
              </w:rPr>
              <w:t xml:space="preserve"> (Altitude/Height): Sử dụng Foot (ft) thay cho mét (m) trong điều hành bay và phân cách cao.</w:t>
            </w:r>
          </w:p>
          <w:p w:rsidR="008C1178" w:rsidRDefault="004424E7">
            <w:pPr>
              <w:keepNext w:val="0"/>
              <w:tabs>
                <w:tab w:val="left" w:pos="6663"/>
              </w:tabs>
              <w:spacing w:before="0" w:line="240" w:lineRule="auto"/>
              <w:ind w:firstLine="0"/>
              <w:rPr>
                <w:sz w:val="24"/>
                <w:szCs w:val="24"/>
              </w:rPr>
            </w:pPr>
            <w:r>
              <w:rPr>
                <w:sz w:val="24"/>
                <w:szCs w:val="24"/>
              </w:rPr>
              <w:t>Lý do:  Thống nhất khái niệm trong Nghị định:</w:t>
            </w:r>
          </w:p>
          <w:p w:rsidR="008C1178" w:rsidRDefault="004424E7">
            <w:pPr>
              <w:keepNext w:val="0"/>
              <w:tabs>
                <w:tab w:val="left" w:pos="6663"/>
              </w:tabs>
              <w:spacing w:before="0" w:line="240" w:lineRule="auto"/>
              <w:ind w:firstLine="0"/>
              <w:rPr>
                <w:sz w:val="24"/>
                <w:szCs w:val="24"/>
              </w:rPr>
            </w:pPr>
            <w:r>
              <w:rPr>
                <w:sz w:val="24"/>
                <w:szCs w:val="24"/>
              </w:rPr>
              <w:t>Mức cao (Level)</w:t>
            </w:r>
          </w:p>
          <w:p w:rsidR="008C1178" w:rsidRDefault="004424E7">
            <w:pPr>
              <w:keepNext w:val="0"/>
              <w:tabs>
                <w:tab w:val="left" w:pos="6663"/>
              </w:tabs>
              <w:spacing w:before="0" w:line="240" w:lineRule="auto"/>
              <w:ind w:firstLine="0"/>
              <w:rPr>
                <w:sz w:val="24"/>
                <w:szCs w:val="24"/>
              </w:rPr>
            </w:pPr>
            <w:r>
              <w:rPr>
                <w:sz w:val="24"/>
                <w:szCs w:val="24"/>
              </w:rPr>
              <w:t>Mực bay (Flight level)</w:t>
            </w:r>
          </w:p>
          <w:p w:rsidR="008C1178" w:rsidRDefault="004424E7">
            <w:pPr>
              <w:keepNext w:val="0"/>
              <w:tabs>
                <w:tab w:val="left" w:pos="6663"/>
              </w:tabs>
              <w:spacing w:before="0" w:line="240" w:lineRule="auto"/>
              <w:ind w:firstLine="0"/>
              <w:rPr>
                <w:sz w:val="24"/>
                <w:szCs w:val="24"/>
              </w:rPr>
            </w:pPr>
            <w:r>
              <w:rPr>
                <w:sz w:val="24"/>
                <w:szCs w:val="24"/>
              </w:rPr>
              <w:t>Altitude (Độ cao)</w:t>
            </w:r>
          </w:p>
          <w:p w:rsidR="008C1178" w:rsidRDefault="004424E7">
            <w:pPr>
              <w:keepNext w:val="0"/>
              <w:tabs>
                <w:tab w:val="left" w:pos="6663"/>
              </w:tabs>
              <w:spacing w:before="0" w:line="240" w:lineRule="auto"/>
              <w:ind w:firstLine="0"/>
              <w:rPr>
                <w:sz w:val="24"/>
                <w:szCs w:val="24"/>
              </w:rPr>
            </w:pPr>
            <w:r>
              <w:rPr>
                <w:sz w:val="24"/>
                <w:szCs w:val="24"/>
              </w:rPr>
              <w:t>Height (Chiều 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7. Độ cao/</w:t>
            </w:r>
            <w:r>
              <w:rPr>
                <w:sz w:val="24"/>
                <w:szCs w:val="24"/>
                <w:highlight w:val="yellow"/>
              </w:rPr>
              <w:t>Chiều</w:t>
            </w:r>
            <w:r>
              <w:rPr>
                <w:sz w:val="24"/>
                <w:szCs w:val="24"/>
              </w:rPr>
              <w:t xml:space="preserve"> cao  (Altitude/Height): Sử dụng Foot (ft) thay cho mét (m) trong điều hành bay và phân cách cao.</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8. Tốc độ (Speed): Sử dụng Knot (kt) thay cho m/s hoặc km/h đối với tốc độ tàu bay và tốc độ gió,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9. Đặt độ cao (Altimeter setting): Sử dụng đơn vị Hectopascal (hPa). Không sử dụng inch thủy ngân (inHg) hay milimet thủy ngân (mmHg) trong đàm thoại không lưu tại Việt Nam trừ trường hợp tàu bay lực lượng vũ trang.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10. Tầm nhìn (Visibility): Sử dụng Mét (m) hoặc Kilômét (km).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r>
              <w:rPr>
                <w:b/>
                <w:bCs/>
                <w:color w:val="000000"/>
                <w:sz w:val="24"/>
                <w:szCs w:val="24"/>
              </w:rPr>
              <w:lastRenderedPageBreak/>
              <w:t>Điều 82. Thông tin liên lạc mặt đất - không trung</w:t>
            </w:r>
          </w:p>
          <w:p w:rsidR="008C1178" w:rsidRDefault="004424E7">
            <w:pPr>
              <w:keepNext w:val="0"/>
              <w:pBdr>
                <w:top w:val="nil"/>
                <w:left w:val="nil"/>
                <w:bottom w:val="nil"/>
                <w:right w:val="nil"/>
                <w:between w:val="nil"/>
              </w:pBdr>
              <w:spacing w:before="0"/>
              <w:ind w:firstLine="0"/>
              <w:rPr>
                <w:b/>
                <w:bCs/>
                <w:color w:val="000000"/>
                <w:sz w:val="24"/>
                <w:szCs w:val="24"/>
              </w:rPr>
            </w:pPr>
            <w:r>
              <w:rPr>
                <w:color w:val="000000"/>
                <w:sz w:val="24"/>
                <w:szCs w:val="24"/>
              </w:rPr>
              <w:t>1. Trong liên lạc vô tuyến, bắt buộc sử dụng tên gọi chuẩn của đơn vị đo lường.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2. Trường hợp có sự khác biệt về trang thiết bị (ví dụ: máy bay chỉ hiển thị mét trong khi KSVKL cấp huấn lệnh feet), bắt buộc phải thực hiện quy trình xác nhận chuyển đổi giá trị trước khi thực hiện để tránh va chạm.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b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Trường hợp có sự khác biệt về trang thiết bị (ví dụ: </w:t>
            </w:r>
            <w:r>
              <w:rPr>
                <w:strike/>
                <w:color w:val="FF0000"/>
                <w:sz w:val="24"/>
                <w:szCs w:val="24"/>
              </w:rPr>
              <w:t>máy</w:t>
            </w:r>
            <w:r>
              <w:rPr>
                <w:sz w:val="24"/>
                <w:szCs w:val="24"/>
              </w:rPr>
              <w:t xml:space="preserve"> </w:t>
            </w:r>
            <w:r>
              <w:rPr>
                <w:sz w:val="24"/>
                <w:szCs w:val="24"/>
                <w:highlight w:val="yellow"/>
              </w:rPr>
              <w:t>tàu</w:t>
            </w:r>
            <w:r>
              <w:rPr>
                <w:sz w:val="24"/>
                <w:szCs w:val="24"/>
              </w:rPr>
              <w:t xml:space="preserve"> bay chỉ hiển thị mét trong khi </w:t>
            </w:r>
            <w:r>
              <w:rPr>
                <w:strike/>
                <w:color w:val="FF0000"/>
                <w:sz w:val="24"/>
                <w:szCs w:val="24"/>
              </w:rPr>
              <w:t>KSVKL</w:t>
            </w:r>
            <w:r>
              <w:rPr>
                <w:sz w:val="24"/>
                <w:szCs w:val="24"/>
              </w:rPr>
              <w:t xml:space="preserve"> </w:t>
            </w:r>
            <w:r>
              <w:rPr>
                <w:sz w:val="24"/>
                <w:szCs w:val="24"/>
                <w:highlight w:val="yellow"/>
              </w:rPr>
              <w:t>Kiểm soát viên không lưu</w:t>
            </w:r>
            <w:r>
              <w:rPr>
                <w:sz w:val="24"/>
                <w:szCs w:val="24"/>
              </w:rPr>
              <w:t xml:space="preserve"> cấp huấn lệnh feet), bắt buộc phải thực hiện quy trình xác nhận chuyển đổi giá trị trước khi thực hiện để tránh va chạm.</w:t>
            </w:r>
          </w:p>
          <w:p w:rsidR="008C1178" w:rsidRDefault="004424E7">
            <w:pPr>
              <w:keepNext w:val="0"/>
              <w:tabs>
                <w:tab w:val="left" w:pos="6663"/>
              </w:tabs>
              <w:spacing w:before="0" w:line="240" w:lineRule="auto"/>
              <w:ind w:firstLine="0"/>
              <w:rPr>
                <w:sz w:val="24"/>
                <w:szCs w:val="24"/>
              </w:rPr>
            </w:pPr>
            <w:r>
              <w:rPr>
                <w:sz w:val="24"/>
                <w:szCs w:val="24"/>
              </w:rPr>
              <w:t>Lý do:  Sử dụng thống nhất thuật ngữ “tàu bay” trong dự thảo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tabs>
                <w:tab w:val="left" w:pos="6663"/>
              </w:tabs>
              <w:spacing w:before="0" w:line="240" w:lineRule="auto"/>
              <w:ind w:firstLine="0"/>
              <w:rPr>
                <w:sz w:val="24"/>
                <w:szCs w:val="24"/>
              </w:rPr>
            </w:pPr>
            <w:r>
              <w:rPr>
                <w:sz w:val="24"/>
                <w:szCs w:val="24"/>
              </w:rPr>
              <w:t xml:space="preserve">2. Trường hợp có sự khác biệt về trang thiết bị (ví dụ: </w:t>
            </w:r>
            <w:r>
              <w:rPr>
                <w:sz w:val="24"/>
                <w:szCs w:val="24"/>
                <w:highlight w:val="yellow"/>
              </w:rPr>
              <w:t>tàu</w:t>
            </w:r>
            <w:r>
              <w:rPr>
                <w:sz w:val="24"/>
                <w:szCs w:val="24"/>
              </w:rPr>
              <w:t xml:space="preserve"> bay chỉ hiển thị mét trong khi </w:t>
            </w:r>
            <w:r>
              <w:rPr>
                <w:sz w:val="24"/>
                <w:szCs w:val="24"/>
                <w:highlight w:val="yellow"/>
              </w:rPr>
              <w:t>Kiểm soát viên không lưu</w:t>
            </w:r>
            <w:r>
              <w:rPr>
                <w:sz w:val="24"/>
                <w:szCs w:val="24"/>
              </w:rPr>
              <w:t xml:space="preserve"> cấp huấn lệnh feet), bắt buộc phải thực hiện quy trình xác nhận chuyển đổi giá trị trước khi thực hiện để tránh va chạm.</w:t>
            </w:r>
          </w:p>
          <w:p w:rsidR="008C1178" w:rsidRDefault="008C1178">
            <w:pPr>
              <w:keepNext w:val="0"/>
              <w:tabs>
                <w:tab w:val="left" w:pos="6663"/>
              </w:tabs>
              <w:spacing w:before="0" w:line="240" w:lineRule="auto"/>
              <w:ind w:firstLine="0"/>
              <w:rPr>
                <w:sz w:val="24"/>
                <w:szCs w:val="24"/>
              </w:rPr>
            </w:pPr>
          </w:p>
        </w:tc>
      </w:tr>
      <w:tr w:rsidR="008C1178">
        <w:trPr>
          <w:trHeight w:val="941"/>
        </w:trPr>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bookmarkStart w:id="48" w:name="_heading=h.iayatj6jfpa9" w:colFirst="0" w:colLast="0"/>
            <w:bookmarkEnd w:id="48"/>
            <w:r>
              <w:rPr>
                <w:b/>
                <w:bCs/>
                <w:color w:val="000000"/>
                <w:sz w:val="24"/>
                <w:szCs w:val="24"/>
              </w:rPr>
              <w:t xml:space="preserve">                               CHƯƠNG VII</w:t>
            </w:r>
            <w:r>
              <w:rPr>
                <w:b/>
                <w:bCs/>
                <w:color w:val="000000"/>
                <w:sz w:val="24"/>
                <w:szCs w:val="24"/>
              </w:rPr>
              <w:br/>
            </w:r>
          </w:p>
          <w:p w:rsidR="008C1178" w:rsidRDefault="004424E7">
            <w:pPr>
              <w:keepNext w:val="0"/>
              <w:pBdr>
                <w:top w:val="nil"/>
                <w:left w:val="nil"/>
                <w:bottom w:val="nil"/>
                <w:right w:val="nil"/>
                <w:between w:val="nil"/>
              </w:pBdr>
              <w:spacing w:before="0"/>
              <w:rPr>
                <w:b/>
                <w:bCs/>
                <w:color w:val="000000"/>
                <w:sz w:val="24"/>
                <w:szCs w:val="24"/>
              </w:rPr>
            </w:pPr>
            <w:r>
              <w:rPr>
                <w:b/>
                <w:bCs/>
                <w:color w:val="000000"/>
                <w:sz w:val="24"/>
                <w:szCs w:val="24"/>
              </w:rPr>
              <w:t>QUẢN LÝ CHƯỚNG NGẠI VẬT HÀNG KHÔNG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ind w:firstLine="0"/>
              <w:rPr>
                <w:sz w:val="24"/>
                <w:szCs w:val="24"/>
              </w:rPr>
            </w:pPr>
            <w:r>
              <w:rPr>
                <w:sz w:val="24"/>
                <w:szCs w:val="24"/>
              </w:rPr>
              <w:t>đề nghị viết rõ “đường CHC” do tại dự thảo Nghị định không có nội dung viết tắt quy định loại đường này.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w:t>
            </w:r>
          </w:p>
        </w:tc>
      </w:tr>
      <w:tr w:rsidR="008C1178">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bookmarkStart w:id="49" w:name="_heading=h.wi365kd8hblr" w:colFirst="0" w:colLast="0"/>
            <w:bookmarkEnd w:id="49"/>
            <w:r>
              <w:rPr>
                <w:b/>
                <w:bCs/>
                <w:color w:val="000000"/>
                <w:sz w:val="24"/>
                <w:szCs w:val="24"/>
              </w:rPr>
              <w:t>Điều 83. Quản lý chướng ngại vật hàng không</w:t>
            </w:r>
            <w:r>
              <w:rPr>
                <w:b/>
                <w:bCs/>
                <w:color w:val="000000"/>
                <w:sz w:val="24"/>
                <w:szCs w:val="24"/>
              </w:rPr>
              <w:br/>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Việc quản lý chướng ngại vật hàng không nhằm đảm bảo an toàn cho hoạt động bay và tuân thủ các quy định tại Điều 43 của Luật Hàng không dân dụng Việt Nam.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đề nghị cân nhắc, không quy định nội dung này do đã có quy định tại Điều 43 Luật HKDDVN.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84. Các quy định chung về quy hoạch xây dựng, quản lý tĩnh không</w:t>
            </w:r>
          </w:p>
          <w:p w:rsidR="008C1178" w:rsidRDefault="004424E7">
            <w:pPr>
              <w:keepNext w:val="0"/>
              <w:pBdr>
                <w:top w:val="nil"/>
                <w:left w:val="nil"/>
                <w:bottom w:val="nil"/>
                <w:right w:val="nil"/>
                <w:between w:val="nil"/>
              </w:pBdr>
              <w:spacing w:before="0" w:after="60" w:line="240" w:lineRule="auto"/>
              <w:ind w:firstLine="0"/>
              <w:rPr>
                <w:color w:val="000000"/>
                <w:sz w:val="24"/>
                <w:szCs w:val="24"/>
              </w:rPr>
            </w:pPr>
            <w:r>
              <w:rPr>
                <w:color w:val="000000"/>
                <w:sz w:val="24"/>
                <w:szCs w:val="24"/>
              </w:rPr>
              <w:t xml:space="preserve">Các quy định chung về quy hoạch xây dựng, quản lý tĩnh không sân bay quân sự, sân bay </w:t>
            </w:r>
            <w:r>
              <w:rPr>
                <w:color w:val="000000"/>
                <w:sz w:val="24"/>
                <w:szCs w:val="24"/>
              </w:rPr>
              <w:lastRenderedPageBreak/>
              <w:t>dùng chung, bãi cất hạ cánh trên mặt đất, mặt nước, công trình nhân tạo và các đài, trạm vô tuyến điện hàng không</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1. Quy hoạch xây dựng sân bay quân sự, sân bay dùng chung, bãi cất, hạ cánh, dải cất, hạ cánh trên mặt nước và các đài, trạm vô tuyến điện hàng không phải phù hợp với chiến lược bảo vệ Tổ quốc và các quy định tại Điều 86, Điều 87, Điều 88, Điều 89, Điều 90, Điều 91 Nghị định này, đồng thời phải đáp ứng nhu cầu phát triển kinh tế - xã hội của đất nước.</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b/>
                <w:bCs/>
                <w:sz w:val="24"/>
                <w:szCs w:val="24"/>
              </w:rPr>
              <w:t>Điều 84. Các quy định chung về quy hoạch xây dựng, quản lý tĩnh không</w:t>
            </w:r>
          </w:p>
          <w:p w:rsidR="008C1178" w:rsidRDefault="004424E7">
            <w:pPr>
              <w:keepNext w:val="0"/>
              <w:spacing w:before="0" w:line="240" w:lineRule="auto"/>
              <w:ind w:firstLine="0"/>
              <w:rPr>
                <w:sz w:val="24"/>
                <w:szCs w:val="24"/>
              </w:rPr>
            </w:pPr>
            <w:r>
              <w:rPr>
                <w:sz w:val="24"/>
                <w:szCs w:val="24"/>
              </w:rPr>
              <w:t xml:space="preserve">Các quy định chung về quy hoạch xây dựng, quản lý tĩnh không sân bay quân sự, sân bay dùng chung, </w:t>
            </w:r>
            <w:r>
              <w:rPr>
                <w:sz w:val="24"/>
                <w:szCs w:val="24"/>
              </w:rPr>
              <w:lastRenderedPageBreak/>
              <w:t>bãi cất</w:t>
            </w:r>
            <w:r>
              <w:rPr>
                <w:sz w:val="24"/>
                <w:szCs w:val="24"/>
                <w:highlight w:val="yellow"/>
              </w:rPr>
              <w:t>,</w:t>
            </w:r>
            <w:r>
              <w:rPr>
                <w:sz w:val="24"/>
                <w:szCs w:val="24"/>
              </w:rPr>
              <w:t xml:space="preserve"> hạ cánh </w:t>
            </w:r>
            <w:r>
              <w:rPr>
                <w:strike/>
                <w:color w:val="FF0000"/>
                <w:sz w:val="24"/>
                <w:szCs w:val="24"/>
              </w:rPr>
              <w:t>trên mặt đất, mặt nước</w:t>
            </w:r>
            <w:r>
              <w:rPr>
                <w:sz w:val="24"/>
                <w:szCs w:val="24"/>
              </w:rPr>
              <w:t>, công trình nhân tạo và các đài, trạm vô tuyến điện hàng không</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Theo Điều 38, Luật HKDD VN 2025, quy định bãi cất, hạ cánh đã bao gồm cụm từ “trên mặt đất, mặt nước”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 xml:space="preserve">Điều 84. Các quy định chung </w:t>
            </w:r>
            <w:r>
              <w:rPr>
                <w:b/>
                <w:bCs/>
                <w:sz w:val="24"/>
                <w:szCs w:val="24"/>
              </w:rPr>
              <w:lastRenderedPageBreak/>
              <w:t>về quy hoạch xây dựng, quản lý tĩnh không</w:t>
            </w:r>
          </w:p>
          <w:p w:rsidR="008C1178" w:rsidRDefault="004424E7">
            <w:pPr>
              <w:keepNext w:val="0"/>
              <w:spacing w:before="0" w:line="240" w:lineRule="auto"/>
              <w:ind w:firstLine="0"/>
              <w:rPr>
                <w:sz w:val="24"/>
                <w:szCs w:val="24"/>
              </w:rPr>
            </w:pPr>
            <w:r>
              <w:rPr>
                <w:sz w:val="24"/>
                <w:szCs w:val="24"/>
              </w:rPr>
              <w:t>Các quy định chung về quy hoạch xây dựng, quản lý tĩnh không sân bay quân sự, sân bay dùng chung, bãi cất, hạ cánh, công trình nhân tạo và các đài, trạm vô tuyến điện hàng không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lastRenderedPageBreak/>
              <w:t>2. Khu vực xây dựng sân bay quân sự, sân bay dùng chung, bãi cất hạ cánh trên mặt đất, mặt nước, công trình nhân tạo và các đài, trạm vô tuyến điện hàng không phải tuân theo quy định của pháp luật về hàng không dân dụng, đất đai, bảo vệ công trình quốc phòng, khu quân sự và quy định về độ cao chướng ngại vật hàng không quy định tại Nghị định này.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2. Khu vực xây dựng sân bay quân sự, sân bay dùng chung, bãi cất</w:t>
            </w:r>
            <w:r>
              <w:rPr>
                <w:sz w:val="24"/>
                <w:szCs w:val="24"/>
                <w:highlight w:val="yellow"/>
              </w:rPr>
              <w:t>,</w:t>
            </w:r>
            <w:r>
              <w:rPr>
                <w:sz w:val="24"/>
                <w:szCs w:val="24"/>
              </w:rPr>
              <w:t xml:space="preserve"> hạ cánh </w:t>
            </w:r>
            <w:r>
              <w:rPr>
                <w:strike/>
                <w:color w:val="FF0000"/>
                <w:sz w:val="24"/>
                <w:szCs w:val="24"/>
              </w:rPr>
              <w:t>trên mặt đất, mặt nước</w:t>
            </w:r>
            <w:r>
              <w:rPr>
                <w:sz w:val="24"/>
                <w:szCs w:val="24"/>
              </w:rPr>
              <w:t>, công trình nhân tạo và các đài, trạm vô tuyến điện hàng không phải tuân theo quy định của pháp luật về hàng không dân dụng, đất đai, bảo vệ công trình quốc phòng, khu quân sự và quy định về độ cao chướng ngại vật hàng không quy định tại Nghị định này.</w:t>
            </w:r>
          </w:p>
          <w:p w:rsidR="008C1178" w:rsidRDefault="004424E7">
            <w:pPr>
              <w:keepNext w:val="0"/>
              <w:tabs>
                <w:tab w:val="left" w:pos="6663"/>
              </w:tabs>
              <w:spacing w:before="0" w:line="240" w:lineRule="auto"/>
              <w:ind w:firstLine="0"/>
              <w:rPr>
                <w:sz w:val="24"/>
                <w:szCs w:val="24"/>
              </w:rPr>
            </w:pPr>
            <w:r>
              <w:rPr>
                <w:sz w:val="24"/>
                <w:szCs w:val="24"/>
              </w:rPr>
              <w:t>Lý do:  Theo Điều 38, Luật HKDD VN 2025, quy định bãi cất, hạ cánh đã bao gồm cụm từ “trên mặt đất, mặt nước”</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4424E7">
            <w:pPr>
              <w:keepNext w:val="0"/>
              <w:tabs>
                <w:tab w:val="left" w:pos="6663"/>
              </w:tabs>
              <w:spacing w:before="0" w:line="240" w:lineRule="auto"/>
              <w:ind w:firstLine="0"/>
              <w:rPr>
                <w:sz w:val="24"/>
                <w:szCs w:val="24"/>
              </w:rPr>
            </w:pPr>
            <w:r>
              <w:rPr>
                <w:sz w:val="24"/>
                <w:szCs w:val="24"/>
              </w:rPr>
              <w:t>2. Khu vực xây dựng sân bay quân sự, sân bay dùng chung, bãi cất, hạ cánh, công trình nhân tạo và các đài, trạm vô tuyến điện hàng không phải tuân theo quy định của pháp luật về hàng không dân dụng, đất đai, bảo vệ công trình quốc phòng, khu quân sự và quy định về độ cao chướng ngại vật hàng không quy định tại Nghị định này</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85. Quy định chung về quản lý độ cao công trình</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 xml:space="preserve">1. Các Bộ, ngành và Ủy ban nhân dân tỉnh, thành phố trực thuộc Trung ương (sau đây viết tắt là Ủy ban nhân dân cấp tỉnh) trước khi phê duyệt đồ án quy hoạch chung hoặc đồ án quy hoạch chi tiết để xây dựng các khu đô thị, khu </w:t>
            </w:r>
            <w:r>
              <w:rPr>
                <w:color w:val="000000"/>
                <w:sz w:val="24"/>
                <w:szCs w:val="24"/>
              </w:rPr>
              <w:lastRenderedPageBreak/>
              <w:t>nhà ở cao tầng, khu hạ tầng kỹ thuật công nghiệp, khu kinh tế, khu đặc thù, khu công nghệ cao phải có văn bản lấy ý kiến của Bộ Tổng Tham mưu Quân đội nhân dân Việt Nam để thống nhất bề mặt quản lý độ cao công trình. Văn bản lấy ý kiến của Bộ Tổng Tham mưu Quân đội nhân dân Việt Nam thực hiện theo trình tự, thủ tục được quy định tại các Điều 95 Nghị định này.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b/>
                <w:bCs/>
                <w:sz w:val="24"/>
                <w:szCs w:val="24"/>
              </w:rPr>
              <w:t>Điều 85. Quy định chung về quản lý độ cao công trình</w:t>
            </w:r>
          </w:p>
          <w:p w:rsidR="008C1178" w:rsidRDefault="004424E7">
            <w:pPr>
              <w:keepNext w:val="0"/>
              <w:spacing w:before="0" w:line="240" w:lineRule="auto"/>
              <w:ind w:firstLine="0"/>
              <w:rPr>
                <w:sz w:val="24"/>
                <w:szCs w:val="24"/>
              </w:rPr>
            </w:pPr>
            <w:r>
              <w:rPr>
                <w:sz w:val="24"/>
                <w:szCs w:val="24"/>
              </w:rPr>
              <w:t xml:space="preserve">1. Các Bộ, ngành và Ủy ban nhân dân tỉnh, thành phố trực thuộc Trung ương (sau đây viết tắt là Ủy ban nhân dân cấp tỉnh) trước khi phê duyệt đồ án quy hoạch chung hoặc đồ án quy hoạch chi tiết để xây dựng các khu đô thị, khu nhà ở cao tầng, khu </w:t>
            </w:r>
            <w:r>
              <w:rPr>
                <w:sz w:val="24"/>
                <w:szCs w:val="24"/>
              </w:rPr>
              <w:lastRenderedPageBreak/>
              <w:t xml:space="preserve">hạ tầng kỹ thuật công nghiệp, khu kinh tế, khu đặc thù, khu công nghệ cao phải có văn bản lấy ý kiến của Bộ Tổng Tham mưu Quân đội nhân dân Việt Nam để thống nhất bề mặt quản lý độ cao công trình. Văn bản lấy ý kiến của Bộ Tổng Tham mưu Quân đội nhân dân Việt Nam thực hiện theo trình tự, thủ tục được quy định tại </w:t>
            </w:r>
            <w:r>
              <w:rPr>
                <w:strike/>
                <w:color w:val="FF0000"/>
                <w:sz w:val="24"/>
                <w:szCs w:val="24"/>
              </w:rPr>
              <w:t xml:space="preserve">các </w:t>
            </w:r>
            <w:r>
              <w:rPr>
                <w:sz w:val="24"/>
                <w:szCs w:val="24"/>
              </w:rPr>
              <w:t xml:space="preserve">Điều 95 Nghị định này. </w:t>
            </w:r>
          </w:p>
          <w:p w:rsidR="008C1178" w:rsidRDefault="004424E7">
            <w:pPr>
              <w:keepNext w:val="0"/>
              <w:tabs>
                <w:tab w:val="left" w:pos="6663"/>
              </w:tabs>
              <w:spacing w:before="0" w:line="240" w:lineRule="auto"/>
              <w:ind w:firstLine="0"/>
              <w:rPr>
                <w:sz w:val="24"/>
                <w:szCs w:val="24"/>
              </w:rPr>
            </w:pPr>
            <w:r>
              <w:rPr>
                <w:sz w:val="24"/>
                <w:szCs w:val="24"/>
              </w:rPr>
              <w:t>Lý do:  Lỗi chính tả.</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85. Quy định chung về quản lý độ cao công trình</w:t>
            </w:r>
          </w:p>
          <w:p w:rsidR="008C1178" w:rsidRDefault="004424E7">
            <w:pPr>
              <w:keepNext w:val="0"/>
              <w:tabs>
                <w:tab w:val="left" w:pos="6663"/>
              </w:tabs>
              <w:spacing w:before="0" w:line="240" w:lineRule="auto"/>
              <w:ind w:firstLine="0"/>
              <w:rPr>
                <w:sz w:val="24"/>
                <w:szCs w:val="24"/>
              </w:rPr>
            </w:pPr>
            <w:r>
              <w:rPr>
                <w:sz w:val="24"/>
                <w:szCs w:val="24"/>
              </w:rPr>
              <w:t xml:space="preserve">1. Các Bộ, ngành và Ủy ban nhân dân tỉnh, thành phố trực </w:t>
            </w:r>
            <w:r>
              <w:rPr>
                <w:sz w:val="24"/>
                <w:szCs w:val="24"/>
              </w:rPr>
              <w:lastRenderedPageBreak/>
              <w:t>thuộc Trung ương (sau đây viết tắt là Ủy ban nhân dân cấp tỉnh) trước khi phê duyệt đồ án quy hoạch chung hoặc đồ án quy hoạch chi tiết để xây dựng các khu đô thị, khu nhà ở cao tầng, khu hạ tầng kỹ thuật công nghiệp, khu kinh tế, khu đặc thù, khu công nghệ cao phải có văn bản lấy ý kiến của Bộ Tổng Tham mưu Quân đội nhân dân Việt Nam để thống nhất bề mặt quản lý độ cao công trình. Văn bản lấy ý kiến của Bộ Tổng Tham mưu Quân đội nhân dân Việt Nam thực hiện theo trình tự, thủ tục được quy định tại Điều 95 Nghị định này.</w:t>
            </w: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lastRenderedPageBreak/>
              <w:t>2. Cơ quan có thẩm quyền cấp phép xây dựng của địa phương phải tuân thủ đúng quy định về độ cao công trình đã được cơ quan nhà nước có thẩm quyền chấp thuận tại Điều 92 của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 xml:space="preserve">Điều 86. Các bề mặt giới hạn chướng ngại vật hàng không </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 xml:space="preserve"> 1. Các sân bay phải xác định các bề mặt giới hạn chướng ngại vật theo cấu hình các đường CHC và cấp sân bay. Kích thước các bề mặt giới hạn chướng ngại vật đối với sân bay theo quy định của ICAO và được quy định chi tiết tại Mục 4 Phụ lục 3 ban hành kèm theo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lastRenderedPageBreak/>
              <w:t>2. Khoảng cách tối thiểu nhằm bảo đảm an toàn kỹ thuật của các đài, trạm vô tuyến điện hàng không tại Việt Nam với chướng ngại vật được quy định tại Phụ lục 6: Quy định khoảng cách tối thiểu của các chướng ngại vật nằm trong hành lang an toàn kỹ thuật ban hành kèm theo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87. Thiết lập dải bay.</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Tất cả các đường CHC và các đoạn dừng liên quan phải được thiết lập dải bay. Kích thước dải bay quy định tại Phụ lục 3 ban hành kèm theo Nghị định này. Cục Hàng không Việt Nam công bố kích thước dải bay cho các sân bay hàng không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87. Thiết lập dải bay.</w:t>
            </w:r>
          </w:p>
          <w:p w:rsidR="008C1178" w:rsidRDefault="004424E7">
            <w:pPr>
              <w:keepNext w:val="0"/>
              <w:tabs>
                <w:tab w:val="left" w:pos="6663"/>
              </w:tabs>
              <w:spacing w:before="0" w:line="240" w:lineRule="auto"/>
              <w:ind w:firstLine="0"/>
              <w:rPr>
                <w:sz w:val="24"/>
                <w:szCs w:val="24"/>
              </w:rPr>
            </w:pPr>
            <w:r>
              <w:rPr>
                <w:sz w:val="24"/>
                <w:szCs w:val="24"/>
              </w:rPr>
              <w:t xml:space="preserve">Tất cả các đường CHC và các đoạn dừng liên quan phải được thiết lập dải bay. Kích thước dải bay quy định tại Phụ lục 3 ban hành kèm theo Nghị định này. Cục Hàng không Việt Nam công bố kích thước dải bay cho các sân bay </w:t>
            </w:r>
            <w:r>
              <w:rPr>
                <w:sz w:val="24"/>
                <w:szCs w:val="24"/>
                <w:highlight w:val="yellow"/>
              </w:rPr>
              <w:t>có hoạt động bay</w:t>
            </w:r>
            <w:r>
              <w:rPr>
                <w:sz w:val="24"/>
                <w:szCs w:val="24"/>
              </w:rPr>
              <w:t xml:space="preserve"> hàng không dân dụng.</w:t>
            </w:r>
          </w:p>
          <w:p w:rsidR="008C1178" w:rsidRDefault="004424E7">
            <w:pPr>
              <w:keepNext w:val="0"/>
              <w:tabs>
                <w:tab w:val="left" w:pos="6663"/>
              </w:tabs>
              <w:spacing w:before="0" w:line="240" w:lineRule="auto"/>
              <w:ind w:firstLine="0"/>
              <w:rPr>
                <w:sz w:val="24"/>
                <w:szCs w:val="24"/>
              </w:rPr>
            </w:pPr>
            <w:r>
              <w:rPr>
                <w:sz w:val="24"/>
                <w:szCs w:val="24"/>
              </w:rPr>
              <w:t>Lý do:  Phù hợp với tổ chức vùng trời tại Luật HKDDVN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87. Thiết lập dải bay.</w:t>
            </w:r>
          </w:p>
          <w:p w:rsidR="008C1178" w:rsidRDefault="004424E7">
            <w:pPr>
              <w:keepNext w:val="0"/>
              <w:tabs>
                <w:tab w:val="left" w:pos="6663"/>
              </w:tabs>
              <w:spacing w:before="0" w:line="240" w:lineRule="auto"/>
              <w:ind w:firstLine="0"/>
              <w:rPr>
                <w:sz w:val="24"/>
                <w:szCs w:val="24"/>
              </w:rPr>
            </w:pPr>
            <w:r>
              <w:rPr>
                <w:sz w:val="24"/>
                <w:szCs w:val="24"/>
              </w:rPr>
              <w:t>Tất cả các đường CHC và các đoạn dừng liên quan phải được thiết lập dải bay. Kích thước dải bay quy định tại Phụ lục 3 ban hành kèm theo Nghị định này. Cục Hàng không Việt Nam công bố kích thước dải bay cho các sân bay có hoạt động bay hàng không dân dụng.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88. Thiết lập khu vực an toàn cuối đường CHC.</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1. Một khu vực an toàn cuối đường CHC phải được thiết lập ở phần kết thúc dải bay đối với đường cất hạ cánh cấp 3 hoặc cấp 4, đường cất hạ cánh có thiết bị cấp 1 hoặc cấp 2.</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 xml:space="preserve">2. Kích thước khu vực an toàn cuối đường CHC quy định tại Phụ lục 3 ban hành kèm theo Nghị định này. Cục Hàng không Việt Nam công bố kích thước khu vực an toàn cuối đường </w:t>
            </w:r>
            <w:r>
              <w:rPr>
                <w:color w:val="000000"/>
                <w:sz w:val="24"/>
                <w:szCs w:val="24"/>
              </w:rPr>
              <w:lastRenderedPageBreak/>
              <w:t>CHC cho các sân bay hàng không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Kích thước khu vực an toàn cuối đường CHC quy định tại Phụ lục 3 ban hành kèm theo Nghị định này. Cục Hàng không Việt Nam công bố kích thước khu vực an toàn cuối đường CHC cho các </w:t>
            </w:r>
            <w:r>
              <w:rPr>
                <w:sz w:val="24"/>
                <w:szCs w:val="24"/>
              </w:rPr>
              <w:lastRenderedPageBreak/>
              <w:t xml:space="preserve">sân bay </w:t>
            </w:r>
            <w:r>
              <w:rPr>
                <w:sz w:val="24"/>
                <w:szCs w:val="24"/>
                <w:highlight w:val="yellow"/>
              </w:rPr>
              <w:t>có hoạt động bay</w:t>
            </w:r>
            <w:r>
              <w:rPr>
                <w:sz w:val="24"/>
                <w:szCs w:val="24"/>
              </w:rPr>
              <w:t xml:space="preserve"> hàng không dân dụng.</w:t>
            </w:r>
          </w:p>
          <w:p w:rsidR="008C1178" w:rsidRDefault="004424E7">
            <w:pPr>
              <w:keepNext w:val="0"/>
              <w:tabs>
                <w:tab w:val="left" w:pos="6663"/>
              </w:tabs>
              <w:spacing w:before="0" w:line="240" w:lineRule="auto"/>
              <w:ind w:firstLine="0"/>
              <w:rPr>
                <w:sz w:val="24"/>
                <w:szCs w:val="24"/>
              </w:rPr>
            </w:pPr>
            <w:r>
              <w:rPr>
                <w:sz w:val="24"/>
                <w:szCs w:val="24"/>
              </w:rPr>
              <w:t>Lý do:  Phù hợp với tổ chức vùng trời tại Luật HKDDVN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Tiếp thu ý kiến và bổ sung vào dự thảo như sau:</w:t>
            </w:r>
          </w:p>
          <w:p w:rsidR="008C1178" w:rsidRDefault="008C1178">
            <w:pPr>
              <w:keepNext w:val="0"/>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2. Kích thước khu vực an toàn </w:t>
            </w:r>
            <w:r>
              <w:rPr>
                <w:sz w:val="24"/>
                <w:szCs w:val="24"/>
              </w:rPr>
              <w:lastRenderedPageBreak/>
              <w:t>cuối đường CHC quy định tại Phụ lục 3 ban hành kèm theo Nghị định này. Cục Hàng không Việt Nam công bố kích thước khu vực an toàn cuối đường CHC cho các sân bay có hoạt động bay hàng không dân dụng.</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lastRenderedPageBreak/>
              <w:t>Điều 89. Các loại bề mặt giới hạn chướng ngại vật hàng không.</w:t>
            </w:r>
          </w:p>
          <w:p w:rsidR="008C1178" w:rsidRDefault="004424E7">
            <w:pPr>
              <w:keepNext w:val="0"/>
              <w:pBdr>
                <w:top w:val="nil"/>
                <w:left w:val="nil"/>
                <w:bottom w:val="nil"/>
                <w:right w:val="nil"/>
                <w:between w:val="nil"/>
              </w:pBdr>
              <w:spacing w:before="0" w:after="60" w:line="240" w:lineRule="auto"/>
              <w:ind w:firstLine="0"/>
              <w:rPr>
                <w:color w:val="000000"/>
                <w:sz w:val="24"/>
                <w:szCs w:val="24"/>
              </w:rPr>
            </w:pPr>
            <w:r>
              <w:rPr>
                <w:color w:val="000000"/>
                <w:sz w:val="24"/>
                <w:szCs w:val="24"/>
              </w:rPr>
              <w:t>1. Bề mặt ngang ngoài.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2. Bề mặt hình nón.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3. Bề mặt ngang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4. Bề mặt tiếp cận.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5. Bề mặt tiếp cận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6. Bề mặt chuyển tiếp.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7. Bề mặt chuyển tiếp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8. Bề mặt hủy bỏ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9. Bề mặt lấy độ cao cất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ind w:firstLine="0"/>
              <w:rPr>
                <w:b/>
                <w:bCs/>
                <w:color w:val="000000"/>
                <w:sz w:val="24"/>
                <w:szCs w:val="24"/>
              </w:rPr>
            </w:pPr>
            <w:bookmarkStart w:id="50" w:name="_heading=h.81v0pg6xcm1o" w:colFirst="0" w:colLast="0"/>
            <w:bookmarkEnd w:id="50"/>
            <w:r>
              <w:rPr>
                <w:b/>
                <w:bCs/>
                <w:color w:val="000000"/>
                <w:sz w:val="24"/>
                <w:szCs w:val="24"/>
              </w:rPr>
              <w:t>Điều 90. Yêu cầu thiết lập các bề mặt giới hạn chướng ngại vật hàng không.</w:t>
            </w:r>
            <w:r>
              <w:rPr>
                <w:b/>
                <w:bCs/>
                <w:color w:val="000000"/>
                <w:sz w:val="24"/>
                <w:szCs w:val="24"/>
              </w:rPr>
              <w:br/>
            </w:r>
          </w:p>
          <w:p w:rsidR="008C1178" w:rsidRDefault="004424E7">
            <w:pPr>
              <w:keepNext w:val="0"/>
              <w:pBdr>
                <w:top w:val="nil"/>
                <w:left w:val="nil"/>
                <w:bottom w:val="nil"/>
                <w:right w:val="nil"/>
                <w:between w:val="nil"/>
              </w:pBdr>
              <w:spacing w:before="0"/>
              <w:ind w:left="32" w:firstLine="0"/>
              <w:rPr>
                <w:color w:val="000000"/>
                <w:sz w:val="24"/>
                <w:szCs w:val="24"/>
              </w:rPr>
            </w:pPr>
            <w:r>
              <w:rPr>
                <w:color w:val="000000"/>
                <w:sz w:val="24"/>
                <w:szCs w:val="24"/>
              </w:rPr>
              <w:t>1. Đường CHC không có thiết bị tối thiểu cần thiết lập:</w:t>
            </w:r>
          </w:p>
          <w:p w:rsidR="008C1178" w:rsidRDefault="004424E7">
            <w:pPr>
              <w:keepNext w:val="0"/>
              <w:pBdr>
                <w:top w:val="nil"/>
                <w:left w:val="nil"/>
                <w:bottom w:val="nil"/>
                <w:right w:val="nil"/>
                <w:between w:val="nil"/>
              </w:pBdr>
              <w:spacing w:before="0"/>
              <w:ind w:firstLine="0"/>
              <w:rPr>
                <w:color w:val="000000"/>
                <w:sz w:val="24"/>
                <w:szCs w:val="24"/>
              </w:rPr>
            </w:pPr>
            <w:r>
              <w:rPr>
                <w:color w:val="000000"/>
                <w:sz w:val="24"/>
                <w:szCs w:val="24"/>
              </w:rPr>
              <w:t>a) Bề mặt hình nón.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b) Bề mặt ngang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c) Bề mặt tiếp cận.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d) Các bề mặt chuyển tiếp.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2. Đường CHC tiếp cận giản đơn tối thiểu cần thiết lập: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a) Bề mặt hình nón.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lastRenderedPageBreak/>
              <w:t>b) Bề mặt ngang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c) Bề mặt tiếp cận.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d) Các bề mặt chuyển tiếp.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3. Đường CHC tiếp cận chính xác cấp I tối thiểu cần thiết lập:</w:t>
            </w:r>
          </w:p>
          <w:p w:rsidR="008C1178" w:rsidRDefault="004424E7">
            <w:pPr>
              <w:keepNext w:val="0"/>
              <w:ind w:firstLine="0"/>
              <w:rPr>
                <w:sz w:val="24"/>
                <w:szCs w:val="24"/>
              </w:rPr>
            </w:pPr>
            <w:r>
              <w:rPr>
                <w:sz w:val="24"/>
                <w:szCs w:val="24"/>
              </w:rPr>
              <w:t>a) Bề mặt hình nón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b) Bề mặt ngang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c) Bề mặt tiếp cận.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d) Các bề mặt chuyển tiếp.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đ) Bề mặt tiếp cận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e) Các bề mặt chuyển tiếp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g) Bề mặt hủy bỏ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4. Đường CHC tiếp cận chính xác cấp II hoặc III tối thiểu cần thiết lập:</w:t>
            </w:r>
          </w:p>
          <w:p w:rsidR="008C1178" w:rsidRDefault="004424E7">
            <w:pPr>
              <w:keepNext w:val="0"/>
              <w:ind w:firstLine="32"/>
              <w:rPr>
                <w:sz w:val="24"/>
                <w:szCs w:val="24"/>
              </w:rPr>
            </w:pPr>
            <w:r>
              <w:rPr>
                <w:sz w:val="24"/>
                <w:szCs w:val="24"/>
              </w:rPr>
              <w:t>a) Bề mặt hình nón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b) Bề mặt ngang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c) Bề mặt tiếp cận và tiếp cận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d) Các bề mặt chuyển tiếp.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đ) Các bề mặt chuyển tiếp trong.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e) Bề mặt hủy bỏ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5. Tất cả các đường CHC sử dụng cho cất cánh phải thiết lập bề mặt lấy độ cao cất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91. Hạn chế chướng ngại vật</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 xml:space="preserve">1. Không được phép bố trí vật thể cố định trên bất kỳ phần nào thuộc dải bay của đường cất hạ cánh tiếp cận chính xác được giới hạn bởi các cạnh dưới của bề mặt chuyển tiếp trong, ngoại trừ các thiết bị bắt buộc phải đặt trên dải bay để phục vụ cho mục đích dẫn đường bằng mắt hoặc an toàn hàng không và đáp ứng yêu cầu </w:t>
            </w:r>
            <w:r>
              <w:rPr>
                <w:color w:val="000000"/>
                <w:sz w:val="24"/>
                <w:szCs w:val="24"/>
              </w:rPr>
              <w:lastRenderedPageBreak/>
              <w:t>về tính dễ gãy theo quy định của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2. Các vật thể di động không được phép xuất hiện trong dải bay của đường CHC khi đường CHC này đang được sử dụng cho tàu bay hạ cánh hoặc cất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Các vật thể mới hoặc các vật thể hiện hữu được tăng kích thước không được chấp thuận cho phần vượt quá bề mặt tiếp cận hoặc bề mặt chuyển tiếp trừ khi, cơ quan có thẩm quyền xét thấy vật thể mới hoặc phần kích thước tăng lên được che chắn bởi một vật thể hiện hữu và không có khả năng thay đổi.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4. Các vật thể mới hoặc tăng kích thước các vật thể hiện hữu sẽ không được chấp thuận cho phần vượt quá bề mặt hình nón hoặc bề mặt ngang trong trừ khi, cơ quan có thẩm quyền xét thấy vật thể mới hoặc phần kích thước tăng lên được che chắn bởi một vật thể hiện hữu và không có khả năng thay đổi hoặc thông qua nghiên cứu hàng không xác định rằng vật thể đó sẽ không ảnh hưởng bất lợi đến an toàn và điều hòa đối với hoạt động của các tàu bay hàng 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5. Các vật thể hiện hữu cao hơn bất kỳ bề mặt giới hạn chướng ngại vật nào quy định tại Khoản 1, Điều này nên được di dời càng xa </w:t>
            </w:r>
            <w:r>
              <w:rPr>
                <w:sz w:val="24"/>
                <w:szCs w:val="24"/>
              </w:rPr>
              <w:lastRenderedPageBreak/>
              <w:t>càng tốt trong khả năng, trừ khi, cơ quan có thẩm quyền xét thấy vật thể đó được che chắn bởi một vật thể không có khả năng thay đổi, hoặc thông qua nghiên cứu hàng không xác định rằng vật thể đó sẽ không ảnh hưởng bất lợi đến an toàn và điều hòa đối với hoạt động của các tàu bay hàng 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6. Trường hợp xem xét đề nghị xây dựng công trình, cần tính đến khả năng phát triển trong tương lai của đường cất hạ cánh và áp dụng các bề mặt giới hạn chướng ngại vật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92. Công trình, dự án phải được đánh giá và chấp thuận về mức cao</w:t>
            </w:r>
          </w:p>
          <w:p w:rsidR="008C1178" w:rsidRDefault="004424E7">
            <w:pPr>
              <w:keepNext w:val="0"/>
              <w:spacing w:before="0"/>
              <w:ind w:firstLine="0"/>
              <w:rPr>
                <w:sz w:val="24"/>
                <w:szCs w:val="24"/>
              </w:rPr>
            </w:pPr>
            <w:r>
              <w:rPr>
                <w:sz w:val="24"/>
                <w:szCs w:val="24"/>
              </w:rPr>
              <w:t>1. Công trình, dự án phải được đánh giá và chấp thuận về mức cao so với bề mặt giới hạn chướng ngại vật:</w:t>
            </w:r>
          </w:p>
          <w:p w:rsidR="008C1178" w:rsidRDefault="004424E7">
            <w:pPr>
              <w:keepNext w:val="0"/>
              <w:spacing w:before="0"/>
              <w:ind w:firstLine="0"/>
              <w:rPr>
                <w:sz w:val="24"/>
                <w:szCs w:val="24"/>
              </w:rPr>
            </w:pPr>
            <w:r>
              <w:rPr>
                <w:sz w:val="24"/>
                <w:szCs w:val="24"/>
              </w:rPr>
              <w:t>a) Công trình có mức cao vượt lên trên các bề mặt giới hạn chướng ngại vật của sân bay theo quy hoạch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b) Công trình có mức cao vượt lên trên các bề mặt giới hạn chướng ngại vật của sân bay đã được công bố và nằm ngoài các khu vực, dự án quy hoạch đô thị, không gian đã được các Bộ, ngành, địa phương thống nhất với Bộ Tổng Tham mưu Quân đội nhân dân Việt Nam về độ cao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ind w:firstLine="0"/>
              <w:rPr>
                <w:sz w:val="24"/>
                <w:szCs w:val="24"/>
              </w:rPr>
            </w:pPr>
            <w:r>
              <w:rPr>
                <w:sz w:val="24"/>
                <w:szCs w:val="24"/>
              </w:rPr>
              <w:lastRenderedPageBreak/>
              <w:t>2. Công trình, dự án phải được đánh giá về mức cao so với các bề mặt thu thập chướng ngại vật hàng không:</w:t>
            </w:r>
          </w:p>
          <w:p w:rsidR="008C1178" w:rsidRDefault="004424E7">
            <w:pPr>
              <w:keepNext w:val="0"/>
              <w:ind w:firstLine="0"/>
              <w:rPr>
                <w:sz w:val="24"/>
                <w:szCs w:val="24"/>
              </w:rPr>
            </w:pPr>
            <w:r>
              <w:rPr>
                <w:sz w:val="24"/>
                <w:szCs w:val="24"/>
              </w:rPr>
              <w:t>a) Nằm trong khu vực 2a và có chiều cao từ 3 mét trở lên so với mức cao đường cất hạ cánh gần nhất.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Công trình, dự án phải được đánh giá về mức cao so với các bề mặt thu thập </w:t>
            </w:r>
            <w:r>
              <w:rPr>
                <w:sz w:val="24"/>
                <w:szCs w:val="24"/>
                <w:highlight w:val="yellow"/>
              </w:rPr>
              <w:t>dữ liệu</w:t>
            </w:r>
            <w:r>
              <w:rPr>
                <w:sz w:val="24"/>
                <w:szCs w:val="24"/>
              </w:rPr>
              <w:t xml:space="preserve"> chướng ngại vật hàng không:</w:t>
            </w:r>
          </w:p>
          <w:p w:rsidR="008C1178" w:rsidRDefault="004424E7">
            <w:pPr>
              <w:keepNext w:val="0"/>
              <w:spacing w:before="0" w:line="240" w:lineRule="auto"/>
              <w:ind w:firstLine="0"/>
              <w:rPr>
                <w:sz w:val="24"/>
                <w:szCs w:val="24"/>
              </w:rPr>
            </w:pPr>
            <w:r>
              <w:rPr>
                <w:sz w:val="24"/>
                <w:szCs w:val="24"/>
              </w:rPr>
              <w:t xml:space="preserve">a) Nằm trong khu vực 2a và có chiều cao từ 3 mét trở lên so với mức cao đường cất hạ cánh gần nhất. </w:t>
            </w:r>
          </w:p>
          <w:p w:rsidR="008C1178" w:rsidRDefault="004424E7">
            <w:pPr>
              <w:keepNext w:val="0"/>
              <w:spacing w:before="0" w:line="240" w:lineRule="auto"/>
              <w:ind w:firstLine="0"/>
              <w:rPr>
                <w:sz w:val="24"/>
                <w:szCs w:val="24"/>
              </w:rPr>
            </w:pPr>
            <w:r>
              <w:rPr>
                <w:sz w:val="24"/>
                <w:szCs w:val="24"/>
              </w:rPr>
              <w:t xml:space="preserve">b) Nằm trong khu vực 2a, 2b và xâm phạm bề mặt thu thập </w:t>
            </w:r>
            <w:r>
              <w:rPr>
                <w:sz w:val="24"/>
                <w:szCs w:val="24"/>
                <w:highlight w:val="yellow"/>
              </w:rPr>
              <w:t>dữ liệu</w:t>
            </w:r>
            <w:r>
              <w:rPr>
                <w:sz w:val="24"/>
                <w:szCs w:val="24"/>
              </w:rPr>
              <w:t xml:space="preserve"> chướng ngại vật hàng không.</w:t>
            </w:r>
          </w:p>
          <w:p w:rsidR="008C1178" w:rsidRDefault="004424E7">
            <w:pPr>
              <w:keepNext w:val="0"/>
              <w:spacing w:before="0" w:line="240" w:lineRule="auto"/>
              <w:ind w:firstLine="0"/>
              <w:rPr>
                <w:sz w:val="24"/>
                <w:szCs w:val="24"/>
              </w:rPr>
            </w:pPr>
            <w:r>
              <w:rPr>
                <w:sz w:val="24"/>
                <w:szCs w:val="24"/>
              </w:rPr>
              <w:t>c) Nằm ngoài khu vực 2a, 2b, 2c và có chiều cao từ 100 mét so với mặt đất hoặc mặt nước.</w:t>
            </w:r>
          </w:p>
          <w:p w:rsidR="008C1178" w:rsidRDefault="004424E7">
            <w:pPr>
              <w:keepNext w:val="0"/>
              <w:tabs>
                <w:tab w:val="left" w:pos="6663"/>
              </w:tabs>
              <w:spacing w:before="0" w:line="240" w:lineRule="auto"/>
              <w:ind w:firstLine="0"/>
              <w:rPr>
                <w:sz w:val="24"/>
                <w:szCs w:val="24"/>
              </w:rPr>
            </w:pPr>
            <w:r>
              <w:rPr>
                <w:sz w:val="24"/>
                <w:szCs w:val="24"/>
              </w:rPr>
              <w:t xml:space="preserve">Chi tiết các bề mặt thu thập </w:t>
            </w:r>
            <w:r>
              <w:rPr>
                <w:sz w:val="24"/>
                <w:szCs w:val="24"/>
                <w:highlight w:val="yellow"/>
              </w:rPr>
              <w:t>dữ liệu</w:t>
            </w:r>
            <w:r>
              <w:rPr>
                <w:sz w:val="24"/>
                <w:szCs w:val="24"/>
              </w:rPr>
              <w:t xml:space="preserve"> chướng ngại vật hàng không tại Phụ lục 4 của Nghị định này.</w:t>
            </w:r>
          </w:p>
          <w:p w:rsidR="008C1178" w:rsidRDefault="004424E7">
            <w:pPr>
              <w:keepNext w:val="0"/>
              <w:tabs>
                <w:tab w:val="left" w:pos="6663"/>
              </w:tabs>
              <w:spacing w:before="0" w:line="240" w:lineRule="auto"/>
              <w:ind w:firstLine="0"/>
              <w:rPr>
                <w:sz w:val="24"/>
                <w:szCs w:val="24"/>
              </w:rPr>
            </w:pPr>
            <w:r>
              <w:rPr>
                <w:sz w:val="24"/>
                <w:szCs w:val="24"/>
              </w:rPr>
              <w:t>Lý do:  Chuẩn hóa khái niệm theo Phụ ước 14 của ICAO</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spacing w:before="0" w:line="240" w:lineRule="auto"/>
              <w:ind w:firstLine="0"/>
              <w:rPr>
                <w:sz w:val="24"/>
                <w:szCs w:val="24"/>
              </w:rPr>
            </w:pPr>
          </w:p>
          <w:p w:rsidR="008C1178" w:rsidRDefault="008C1178">
            <w:pPr>
              <w:keepNext w:val="0"/>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2. Công trình, dự án phải được đánh giá về mức cao so với các bề mặt thu thập dữ liệu chướng ngại vật hàng không:</w:t>
            </w:r>
          </w:p>
          <w:p w:rsidR="008C1178" w:rsidRDefault="004424E7">
            <w:pPr>
              <w:keepNext w:val="0"/>
              <w:spacing w:before="0" w:line="240" w:lineRule="auto"/>
              <w:ind w:firstLine="0"/>
              <w:rPr>
                <w:sz w:val="24"/>
                <w:szCs w:val="24"/>
              </w:rPr>
            </w:pPr>
            <w:r>
              <w:rPr>
                <w:sz w:val="24"/>
                <w:szCs w:val="24"/>
              </w:rPr>
              <w:t xml:space="preserve">a) Nằm trong khu vực 2a và có chiều cao từ 3 mét trở lên so với mức cao đường cất hạ cánh gần nhất. </w:t>
            </w:r>
          </w:p>
          <w:p w:rsidR="008C1178" w:rsidRDefault="004424E7">
            <w:pPr>
              <w:keepNext w:val="0"/>
              <w:spacing w:before="0" w:line="240" w:lineRule="auto"/>
              <w:ind w:firstLine="0"/>
              <w:rPr>
                <w:sz w:val="24"/>
                <w:szCs w:val="24"/>
              </w:rPr>
            </w:pPr>
            <w:r>
              <w:rPr>
                <w:sz w:val="24"/>
                <w:szCs w:val="24"/>
              </w:rPr>
              <w:t>b) Nằm trong khu vực 2a, 2b và xâm phạm bề mặt thu thập dữ liệu chướng ngại vật hàng không.</w:t>
            </w:r>
          </w:p>
          <w:p w:rsidR="008C1178" w:rsidRDefault="004424E7">
            <w:pPr>
              <w:keepNext w:val="0"/>
              <w:spacing w:before="0" w:line="240" w:lineRule="auto"/>
              <w:ind w:firstLine="0"/>
              <w:rPr>
                <w:sz w:val="24"/>
                <w:szCs w:val="24"/>
              </w:rPr>
            </w:pPr>
            <w:r>
              <w:rPr>
                <w:sz w:val="24"/>
                <w:szCs w:val="24"/>
              </w:rPr>
              <w:t>c) Nằm ngoài khu vực 2a, 2b, 2c và có chiều cao từ 100 mét so với mặt đất hoặc mặt nước.</w:t>
            </w:r>
          </w:p>
          <w:p w:rsidR="008C1178" w:rsidRDefault="004424E7">
            <w:pPr>
              <w:keepNext w:val="0"/>
              <w:tabs>
                <w:tab w:val="left" w:pos="6663"/>
              </w:tabs>
              <w:spacing w:before="0" w:line="240" w:lineRule="auto"/>
              <w:ind w:firstLine="0"/>
              <w:rPr>
                <w:sz w:val="24"/>
                <w:szCs w:val="24"/>
              </w:rPr>
            </w:pPr>
            <w:r>
              <w:rPr>
                <w:sz w:val="24"/>
                <w:szCs w:val="24"/>
              </w:rPr>
              <w:t>Chi tiết các bề mặt thu thập dữ liệu chướng ngại vật hàng không tại Phụ lục 4 của Nghị định này.</w:t>
            </w:r>
          </w:p>
        </w:tc>
      </w:tr>
      <w:tr w:rsidR="008C1178">
        <w:trPr>
          <w:cantSplit/>
        </w:trPr>
        <w:tc>
          <w:tcPr>
            <w:tcW w:w="4820" w:type="dxa"/>
          </w:tcPr>
          <w:p w:rsidR="008C1178" w:rsidRDefault="004424E7">
            <w:pPr>
              <w:keepNext w:val="0"/>
              <w:ind w:firstLine="0"/>
              <w:rPr>
                <w:sz w:val="24"/>
                <w:szCs w:val="24"/>
              </w:rPr>
            </w:pPr>
            <w:r>
              <w:rPr>
                <w:sz w:val="24"/>
                <w:szCs w:val="24"/>
              </w:rPr>
              <w:t>b) Nằm trong khu vực 2a, 2b và xâm phạm bề mặt thu thập chướng ngại vật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rPr>
          <w:cantSplit/>
        </w:trPr>
        <w:tc>
          <w:tcPr>
            <w:tcW w:w="4820" w:type="dxa"/>
          </w:tcPr>
          <w:p w:rsidR="008C1178" w:rsidRDefault="004424E7">
            <w:pPr>
              <w:keepNext w:val="0"/>
              <w:ind w:firstLine="0"/>
              <w:rPr>
                <w:sz w:val="24"/>
                <w:szCs w:val="24"/>
              </w:rPr>
            </w:pPr>
            <w:r>
              <w:rPr>
                <w:sz w:val="24"/>
                <w:szCs w:val="24"/>
              </w:rPr>
              <w:t>c) Nằm ngoài khu vực 2a, 2b, 2c và có chiều cao từ 100 mét so với mặt đất hoặc mặt nước.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Hệ thống cột treo đèn chiếu sáng ở khu vực tĩnh không đầu các sân bay; tuyến đường dây tải điện cao thế, cáp treo, các trạm thu, phát sóng vô tuyến và các công trình điện gió; công trình nằm trong phạm vi ảnh hưởng và tiếp giáp với các khu vực bố trí các đài, trạm vô tuyến điện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lastRenderedPageBreak/>
              <w:t>Điều 93. Quy định về việc cung cấp thông tin về các công trình</w:t>
            </w:r>
          </w:p>
          <w:p w:rsidR="008C1178" w:rsidRDefault="004424E7">
            <w:pPr>
              <w:keepNext w:val="0"/>
              <w:ind w:firstLine="0"/>
              <w:rPr>
                <w:sz w:val="24"/>
                <w:szCs w:val="24"/>
              </w:rPr>
            </w:pPr>
            <w:r>
              <w:rPr>
                <w:sz w:val="24"/>
                <w:szCs w:val="24"/>
              </w:rPr>
              <w:t>1. Để cập nhật vào cơ sở dữ liệu chướng ngại vật hàng không cho mục tiêu đảm bảo an toàn cho các hoạt động bay hàng không dân dụng, cơ quan thẩm quyền quản lý, cấp phép xây dựng của địa phương phải thông báo cho Cục Hàng không Việt Nam và Tổng công ty Quản lý bay Việt Nam các thông tin về các công trình sau đây:</w:t>
            </w:r>
          </w:p>
          <w:p w:rsidR="008C1178" w:rsidRDefault="004424E7">
            <w:pPr>
              <w:keepNext w:val="0"/>
              <w:ind w:firstLine="0"/>
              <w:rPr>
                <w:sz w:val="24"/>
                <w:szCs w:val="24"/>
              </w:rPr>
            </w:pPr>
            <w:r>
              <w:rPr>
                <w:sz w:val="24"/>
                <w:szCs w:val="24"/>
              </w:rPr>
              <w:t>a) Các công trình mới đã hoàn công khi:</w:t>
            </w:r>
          </w:p>
          <w:p w:rsidR="008C1178" w:rsidRDefault="004424E7">
            <w:pPr>
              <w:keepNext w:val="0"/>
              <w:ind w:firstLine="0"/>
              <w:rPr>
                <w:sz w:val="24"/>
                <w:szCs w:val="24"/>
              </w:rPr>
            </w:pPr>
            <w:r>
              <w:rPr>
                <w:sz w:val="24"/>
                <w:szCs w:val="24"/>
              </w:rPr>
              <w:t>i. Có điểm cao nhất cách mặt đất hoặc mặt nước từ 100 mét trở lên; hoặc</w:t>
            </w:r>
          </w:p>
          <w:p w:rsidR="008C1178" w:rsidRDefault="004424E7">
            <w:pPr>
              <w:keepNext w:val="0"/>
              <w:ind w:firstLine="0"/>
              <w:rPr>
                <w:sz w:val="24"/>
                <w:szCs w:val="24"/>
              </w:rPr>
            </w:pPr>
            <w:r>
              <w:rPr>
                <w:sz w:val="24"/>
                <w:szCs w:val="24"/>
              </w:rPr>
              <w:t>ii. Nằm trong bề mặt thu thập dữ liệu chướng ngại vật hàng không 2a và có điểm cao nhất cao hơn đường CHC gần nhất từ 3 mét trở lên; hoặc</w:t>
            </w:r>
          </w:p>
          <w:p w:rsidR="008C1178" w:rsidRDefault="004424E7">
            <w:pPr>
              <w:keepNext w:val="0"/>
              <w:ind w:firstLine="0"/>
              <w:rPr>
                <w:sz w:val="24"/>
                <w:szCs w:val="24"/>
              </w:rPr>
            </w:pPr>
            <w:r>
              <w:rPr>
                <w:sz w:val="24"/>
                <w:szCs w:val="24"/>
              </w:rPr>
              <w:t>iii. Nằm trong bề mặt thu thập dữ liệu chướng ngại vật hàng không 2b và có điểm cao nhất cao hơn mặt đất hoặc mặt nước từ 3 mét trở lên; hoặc</w:t>
            </w:r>
          </w:p>
          <w:p w:rsidR="008C1178" w:rsidRDefault="004424E7">
            <w:pPr>
              <w:keepNext w:val="0"/>
              <w:ind w:firstLine="0"/>
              <w:rPr>
                <w:sz w:val="24"/>
                <w:szCs w:val="24"/>
              </w:rPr>
            </w:pPr>
            <w:r>
              <w:rPr>
                <w:sz w:val="24"/>
                <w:szCs w:val="24"/>
              </w:rPr>
              <w:t>iv. Xâm phạm bề mặt thu thập dữ liệu chướng ngại vật hàng không 2c và có điểm cao nhất cao hơn mặt đất hoặc mặt nước từ 15 mét trở lên.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rà soát về kỹ thuật soạn thảo các quy định tại khoản 1 để đảm bảo tuân thủ Luật Ban hành văn bản QPPL (theo quy định của Luật Ban hành văn bản QPPL không có đánh dấu (i); (ii)…).</w:t>
            </w:r>
          </w:p>
        </w:tc>
        <w:tc>
          <w:tcPr>
            <w:tcW w:w="3290" w:type="dxa"/>
          </w:tcPr>
          <w:p w:rsidR="008C1178" w:rsidRDefault="004424E7">
            <w:pPr>
              <w:keepNext w:val="0"/>
              <w:tabs>
                <w:tab w:val="left" w:pos="6663"/>
              </w:tabs>
              <w:spacing w:before="0" w:line="240" w:lineRule="auto"/>
              <w:ind w:firstLine="0"/>
              <w:rPr>
                <w:sz w:val="24"/>
                <w:szCs w:val="24"/>
                <w:highlight w:val="yellow"/>
              </w:rPr>
            </w:pPr>
            <w:r>
              <w:rPr>
                <w:sz w:val="24"/>
                <w:szCs w:val="24"/>
              </w:rPr>
              <w:t>Cơ quan soạn thảo, tiếp thu, rà soát chỉnh sửa.</w:t>
            </w:r>
          </w:p>
        </w:tc>
      </w:tr>
      <w:tr w:rsidR="008C1178">
        <w:tc>
          <w:tcPr>
            <w:tcW w:w="4820" w:type="dxa"/>
          </w:tcPr>
          <w:p w:rsidR="008C1178" w:rsidRDefault="004424E7">
            <w:pPr>
              <w:keepNext w:val="0"/>
              <w:ind w:firstLine="0"/>
              <w:rPr>
                <w:sz w:val="24"/>
                <w:szCs w:val="24"/>
              </w:rPr>
            </w:pPr>
            <w:r>
              <w:rPr>
                <w:sz w:val="24"/>
                <w:szCs w:val="24"/>
              </w:rPr>
              <w:lastRenderedPageBreak/>
              <w:t>b) Các công trình sau sửa đổi đã tăng chiều cao nếu:</w:t>
            </w:r>
          </w:p>
          <w:p w:rsidR="008C1178" w:rsidRDefault="004424E7">
            <w:pPr>
              <w:keepNext w:val="0"/>
              <w:ind w:firstLine="0"/>
              <w:rPr>
                <w:sz w:val="24"/>
                <w:szCs w:val="24"/>
              </w:rPr>
            </w:pPr>
            <w:r>
              <w:rPr>
                <w:sz w:val="24"/>
                <w:szCs w:val="24"/>
              </w:rPr>
              <w:t>i. Có điểm cao nhất cao hơn mặt đất hoặc mặt nước từ 100 mét trở lên; hoặc</w:t>
            </w:r>
          </w:p>
          <w:p w:rsidR="008C1178" w:rsidRDefault="004424E7">
            <w:pPr>
              <w:keepNext w:val="0"/>
              <w:ind w:firstLine="0"/>
              <w:rPr>
                <w:sz w:val="24"/>
                <w:szCs w:val="24"/>
              </w:rPr>
            </w:pPr>
            <w:r>
              <w:rPr>
                <w:sz w:val="24"/>
                <w:szCs w:val="24"/>
              </w:rPr>
              <w:t>ii. Nằm trong bề mặt thu thập dữ liệu chướng ngại vật hàng không 2a và có điểm cao nhất cao hơn đường CHC gần nhất từ 3 mét trở lên.</w:t>
            </w:r>
          </w:p>
          <w:p w:rsidR="008C1178" w:rsidRDefault="004424E7">
            <w:pPr>
              <w:keepNext w:val="0"/>
              <w:ind w:firstLine="0"/>
              <w:rPr>
                <w:sz w:val="24"/>
                <w:szCs w:val="24"/>
              </w:rPr>
            </w:pPr>
            <w:r>
              <w:rPr>
                <w:sz w:val="24"/>
                <w:szCs w:val="24"/>
              </w:rPr>
              <w:t>iii. Xâm phạm bề mặt thu thập dữ liệu chướng ngại vật hàng không 2b và có điểm cao nhất cao hơn mặt đất hoặc mặt nước từ 3 mét trở lên; hoặc</w:t>
            </w:r>
          </w:p>
          <w:p w:rsidR="008C1178" w:rsidRDefault="004424E7">
            <w:pPr>
              <w:keepNext w:val="0"/>
              <w:ind w:firstLine="0"/>
              <w:rPr>
                <w:sz w:val="24"/>
                <w:szCs w:val="24"/>
              </w:rPr>
            </w:pPr>
            <w:r>
              <w:rPr>
                <w:sz w:val="24"/>
                <w:szCs w:val="24"/>
              </w:rPr>
              <w:t>iv. Xâm phạm bề mặt thu thập dữ liệu chướng ngại vật hàng không 2c và có điểm cao nhất cao hơn mặt đất hoặc mặt nước từ 15 mét trở lên.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Các công trình đã sửa đổi giảm chiều cao nếu:</w:t>
            </w:r>
          </w:p>
          <w:p w:rsidR="008C1178" w:rsidRDefault="004424E7">
            <w:pPr>
              <w:keepNext w:val="0"/>
              <w:ind w:firstLine="0"/>
              <w:rPr>
                <w:sz w:val="24"/>
                <w:szCs w:val="24"/>
              </w:rPr>
            </w:pPr>
            <w:r>
              <w:rPr>
                <w:sz w:val="24"/>
                <w:szCs w:val="24"/>
              </w:rPr>
              <w:t>i. Sau sửa đổi có điểm cao nhất cao hơn mặt đất hoặc mặt nước từ 100 mét trở lên; hoặc</w:t>
            </w:r>
          </w:p>
          <w:p w:rsidR="008C1178" w:rsidRDefault="004424E7">
            <w:pPr>
              <w:keepNext w:val="0"/>
              <w:ind w:firstLine="0"/>
              <w:rPr>
                <w:sz w:val="24"/>
                <w:szCs w:val="24"/>
              </w:rPr>
            </w:pPr>
            <w:r>
              <w:rPr>
                <w:sz w:val="24"/>
                <w:szCs w:val="24"/>
              </w:rPr>
              <w:t>ii. Nằm trong bề mặt thu thập dữ liệu chướng ngại vật hàng không 2a và</w:t>
            </w:r>
          </w:p>
          <w:p w:rsidR="008C1178" w:rsidRDefault="004424E7">
            <w:pPr>
              <w:keepNext w:val="0"/>
              <w:ind w:firstLine="0"/>
              <w:rPr>
                <w:sz w:val="24"/>
                <w:szCs w:val="24"/>
              </w:rPr>
            </w:pPr>
            <w:r>
              <w:rPr>
                <w:sz w:val="24"/>
                <w:szCs w:val="24"/>
              </w:rPr>
              <w:t>- Trước sửa đổi có điểm cao nhất cao hơn đường CHC gần nhất từ 3 mét trở lên, hoặc</w:t>
            </w:r>
          </w:p>
          <w:p w:rsidR="008C1178" w:rsidRDefault="004424E7">
            <w:pPr>
              <w:keepNext w:val="0"/>
              <w:ind w:firstLine="0"/>
              <w:rPr>
                <w:sz w:val="24"/>
                <w:szCs w:val="24"/>
              </w:rPr>
            </w:pPr>
            <w:r>
              <w:rPr>
                <w:sz w:val="24"/>
                <w:szCs w:val="24"/>
              </w:rPr>
              <w:t xml:space="preserve">- Sau sửa đổi có điểm cao nhất cao hơn đường </w:t>
            </w:r>
            <w:r>
              <w:rPr>
                <w:sz w:val="24"/>
                <w:szCs w:val="24"/>
              </w:rPr>
              <w:lastRenderedPageBreak/>
              <w:t>CHC gần nhất từ 3 mét trở lên; hoặc</w:t>
            </w:r>
          </w:p>
          <w:p w:rsidR="008C1178" w:rsidRDefault="004424E7">
            <w:pPr>
              <w:keepNext w:val="0"/>
              <w:ind w:firstLine="0"/>
              <w:rPr>
                <w:sz w:val="24"/>
                <w:szCs w:val="24"/>
              </w:rPr>
            </w:pPr>
            <w:r>
              <w:rPr>
                <w:sz w:val="24"/>
                <w:szCs w:val="24"/>
              </w:rPr>
              <w:t>iii. Trước sửa đổi đang xâm phạm bề mặt thu thập dữ liệu chướng ngại vật hàng không 2b và có điểm cao nhất cao hơn mặt đất hoặc mặt nước từ 3 mét trở lên; hoặc</w:t>
            </w:r>
          </w:p>
          <w:p w:rsidR="008C1178" w:rsidRDefault="004424E7">
            <w:pPr>
              <w:keepNext w:val="0"/>
              <w:ind w:firstLine="0"/>
              <w:rPr>
                <w:sz w:val="24"/>
                <w:szCs w:val="24"/>
              </w:rPr>
            </w:pPr>
            <w:r>
              <w:rPr>
                <w:sz w:val="24"/>
                <w:szCs w:val="24"/>
              </w:rPr>
              <w:t>iv. Trước sửa đổi đang xâm phạm bề mặt thu thập dữ liệu chướng ngại vật hàng không 2c và có điểm cao nhất cao hơn mặt đất hoặc mặt nước từ 15 mét trở lên; hoặc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d) Các công trình đã dỡ bỏ mà trước đó:</w:t>
            </w:r>
          </w:p>
          <w:p w:rsidR="008C1178" w:rsidRDefault="004424E7">
            <w:pPr>
              <w:keepNext w:val="0"/>
              <w:ind w:firstLine="0"/>
              <w:rPr>
                <w:sz w:val="24"/>
                <w:szCs w:val="24"/>
              </w:rPr>
            </w:pPr>
            <w:r>
              <w:rPr>
                <w:sz w:val="24"/>
                <w:szCs w:val="24"/>
              </w:rPr>
              <w:t>i. Có điểm cao nhất cao hơn mặt đất hoặc mặt nước từ 100 mét trở lên; hoặc</w:t>
            </w:r>
          </w:p>
          <w:p w:rsidR="008C1178" w:rsidRDefault="004424E7">
            <w:pPr>
              <w:keepNext w:val="0"/>
              <w:ind w:firstLine="0"/>
              <w:rPr>
                <w:sz w:val="24"/>
                <w:szCs w:val="24"/>
              </w:rPr>
            </w:pPr>
            <w:r>
              <w:rPr>
                <w:sz w:val="24"/>
                <w:szCs w:val="24"/>
              </w:rPr>
              <w:t>ii. Nằm trong bề mặt thu thập dữ liệu chướng ngại vật hàng không 2a và có điểm cao nhất cao hơn đường CHC gần nhất từ 3 mét trở lên.</w:t>
            </w:r>
          </w:p>
          <w:p w:rsidR="008C1178" w:rsidRDefault="004424E7">
            <w:pPr>
              <w:keepNext w:val="0"/>
              <w:ind w:firstLine="0"/>
              <w:rPr>
                <w:sz w:val="24"/>
                <w:szCs w:val="24"/>
              </w:rPr>
            </w:pPr>
            <w:r>
              <w:rPr>
                <w:sz w:val="24"/>
                <w:szCs w:val="24"/>
              </w:rPr>
              <w:t>iii. Đang xâm phạm bề mặt thu thập dữ liệu chướng ngại vật hàng không 2b và có điểm cao nhất cao hơn mặt đất hoặc mặt nước từ 3 mét trở lên; hoặc</w:t>
            </w:r>
          </w:p>
          <w:p w:rsidR="008C1178" w:rsidRDefault="004424E7">
            <w:pPr>
              <w:keepNext w:val="0"/>
              <w:ind w:firstLine="0"/>
              <w:rPr>
                <w:sz w:val="24"/>
                <w:szCs w:val="24"/>
              </w:rPr>
            </w:pPr>
            <w:r>
              <w:rPr>
                <w:sz w:val="24"/>
                <w:szCs w:val="24"/>
              </w:rPr>
              <w:t>iv. Đang xâm phạm bề mặt thu thập dữ liệu chướng ngại vật hàng không 2c và có điểm cao nhất cao hơn mặt đất hoặc mặt nước từ 15 mét trở lên; hoặc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e) Các công trình đã di dời nếu:</w:t>
            </w:r>
          </w:p>
          <w:p w:rsidR="008C1178" w:rsidRDefault="004424E7">
            <w:pPr>
              <w:keepNext w:val="0"/>
              <w:ind w:firstLine="0"/>
              <w:rPr>
                <w:sz w:val="24"/>
                <w:szCs w:val="24"/>
              </w:rPr>
            </w:pPr>
            <w:r>
              <w:rPr>
                <w:sz w:val="24"/>
                <w:szCs w:val="24"/>
              </w:rPr>
              <w:lastRenderedPageBreak/>
              <w:t>i. Có điểm cao nhất cao hơn mặt đất hoặc mặt nước từ 100 mét trở lên; hoặc</w:t>
            </w:r>
          </w:p>
          <w:p w:rsidR="008C1178" w:rsidRDefault="004424E7">
            <w:pPr>
              <w:keepNext w:val="0"/>
              <w:ind w:firstLine="0"/>
              <w:rPr>
                <w:sz w:val="24"/>
                <w:szCs w:val="24"/>
              </w:rPr>
            </w:pPr>
            <w:r>
              <w:rPr>
                <w:sz w:val="24"/>
                <w:szCs w:val="24"/>
              </w:rPr>
              <w:t>ii. Trước hoặc sau di dời nằm trong bề mặt thu thập dữ liệu chướng ngại vật hàng không 2a và có điểm cao nhất cao hơn đường CHC gần nhất từ 3 mét trở lên.</w:t>
            </w:r>
          </w:p>
          <w:p w:rsidR="008C1178" w:rsidRDefault="004424E7">
            <w:pPr>
              <w:keepNext w:val="0"/>
              <w:ind w:firstLine="0"/>
              <w:rPr>
                <w:sz w:val="24"/>
                <w:szCs w:val="24"/>
              </w:rPr>
            </w:pPr>
            <w:r>
              <w:rPr>
                <w:sz w:val="24"/>
                <w:szCs w:val="24"/>
              </w:rPr>
              <w:t>iii. Trước hoặc sau di dời xâm phạm bề mặt thu thập dữ liệu chướng ngại vật hàng không 2b và có điểm cao nhất cao hơn mặt đất hoặc mặt nước từ 3 mét trở lên; hoặc</w:t>
            </w:r>
          </w:p>
          <w:p w:rsidR="008C1178" w:rsidRDefault="004424E7">
            <w:pPr>
              <w:keepNext w:val="0"/>
              <w:ind w:firstLine="0"/>
              <w:rPr>
                <w:sz w:val="24"/>
                <w:szCs w:val="24"/>
              </w:rPr>
            </w:pPr>
            <w:r>
              <w:rPr>
                <w:sz w:val="24"/>
                <w:szCs w:val="24"/>
              </w:rPr>
              <w:t>iv. Trước hoặc sau di dời xâm phạm bề mặt thu thập dữ liệu chướng ngại vật hàng không 2c và có điểm cao nhất cao hơn mặt đất hoặc mặt nước từ 15 mét trở lên; hoặc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2. Mỗi đường CHC của sân bay hàng không dân dụng được thiết lập các bề mặt thu thập chướng ngại vật hàng không bao gồm khu vực 2a, 2b và 2c được quy định tại Phụ lục 4 : Các bề mặt thu thập chướng ngại vật của Nghị định này.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Mỗi đường CHC của sân bay hàng không dân dụng được thiết lập các bề mặt thu thập </w:t>
            </w:r>
            <w:r>
              <w:rPr>
                <w:sz w:val="24"/>
                <w:szCs w:val="24"/>
                <w:highlight w:val="yellow"/>
              </w:rPr>
              <w:t>dữ liệu</w:t>
            </w:r>
            <w:r>
              <w:rPr>
                <w:sz w:val="24"/>
                <w:szCs w:val="24"/>
              </w:rPr>
              <w:t xml:space="preserve"> chướng ngại vật hàng không bao gồm khu vực 2a, 2b và 2c được quy định tại Phụ lục 4 </w:t>
            </w:r>
            <w:r>
              <w:rPr>
                <w:strike/>
                <w:color w:val="FF0000"/>
                <w:sz w:val="24"/>
                <w:szCs w:val="24"/>
              </w:rPr>
              <w:t>: Các bề mặt thu thập chướng ngại vật</w:t>
            </w:r>
            <w:r>
              <w:rPr>
                <w:sz w:val="24"/>
                <w:szCs w:val="24"/>
              </w:rPr>
              <w:t xml:space="preserve"> của Nghị định này.</w:t>
            </w:r>
          </w:p>
          <w:p w:rsidR="008C1178" w:rsidRDefault="004424E7">
            <w:pPr>
              <w:keepNext w:val="0"/>
              <w:tabs>
                <w:tab w:val="left" w:pos="6663"/>
              </w:tabs>
              <w:spacing w:before="0" w:line="240" w:lineRule="auto"/>
              <w:ind w:firstLine="0"/>
              <w:rPr>
                <w:sz w:val="24"/>
                <w:szCs w:val="24"/>
              </w:rPr>
            </w:pPr>
            <w:r>
              <w:rPr>
                <w:sz w:val="24"/>
                <w:szCs w:val="24"/>
              </w:rPr>
              <w:t>Lý do:  Thống nhất cách viết tham chiếu tới phụ lục của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 Mỗi đường CHC của sân bay hàng không dân dụng được thiết lập các bề mặt thu thập dữ liệu chướng ngại vật hàng không bao gồm khu vực 2a, 2b và 2c được quy định tại Phụ lục 4 của Nghị định này.</w:t>
            </w:r>
          </w:p>
        </w:tc>
      </w:tr>
      <w:tr w:rsidR="008C1178">
        <w:tc>
          <w:tcPr>
            <w:tcW w:w="4820" w:type="dxa"/>
          </w:tcPr>
          <w:p w:rsidR="008C1178" w:rsidRDefault="004424E7">
            <w:pPr>
              <w:keepNext w:val="0"/>
              <w:spacing w:before="0"/>
              <w:ind w:firstLine="0"/>
              <w:rPr>
                <w:sz w:val="24"/>
                <w:szCs w:val="24"/>
              </w:rPr>
            </w:pPr>
            <w:r>
              <w:rPr>
                <w:b/>
                <w:bCs/>
                <w:sz w:val="24"/>
                <w:szCs w:val="24"/>
              </w:rPr>
              <w:t>Điều 94. Trách nhiệm của các cơ quan, đơn vị trong việc quản lý chướng ngại vật hàng không</w:t>
            </w:r>
          </w:p>
          <w:p w:rsidR="008C1178" w:rsidRDefault="004424E7">
            <w:pPr>
              <w:keepNext w:val="0"/>
              <w:spacing w:before="0"/>
              <w:ind w:firstLine="0"/>
              <w:rPr>
                <w:sz w:val="24"/>
                <w:szCs w:val="24"/>
              </w:rPr>
            </w:pPr>
            <w:r>
              <w:rPr>
                <w:sz w:val="24"/>
                <w:szCs w:val="24"/>
              </w:rPr>
              <w:t>1. Bộ Xây dựng có trách nhiệm:</w:t>
            </w:r>
          </w:p>
          <w:p w:rsidR="008C1178" w:rsidRDefault="004424E7">
            <w:pPr>
              <w:keepNext w:val="0"/>
              <w:spacing w:before="0"/>
              <w:ind w:firstLine="0"/>
              <w:rPr>
                <w:sz w:val="24"/>
                <w:szCs w:val="24"/>
              </w:rPr>
            </w:pPr>
            <w:r>
              <w:rPr>
                <w:sz w:val="24"/>
                <w:szCs w:val="24"/>
              </w:rPr>
              <w:lastRenderedPageBreak/>
              <w:t>a) Chủ trì, phối hợp với Bộ Quốc phòng, Ủy ban nhân dân cấp tỉnh và các cơ quan, đơn vị có liên quan:</w:t>
            </w:r>
          </w:p>
          <w:p w:rsidR="008C1178" w:rsidRDefault="004424E7">
            <w:pPr>
              <w:keepNext w:val="0"/>
              <w:spacing w:before="0"/>
              <w:ind w:firstLine="0"/>
              <w:rPr>
                <w:sz w:val="24"/>
                <w:szCs w:val="24"/>
              </w:rPr>
            </w:pPr>
            <w:r>
              <w:rPr>
                <w:sz w:val="24"/>
                <w:szCs w:val="24"/>
              </w:rPr>
              <w:t>(i) Thống nhất quản lý về không gian kiến trúc, cảnh quan đô thị, quy hoạch xây dựng công trình bảo đảm duy trì hoạt động an toàn của sân bay dùng chung, bãi cất hạ cánh.</w:t>
            </w:r>
          </w:p>
          <w:p w:rsidR="008C1178" w:rsidRDefault="004424E7">
            <w:pPr>
              <w:keepNext w:val="0"/>
              <w:spacing w:before="0"/>
              <w:ind w:firstLine="0"/>
              <w:rPr>
                <w:sz w:val="24"/>
                <w:szCs w:val="24"/>
              </w:rPr>
            </w:pPr>
            <w:r>
              <w:rPr>
                <w:sz w:val="24"/>
                <w:szCs w:val="24"/>
              </w:rPr>
              <w:t>(ii) Thống nhất quản lý bề mặt giới hạn chướng ngại vật hàng không và khu vực giới hạn bảo đảm hoạt động của các công trình bảo đảm hoạt động bay nằm ngoài sân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rà soát về kỹ thuật soạn thảo các quy định tại khoản 1 để đảm bảo tuân thủ Luật Ban hành văn bản QPPL (theo quy định của Luật Ban hành văn bản QPPL không có đánh dấu (i); (ii)…).</w:t>
            </w:r>
          </w:p>
        </w:tc>
        <w:tc>
          <w:tcPr>
            <w:tcW w:w="3290" w:type="dxa"/>
          </w:tcPr>
          <w:p w:rsidR="008C1178" w:rsidRDefault="004424E7">
            <w:pPr>
              <w:keepNext w:val="0"/>
              <w:tabs>
                <w:tab w:val="left" w:pos="6663"/>
              </w:tabs>
              <w:spacing w:before="0" w:line="240" w:lineRule="auto"/>
              <w:ind w:firstLine="0"/>
              <w:rPr>
                <w:sz w:val="24"/>
                <w:szCs w:val="24"/>
                <w:highlight w:val="yellow"/>
              </w:rPr>
            </w:pPr>
            <w:r>
              <w:rPr>
                <w:sz w:val="24"/>
                <w:szCs w:val="24"/>
              </w:rPr>
              <w:t>Cơ quan soạn thảo, tiếp thu, rà soát chỉnh sửa.</w:t>
            </w:r>
          </w:p>
        </w:tc>
      </w:tr>
      <w:tr w:rsidR="008C1178">
        <w:tc>
          <w:tcPr>
            <w:tcW w:w="4820" w:type="dxa"/>
          </w:tcPr>
          <w:p w:rsidR="008C1178" w:rsidRDefault="004424E7">
            <w:pPr>
              <w:keepNext w:val="0"/>
              <w:ind w:firstLine="0"/>
              <w:rPr>
                <w:sz w:val="24"/>
                <w:szCs w:val="24"/>
              </w:rPr>
            </w:pPr>
            <w:r>
              <w:rPr>
                <w:sz w:val="24"/>
                <w:szCs w:val="24"/>
              </w:rPr>
              <w:lastRenderedPageBreak/>
              <w:t>b) Chủ trì, phối hợp với Bộ Quốc phòng, các Bộ, ngành và Ủy ban nhân dân cấp tỉnh có liên quan để thống nhất việc quản lý độ cao chướng ngại vật hàng không đối với sân bay dùng chung.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Chủ trì, phối hợp với Bộ Quốc phòng công bố công khai:</w:t>
            </w:r>
          </w:p>
          <w:p w:rsidR="008C1178" w:rsidRDefault="004424E7">
            <w:pPr>
              <w:keepNext w:val="0"/>
              <w:spacing w:before="0"/>
              <w:ind w:firstLine="0"/>
              <w:rPr>
                <w:sz w:val="24"/>
                <w:szCs w:val="24"/>
              </w:rPr>
            </w:pPr>
            <w:r>
              <w:rPr>
                <w:sz w:val="24"/>
                <w:szCs w:val="24"/>
              </w:rPr>
              <w:t>(i) các bề mặt giới hạn chướng ngại vật hàng không sân bay dùng chung, bãi cất, hạ cánh;</w:t>
            </w:r>
          </w:p>
          <w:p w:rsidR="008C1178" w:rsidRDefault="004424E7">
            <w:pPr>
              <w:keepNext w:val="0"/>
              <w:spacing w:before="0"/>
              <w:ind w:firstLine="0"/>
              <w:rPr>
                <w:sz w:val="24"/>
                <w:szCs w:val="24"/>
              </w:rPr>
            </w:pPr>
            <w:r>
              <w:rPr>
                <w:sz w:val="24"/>
                <w:szCs w:val="24"/>
              </w:rPr>
              <w:t xml:space="preserve">(ii) khu vực giới hạn bảo đảm hoạt động của các đài, trạm vô tuyến điện hàng không; </w:t>
            </w:r>
          </w:p>
          <w:p w:rsidR="008C1178" w:rsidRDefault="004424E7">
            <w:pPr>
              <w:keepNext w:val="0"/>
              <w:spacing w:before="0"/>
              <w:ind w:firstLine="0"/>
              <w:rPr>
                <w:sz w:val="24"/>
                <w:szCs w:val="24"/>
              </w:rPr>
            </w:pPr>
            <w:r>
              <w:rPr>
                <w:sz w:val="24"/>
                <w:szCs w:val="24"/>
              </w:rPr>
              <w:t xml:space="preserve">(iii) độ cao công trình ảnh hưởng đến bề mặt giới hạn chướng ngại vật hàng không trong khu vực sân bay dùng chung; </w:t>
            </w:r>
          </w:p>
          <w:p w:rsidR="008C1178" w:rsidRDefault="004424E7">
            <w:pPr>
              <w:keepNext w:val="0"/>
              <w:spacing w:before="0"/>
              <w:ind w:firstLine="0"/>
              <w:rPr>
                <w:sz w:val="24"/>
                <w:szCs w:val="24"/>
              </w:rPr>
            </w:pPr>
            <w:r>
              <w:rPr>
                <w:sz w:val="24"/>
                <w:szCs w:val="24"/>
              </w:rPr>
              <w:t>(iv) bề mặt thu thập chướng ngại vật hàng không;</w:t>
            </w:r>
          </w:p>
          <w:p w:rsidR="008C1178" w:rsidRDefault="004424E7">
            <w:pPr>
              <w:keepNext w:val="0"/>
              <w:spacing w:before="0"/>
              <w:ind w:firstLine="0"/>
              <w:rPr>
                <w:sz w:val="24"/>
                <w:szCs w:val="24"/>
              </w:rPr>
            </w:pPr>
            <w:r>
              <w:rPr>
                <w:sz w:val="24"/>
                <w:szCs w:val="24"/>
              </w:rPr>
              <w:lastRenderedPageBreak/>
              <w:t>(v) danh mục chướng ngại vật hàng không ảnh hưởng đến hoạt động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(iv) bề mặt thu thập </w:t>
            </w:r>
            <w:r>
              <w:rPr>
                <w:sz w:val="24"/>
                <w:szCs w:val="24"/>
                <w:highlight w:val="yellow"/>
              </w:rPr>
              <w:t>dữ liệu</w:t>
            </w:r>
            <w:r>
              <w:rPr>
                <w:sz w:val="24"/>
                <w:szCs w:val="24"/>
              </w:rPr>
              <w:t xml:space="preserve"> chướng ngại vật hàng không;</w:t>
            </w:r>
          </w:p>
          <w:p w:rsidR="008C1178" w:rsidRDefault="004424E7">
            <w:pPr>
              <w:keepNext w:val="0"/>
              <w:tabs>
                <w:tab w:val="left" w:pos="6663"/>
              </w:tabs>
              <w:spacing w:before="0" w:line="240" w:lineRule="auto"/>
              <w:ind w:firstLine="0"/>
              <w:rPr>
                <w:sz w:val="24"/>
                <w:szCs w:val="24"/>
              </w:rPr>
            </w:pPr>
            <w:r>
              <w:rPr>
                <w:sz w:val="24"/>
                <w:szCs w:val="24"/>
              </w:rPr>
              <w:t xml:space="preserve"> Lý do:  Chuẩn hóa khái niệm theo Phụ ước 14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và bổ sung vào dự thảo như sau:</w:t>
            </w:r>
          </w:p>
          <w:p w:rsidR="008C1178" w:rsidRDefault="008C1178">
            <w:pPr>
              <w:keepNext w:val="0"/>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(iv) bề mặt thu thập dữ liệu chướng ngại vật hàng không;</w:t>
            </w:r>
          </w:p>
        </w:tc>
      </w:tr>
      <w:tr w:rsidR="008C1178">
        <w:tc>
          <w:tcPr>
            <w:tcW w:w="4820" w:type="dxa"/>
          </w:tcPr>
          <w:p w:rsidR="008C1178" w:rsidRDefault="004424E7">
            <w:pPr>
              <w:keepNext w:val="0"/>
              <w:spacing w:before="0"/>
              <w:ind w:firstLine="0"/>
              <w:rPr>
                <w:sz w:val="24"/>
                <w:szCs w:val="24"/>
              </w:rPr>
            </w:pPr>
            <w:r>
              <w:rPr>
                <w:sz w:val="24"/>
                <w:szCs w:val="24"/>
              </w:rPr>
              <w:lastRenderedPageBreak/>
              <w:t>d) Phối hợp với Ủy ban nhân dân cấp tỉnh, Bộ Quốc phòng và các bộ, ngành:</w:t>
            </w:r>
          </w:p>
          <w:p w:rsidR="008C1178" w:rsidRDefault="004424E7">
            <w:pPr>
              <w:keepNext w:val="0"/>
              <w:spacing w:before="0"/>
              <w:ind w:firstLine="0"/>
              <w:rPr>
                <w:sz w:val="24"/>
                <w:szCs w:val="24"/>
              </w:rPr>
            </w:pPr>
            <w:r>
              <w:rPr>
                <w:sz w:val="24"/>
                <w:szCs w:val="24"/>
              </w:rPr>
              <w:t xml:space="preserve">(i) quản lý khu vực giới hạn bảo đảm hoạt động của các công trình bảo đảm hoạt động bay nằm ngoài sân bay và bề mặt giới hạn chướng ngại vật hàng không, </w:t>
            </w:r>
          </w:p>
          <w:p w:rsidR="008C1178" w:rsidRDefault="004424E7">
            <w:pPr>
              <w:keepNext w:val="0"/>
              <w:spacing w:before="0"/>
              <w:ind w:firstLine="0"/>
              <w:rPr>
                <w:sz w:val="24"/>
                <w:szCs w:val="24"/>
              </w:rPr>
            </w:pPr>
            <w:r>
              <w:rPr>
                <w:sz w:val="24"/>
                <w:szCs w:val="24"/>
              </w:rPr>
              <w:t>(ii) ngăn ngừa và xử lý các công trình vi phạm bề mặt giới hạn chướng ngại vật ảnh hưởng đến hoạt động bay;</w:t>
            </w:r>
          </w:p>
          <w:p w:rsidR="008C1178" w:rsidRDefault="004424E7">
            <w:pPr>
              <w:keepNext w:val="0"/>
              <w:spacing w:before="0"/>
              <w:ind w:firstLine="0"/>
              <w:rPr>
                <w:sz w:val="24"/>
                <w:szCs w:val="24"/>
              </w:rPr>
            </w:pPr>
            <w:r>
              <w:rPr>
                <w:sz w:val="24"/>
                <w:szCs w:val="24"/>
              </w:rPr>
              <w:t>(iii) tuyên truyền, phổ biến tới các cơ quan, đoàn thể, cộng đồng dân cư nơi có sân bay và khu vực lân cận sân bay để duy trì, quản lý các bề mặt giới hạn chướng ngại vật, nhằm đảm bảo an toàn cho mọi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đ) Hướng dẫn Ủy ban nhân dân cấp tỉnh lập đồ án quy hoạch chung để xây dựng các khu đô thị, khu nhà ở cao tầng, khu hạ tầng kỹ thuật công nghiệp, khu kinh tế, khu đặc thù, khu công nghệ cao sau khi có văn bản thống nhất với Bộ Tổng tham mưu để làm cơ sở cấp phép xây dựng.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e) Tổ chức đo đạc, lập cơ sở dữ liệu, sơ đồ, bản đồ chướng ngại vật hàng không; cập nhật, công bố thông tin về danh mục chướng ngại vật hàng không và chỉ đạo cơ quan có thẩm quyền phối </w:t>
            </w:r>
            <w:r>
              <w:rPr>
                <w:sz w:val="24"/>
                <w:szCs w:val="24"/>
              </w:rPr>
              <w:lastRenderedPageBreak/>
              <w:t>hợp với Ủy ban nhân dân cấp tỉnh, cơ quan chức năng của Bộ Quốc phòng trong quản lý bề mặt chướng ngại vật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g) Căn cứ tính chất hoạt động của sân bay dùng chung, bãi cất hạ cánh, điều kiện thực tế của địa hình, nguyên lý núp bóng, nhu cầu phát triển không gian đô thị và các tiêu chuẩn quy định tại các Phụ lục 3, 4, 5, 6 ban hành kèm theo Nghị định này để thiết lập các bề mặt giới hạn chướng ngại vật hàng không, khu vực giới hạn bảo đảm hoạt động của các công trình bảo đảm hoạt động bay nằm ngoài sân bay theo nguyên tắc bảo đảm an toàn, hiệu quả chung, tạo thuận lợi phát triển kinh tế xã hội, sử dụng hiệu quả tài nguyên không gian của đất nước.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h) Chỉ đạo Cục Hàng không Việt Nam:</w:t>
            </w:r>
          </w:p>
          <w:p w:rsidR="008C1178" w:rsidRDefault="004424E7">
            <w:pPr>
              <w:keepNext w:val="0"/>
              <w:ind w:firstLine="0"/>
              <w:rPr>
                <w:sz w:val="24"/>
                <w:szCs w:val="24"/>
              </w:rPr>
            </w:pPr>
            <w:r>
              <w:rPr>
                <w:sz w:val="24"/>
                <w:szCs w:val="24"/>
              </w:rPr>
              <w:t>- Phối hợp với các cơ quan, đơn vị liên quan thực hiện quản lý bề mặt giới hạn chướng ngại vật hàng không và khu vực giới hạn bảo đảm hoạt động của các công trình bảo đảm hoạt động bay nằm ngoài sân bay.</w:t>
            </w:r>
          </w:p>
          <w:p w:rsidR="008C1178" w:rsidRDefault="004424E7">
            <w:pPr>
              <w:keepNext w:val="0"/>
              <w:ind w:firstLine="0"/>
              <w:rPr>
                <w:sz w:val="24"/>
                <w:szCs w:val="24"/>
              </w:rPr>
            </w:pPr>
            <w:r>
              <w:rPr>
                <w:sz w:val="24"/>
                <w:szCs w:val="24"/>
              </w:rPr>
              <w:t>- Xác định và công bố các bề mặt giới hạn chướng ngại vật hàng không, khu vực giới hạn bảo đảm hoạt động của các công trình bảo đảm hoạt động bay nằm ngoài sân bay.</w:t>
            </w:r>
          </w:p>
          <w:p w:rsidR="008C1178" w:rsidRDefault="004424E7">
            <w:pPr>
              <w:keepNext w:val="0"/>
              <w:ind w:firstLine="0"/>
              <w:rPr>
                <w:sz w:val="24"/>
                <w:szCs w:val="24"/>
              </w:rPr>
            </w:pPr>
            <w:r>
              <w:rPr>
                <w:sz w:val="24"/>
                <w:szCs w:val="24"/>
              </w:rPr>
              <w:t xml:space="preserve">- Chủ trì tổ chức đo đạc, lập cơ sở dữ liệu </w:t>
            </w:r>
            <w:r>
              <w:rPr>
                <w:sz w:val="24"/>
                <w:szCs w:val="24"/>
              </w:rPr>
              <w:lastRenderedPageBreak/>
              <w:t>chướng ngại vật hàng không.</w:t>
            </w:r>
          </w:p>
          <w:p w:rsidR="008C1178" w:rsidRDefault="004424E7">
            <w:pPr>
              <w:keepNext w:val="0"/>
              <w:ind w:firstLine="0"/>
              <w:rPr>
                <w:sz w:val="24"/>
                <w:szCs w:val="24"/>
              </w:rPr>
            </w:pPr>
            <w:r>
              <w:rPr>
                <w:sz w:val="24"/>
                <w:szCs w:val="24"/>
              </w:rPr>
              <w:t>- Thống kê, lập bản đồ, sơ đồ chướng ngại vật hàng không và công bố danh mục các chướng ngại vật hàng không có thể ảnh hưởng đến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highlight w:val="yellow"/>
              </w:rPr>
              <w:lastRenderedPageBreak/>
              <w:t>2. Chủ trì,</w:t>
            </w:r>
            <w:r>
              <w:rPr>
                <w:sz w:val="24"/>
                <w:szCs w:val="24"/>
              </w:rPr>
              <w:t xml:space="preserve"> phối hợp với Bộ Quốc phòng công bố công khai các bề mặt giới hạn chướng ngại vật hàng không, độ cao công trình liên quan đến bề mặt giới hạn chướng ngại vật hàng không trong khu vực sân bay có hoạt động hàng không dân dụng; khu vực giới hạn bảo đảm hoạt động bình thường của các đài, trạm vô tuyến điện hàng không; giới hạn chướng ngại vật khu vực lân cận cảng hàng không, sân bay; thống kê, đánh dấu và công bố danh Mục chướng ngại vật tự nhiên, nhân tạo có thể ảnh hưởng đến an toàn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2. Bộ Quốc phòng có trách nhiệm:</w:t>
            </w:r>
          </w:p>
          <w:p w:rsidR="008C1178" w:rsidRDefault="004424E7">
            <w:pPr>
              <w:keepNext w:val="0"/>
              <w:ind w:firstLine="0"/>
              <w:rPr>
                <w:sz w:val="24"/>
                <w:szCs w:val="24"/>
              </w:rPr>
            </w:pPr>
            <w:r>
              <w:rPr>
                <w:sz w:val="24"/>
                <w:szCs w:val="24"/>
              </w:rPr>
              <w:t>a) Chủ trì, phối hợp với Bộ Xây dựng, các Bộ, ngành và Ủy ban nhân dân cấp tỉnh có liên quan để thống nhất việc quản lý độ cao chướng ngại vật hàng không đối với sân bay quân sự, bãi cất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b) Phối hợp với Bộ Xây dựng, các Bộ, ngành và Ủy ban nhân dân cấp tỉnh có liên quan để thống nhất việc quản lý độ cao chướng ngại vật </w:t>
            </w:r>
            <w:r>
              <w:rPr>
                <w:sz w:val="24"/>
                <w:szCs w:val="24"/>
              </w:rPr>
              <w:lastRenderedPageBreak/>
              <w:t>hàng không đối với sân bay dùng chung.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c) Chủ trì, phối hợp với Bộ Xây dựng và Ủy ban nhân dân cấp tỉnh có liên quan lập quy hoạch tổng thể phát triển hệ thống sân bay quân sự trình Thủ tướng Chính phủ phê duyệt; chủ trì tổ chức phê duyệt quy hoạch hệ thống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d) Trên cơ sở nhiệm vụ quốc phòng, quy hoạch tổng thể phát triển hệ thống sân bay toàn quốc, quy hoạch các sân bay đã được cấp có thẩm quyền phê duyệt. Bộ Quốc phòng thống nhất với các Bộ, ngành, địa phương về quy hoạch giới hạn bề mặt quản lý chướng ngại vật hàng không và độ cao xây dựng công trình cho đồ án quy hoạch chung, đồ án quy hoạch chi tiết xây dựng khu công nghiệp, đô thị, khu dân cư và các cao trình khác.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đ) Thông báo cho Ủy ban nhân dân cấp tỉnh và các Bộ, ngành liên quan về nội dung cần thiết bảo đảm duy trì quy hoạch phát triển hệ thống sân bay quân sự, bãi cất, hạ cánh đã được cấp có thẩm quyền phê duyệt; các bề mặt giới hạn chướng ngại vật sân bay quân sự, bãi cất, hạ cánh; các khu vực giới hạn độ cao công trình xây dựng nhằm bảo đảm bí mật các công trình quân sự và hoạt động tác chiến phòng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e) Phối hợp với các Bộ, ngành, chính quyền địa phương liên quan quản lý, ngăn ngừa và xử lý di dời hoặc hạ thấp độ cao các công trình vi phạm bề mặt giới hạn chướng ngại vật hàng không ảnh hưởng đến hoạt động bay; tuyên truyền, phổ biến cho các cơ quan, đoàn thể, cộng đồng dân cư nơi có sân bay, khu vực phụ cận sân bay, gia duy trì, quản lý các bề mặt giới hạn chướng ngại vật, nhằm đảm bảo an toàn cho các hoạt động bay và khu dân cư.</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g) Chỉ đạo các đơn vị chức năng trực thuộc Bộ Quốc phòng và Bộ Chỉ huy quân sự tỉnh, thành phố trực thuộc Trung ương phối hợp với cơ quan chức năng của Bộ Xây dựng, Ủy ban nhân dân cấp tỉnh trong quản lý chướng ngại vật hàng không; thanh tra, kiểm tra, xử lý khiếu nại, tố cáo liên quan đến việc chấp hành các quy định về độ cao, cảnh báo hàng không và các quy định liên quan đối với công trình đã được chấp thuận độ cao.</w:t>
            </w:r>
          </w:p>
        </w:tc>
        <w:tc>
          <w:tcPr>
            <w:tcW w:w="1417" w:type="dxa"/>
          </w:tcPr>
          <w:p w:rsidR="008C1178" w:rsidRDefault="008C1178">
            <w:pPr>
              <w:keepNext w:val="0"/>
              <w:tabs>
                <w:tab w:val="left" w:pos="6663"/>
              </w:tabs>
              <w:spacing w:before="0" w:line="240" w:lineRule="auto"/>
              <w:ind w:firstLine="0"/>
              <w:rPr>
                <w:sz w:val="24"/>
                <w:szCs w:val="24"/>
              </w:rPr>
            </w:pPr>
          </w:p>
          <w:p w:rsidR="008C1178" w:rsidRDefault="008C1178">
            <w:pPr>
              <w:keepNext w:val="0"/>
              <w:rPr>
                <w:sz w:val="24"/>
                <w:szCs w:val="24"/>
              </w:rPr>
            </w:pPr>
          </w:p>
          <w:p w:rsidR="008C1178" w:rsidRDefault="004424E7">
            <w:pPr>
              <w:keepNext w:val="0"/>
              <w:ind w:firstLine="169"/>
              <w:rPr>
                <w:sz w:val="24"/>
                <w:szCs w:val="24"/>
              </w:rPr>
            </w:pPr>
            <w:r>
              <w:rPr>
                <w:sz w:val="24"/>
                <w:szCs w:val="24"/>
              </w:rPr>
              <w:t>Bộ QP</w:t>
            </w:r>
          </w:p>
        </w:tc>
        <w:tc>
          <w:tcPr>
            <w:tcW w:w="5215"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Điều chỉnh, bổ sung vào điểm g khoản 2 Điều 94 và viết lại</w:t>
            </w:r>
          </w:p>
          <w:p w:rsidR="008C1178" w:rsidRDefault="008C1178">
            <w:pPr>
              <w:keepNext w:val="0"/>
              <w:tabs>
                <w:tab w:val="left" w:pos="6663"/>
              </w:tabs>
              <w:spacing w:before="0" w:line="240" w:lineRule="auto"/>
              <w:ind w:firstLine="0"/>
              <w:rPr>
                <w:color w:val="C00000"/>
                <w:sz w:val="24"/>
                <w:szCs w:val="24"/>
              </w:rPr>
            </w:pPr>
          </w:p>
          <w:p w:rsidR="008C1178" w:rsidRDefault="004424E7">
            <w:pPr>
              <w:keepNext w:val="0"/>
              <w:tabs>
                <w:tab w:val="left" w:pos="6663"/>
              </w:tabs>
              <w:spacing w:before="0" w:line="240" w:lineRule="auto"/>
              <w:ind w:firstLine="0"/>
              <w:rPr>
                <w:color w:val="C00000"/>
                <w:sz w:val="24"/>
                <w:szCs w:val="24"/>
              </w:rPr>
            </w:pPr>
            <w:r>
              <w:rPr>
                <w:color w:val="C00000"/>
                <w:sz w:val="24"/>
                <w:szCs w:val="24"/>
              </w:rPr>
              <w:t xml:space="preserve"> “g) Chỉ đạo Bộ Tư lệnh Thủ đô Hà Nội, Bộ Tư lệnh Thành phố Hồ Chí Minh, Bộ chỉ huy quân sự các tỉnh, thành phố chủ trì, phối hợp với cơ quan, đơn vị đóng quân trên địa bàn tham mưu, đề xuất với Ủy ban nhân dân cấp tỉnh về việc quy hoạch độ cao chướng ngại vật hàng không và giám sát việc cấp phép xây dựng công trình tại địa phương trong giới hạn bề mặt giới hạn sau khi Bộ Tổng Tham mưu công bố và phối hợp Ủy ban nhân dân cấp tỉnh trong quản lý chướng ngại vật hàng không; thanh tra, kiểm tra, xử lý khiếu nại, tố cáo liên quan đến việc chấp hành các quy định về độ cao, cảnh báo hàng không và các quy định liên quan đối với công trình đã được chấp thuận độ cao.”.</w:t>
            </w:r>
          </w:p>
        </w:tc>
        <w:tc>
          <w:tcPr>
            <w:tcW w:w="3290" w:type="dxa"/>
          </w:tcPr>
          <w:p w:rsidR="008C1178" w:rsidRDefault="004424E7">
            <w:pPr>
              <w:tabs>
                <w:tab w:val="left" w:pos="6663"/>
              </w:tabs>
              <w:spacing w:before="0" w:line="240" w:lineRule="auto"/>
              <w:ind w:firstLine="0"/>
              <w:rPr>
                <w:sz w:val="24"/>
                <w:szCs w:val="24"/>
              </w:rPr>
            </w:pPr>
            <w:r>
              <w:rPr>
                <w:sz w:val="24"/>
                <w:szCs w:val="24"/>
                <w:highlight w:val="cyan"/>
              </w:rPr>
              <w:t>Nội dung này chưa rõ, đề nghị tiếp tục làm việc với cơ quan BỘ QP.</w:t>
            </w:r>
          </w:p>
          <w:p w:rsidR="008C1178" w:rsidRDefault="004424E7">
            <w:pPr>
              <w:tabs>
                <w:tab w:val="left" w:pos="6663"/>
              </w:tabs>
              <w:spacing w:before="0" w:line="240" w:lineRule="auto"/>
              <w:ind w:firstLine="0"/>
              <w:rPr>
                <w:sz w:val="24"/>
                <w:szCs w:val="24"/>
              </w:rPr>
            </w:pPr>
            <w:r>
              <w:rPr>
                <w:sz w:val="24"/>
                <w:szCs w:val="24"/>
              </w:rPr>
              <w:t xml:space="preserve">Một số ý kiến ý kiến: </w:t>
            </w:r>
          </w:p>
          <w:p w:rsidR="008C1178" w:rsidRDefault="004424E7">
            <w:pPr>
              <w:tabs>
                <w:tab w:val="left" w:pos="6663"/>
              </w:tabs>
              <w:spacing w:before="0" w:line="240" w:lineRule="auto"/>
              <w:ind w:firstLine="0"/>
              <w:rPr>
                <w:color w:val="C00000"/>
                <w:sz w:val="24"/>
                <w:szCs w:val="24"/>
              </w:rPr>
            </w:pPr>
            <w:r>
              <w:rPr>
                <w:sz w:val="24"/>
                <w:szCs w:val="24"/>
              </w:rPr>
              <w:t xml:space="preserve">1. Nội dung về các đơn vị đc chỉ đạo: </w:t>
            </w:r>
            <w:r>
              <w:rPr>
                <w:color w:val="C00000"/>
                <w:sz w:val="24"/>
                <w:szCs w:val="24"/>
              </w:rPr>
              <w:t xml:space="preserve"> Bộ Tư lệnh Thủ đô Hà Nội, Bộ Tư lệnh Thành phố Hồ Chí Minh, Bộ chỉ huy quân sự các tỉnh, thành phố chủ trì, phối hợp với cơ quan, đơn vị đóng quân trên địa bàn. </w:t>
            </w:r>
          </w:p>
          <w:p w:rsidR="008C1178" w:rsidRDefault="004424E7">
            <w:pPr>
              <w:tabs>
                <w:tab w:val="left" w:pos="6663"/>
              </w:tabs>
              <w:spacing w:before="0" w:line="240" w:lineRule="auto"/>
              <w:ind w:firstLine="0"/>
              <w:rPr>
                <w:color w:val="C00000"/>
                <w:sz w:val="24"/>
                <w:szCs w:val="24"/>
              </w:rPr>
            </w:pPr>
            <w:r>
              <w:rPr>
                <w:color w:val="C00000"/>
                <w:sz w:val="24"/>
                <w:szCs w:val="24"/>
              </w:rPr>
              <w:t>Nhất trí (do đây là ngành dọc, thuộc sự điều phối của Bộ QP).</w:t>
            </w:r>
          </w:p>
          <w:p w:rsidR="008C1178" w:rsidRDefault="004424E7">
            <w:pPr>
              <w:tabs>
                <w:tab w:val="left" w:pos="6663"/>
              </w:tabs>
              <w:spacing w:before="0" w:line="240" w:lineRule="auto"/>
              <w:ind w:firstLine="0"/>
              <w:rPr>
                <w:color w:val="C00000"/>
                <w:sz w:val="24"/>
                <w:szCs w:val="24"/>
              </w:rPr>
            </w:pPr>
            <w:r>
              <w:rPr>
                <w:color w:val="C00000"/>
                <w:sz w:val="24"/>
                <w:szCs w:val="24"/>
              </w:rPr>
              <w:t>2. Về giám sát việc cấp phép xây dựng (đề nghị làm rõ căn cứ pháp lý khi đưa ra nội dung này).</w:t>
            </w:r>
          </w:p>
          <w:p w:rsidR="008C1178" w:rsidRDefault="004424E7">
            <w:pPr>
              <w:tabs>
                <w:tab w:val="left" w:pos="6663"/>
              </w:tabs>
              <w:spacing w:before="0" w:line="240" w:lineRule="auto"/>
              <w:ind w:firstLine="0"/>
              <w:rPr>
                <w:color w:val="C00000"/>
                <w:sz w:val="24"/>
                <w:szCs w:val="24"/>
              </w:rPr>
            </w:pPr>
            <w:r>
              <w:rPr>
                <w:color w:val="C00000"/>
                <w:sz w:val="24"/>
                <w:szCs w:val="24"/>
              </w:rPr>
              <w:t xml:space="preserve">3. Việc quy hoạch độ cao chướng ngại vật liên quan đến hoạt động hàng không dân </w:t>
            </w:r>
            <w:r>
              <w:rPr>
                <w:color w:val="C00000"/>
                <w:sz w:val="24"/>
                <w:szCs w:val="24"/>
              </w:rPr>
              <w:lastRenderedPageBreak/>
              <w:t xml:space="preserve">dụng: </w:t>
            </w:r>
          </w:p>
          <w:p w:rsidR="008C1178" w:rsidRDefault="004424E7">
            <w:pPr>
              <w:tabs>
                <w:tab w:val="left" w:pos="6663"/>
              </w:tabs>
              <w:spacing w:before="0" w:line="240" w:lineRule="auto"/>
              <w:ind w:firstLine="0"/>
              <w:rPr>
                <w:color w:val="C00000"/>
                <w:sz w:val="24"/>
                <w:szCs w:val="24"/>
              </w:rPr>
            </w:pPr>
            <w:r>
              <w:rPr>
                <w:color w:val="C00000"/>
                <w:sz w:val="24"/>
                <w:szCs w:val="24"/>
              </w:rPr>
              <w:t>Theo Annex 14: Chương 4. Bề mặt giới hạn chướng ngại vật:</w:t>
            </w:r>
          </w:p>
          <w:p w:rsidR="008C1178" w:rsidRDefault="004424E7">
            <w:pPr>
              <w:tabs>
                <w:tab w:val="left" w:pos="6663"/>
              </w:tabs>
              <w:spacing w:before="0" w:line="240" w:lineRule="auto"/>
              <w:ind w:firstLine="0"/>
              <w:rPr>
                <w:sz w:val="24"/>
                <w:szCs w:val="24"/>
              </w:rPr>
            </w:pPr>
            <w:r>
              <w:rPr>
                <w:sz w:val="24"/>
                <w:szCs w:val="24"/>
              </w:rPr>
              <w:t xml:space="preserve">Mục tiêu của các tiêu chuẩn trong chương này là xác định vùng không gian xung quanh các sân bay cần được duy trì không có chướng ngại vật, nhằm cho phép các </w:t>
            </w:r>
            <w:r>
              <w:rPr>
                <w:b/>
                <w:bCs/>
                <w:sz w:val="24"/>
                <w:szCs w:val="24"/>
              </w:rPr>
              <w:t xml:space="preserve">hoạt động khai thác tàu bay dự kiến tại sân bay được tiến hành một cách an toàn và ngăn chặn việc sân bay trở nên không thể khai thác được do sự gia tăng của các chướng ngại vật xung quanh. </w:t>
            </w:r>
            <w:r>
              <w:rPr>
                <w:sz w:val="24"/>
                <w:szCs w:val="24"/>
              </w:rPr>
              <w:t>Điều này đạt được thông qua việc thiết lập một chuỗi các bề mặt giới hạn chướng ngại vật nhằm quy định giới hạn mà các vật thể có thể nhô vào không gian.</w:t>
            </w:r>
          </w:p>
          <w:p w:rsidR="008C1178" w:rsidRDefault="004424E7">
            <w:pPr>
              <w:tabs>
                <w:tab w:val="left" w:pos="6663"/>
              </w:tabs>
              <w:spacing w:before="0" w:line="240" w:lineRule="auto"/>
              <w:ind w:firstLine="0"/>
              <w:rPr>
                <w:sz w:val="24"/>
                <w:szCs w:val="24"/>
              </w:rPr>
            </w:pPr>
            <w:r>
              <w:rPr>
                <w:sz w:val="24"/>
                <w:szCs w:val="24"/>
              </w:rPr>
              <w:t xml:space="preserve">Bản gốc: </w:t>
            </w:r>
          </w:p>
          <w:p w:rsidR="008C1178" w:rsidRDefault="004424E7">
            <w:pPr>
              <w:tabs>
                <w:tab w:val="left" w:pos="6663"/>
              </w:tabs>
              <w:spacing w:before="0" w:line="240" w:lineRule="auto"/>
              <w:ind w:firstLine="0"/>
              <w:rPr>
                <w:sz w:val="24"/>
                <w:szCs w:val="24"/>
              </w:rPr>
            </w:pPr>
            <w:r>
              <w:rPr>
                <w:sz w:val="24"/>
                <w:szCs w:val="24"/>
              </w:rPr>
              <w:t xml:space="preserve">The </w:t>
            </w:r>
            <w:r>
              <w:rPr>
                <w:b/>
                <w:bCs/>
                <w:sz w:val="24"/>
                <w:szCs w:val="24"/>
              </w:rPr>
              <w:t>objectives of the specifications in this chapter</w:t>
            </w:r>
            <w:r>
              <w:rPr>
                <w:sz w:val="24"/>
                <w:szCs w:val="24"/>
              </w:rPr>
              <w:t xml:space="preserve"> are to define the airspace around aerodromes to be maintained free from obstacles so as to permit the intended </w:t>
            </w:r>
            <w:r>
              <w:rPr>
                <w:b/>
                <w:bCs/>
                <w:sz w:val="24"/>
                <w:szCs w:val="24"/>
              </w:rPr>
              <w:t>aeroplane operations at the aerodromes to be conducted safely</w:t>
            </w:r>
            <w:r>
              <w:rPr>
                <w:sz w:val="24"/>
                <w:szCs w:val="24"/>
              </w:rPr>
              <w:t xml:space="preserve"> and to prevent the aerodromes from becoming unusable by the growth of </w:t>
            </w:r>
            <w:r>
              <w:rPr>
                <w:sz w:val="24"/>
                <w:szCs w:val="24"/>
              </w:rPr>
              <w:lastRenderedPageBreak/>
              <w:t>obstacles around the aerodromes. This is achieved by establishing a series of obstacle limitation surfaces that define the limits to which objects may project into the airspace.</w:t>
            </w:r>
          </w:p>
          <w:p w:rsidR="008C1178" w:rsidRDefault="004424E7">
            <w:pPr>
              <w:tabs>
                <w:tab w:val="left" w:pos="6663"/>
              </w:tabs>
              <w:spacing w:before="0" w:line="240" w:lineRule="auto"/>
              <w:ind w:firstLine="0"/>
              <w:rPr>
                <w:sz w:val="24"/>
                <w:szCs w:val="24"/>
              </w:rPr>
            </w:pPr>
            <w:r>
              <w:rPr>
                <w:sz w:val="24"/>
                <w:szCs w:val="24"/>
              </w:rPr>
              <w:t xml:space="preserve">(Mục đích chính của việc duy trì bề mặt này là đảm bảo </w:t>
            </w:r>
            <w:r>
              <w:rPr>
                <w:b/>
                <w:bCs/>
                <w:sz w:val="24"/>
                <w:szCs w:val="24"/>
              </w:rPr>
              <w:t>AN TOÀN HÀNG KHÔNG</w:t>
            </w:r>
            <w:r>
              <w:rPr>
                <w:sz w:val="24"/>
                <w:szCs w:val="24"/>
              </w:rPr>
              <w:t>)</w:t>
            </w:r>
          </w:p>
          <w:p w:rsidR="008C1178" w:rsidRDefault="008C1178">
            <w:pPr>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color w:val="222222"/>
                <w:sz w:val="24"/>
                <w:szCs w:val="24"/>
              </w:rPr>
            </w:pPr>
            <w:r>
              <w:rPr>
                <w:sz w:val="24"/>
                <w:szCs w:val="24"/>
              </w:rPr>
              <w:t xml:space="preserve">Tại điều 79. Luật HK 2025: </w:t>
            </w:r>
            <w:r>
              <w:rPr>
                <w:color w:val="222222"/>
                <w:sz w:val="24"/>
                <w:szCs w:val="24"/>
              </w:rPr>
              <w:t xml:space="preserve"> Hoạt động liên quan tới tàu bay, khai thác tàu bay, cảng hàng không, bảo đảm hoạt động bay, cung cấp dịch vụ hàng không phải tuân thủ quy định về </w:t>
            </w:r>
            <w:r>
              <w:rPr>
                <w:b/>
                <w:bCs/>
                <w:color w:val="222222"/>
                <w:sz w:val="24"/>
                <w:szCs w:val="24"/>
              </w:rPr>
              <w:t>an toàn hàng không</w:t>
            </w:r>
            <w:r>
              <w:rPr>
                <w:color w:val="222222"/>
                <w:sz w:val="24"/>
                <w:szCs w:val="24"/>
              </w:rPr>
              <w:t xml:space="preserve"> và chịu sự quản lý, giám sát về an toàn hàng không của </w:t>
            </w:r>
            <w:r>
              <w:rPr>
                <w:b/>
                <w:bCs/>
                <w:smallCaps/>
                <w:color w:val="222222"/>
                <w:sz w:val="24"/>
                <w:szCs w:val="24"/>
              </w:rPr>
              <w:t>NHÀ CHỨC TRÁCH HÀNG KHÔNG VIỆT NAM</w:t>
            </w:r>
          </w:p>
          <w:p w:rsidR="008C1178" w:rsidRDefault="004424E7">
            <w:pPr>
              <w:tabs>
                <w:tab w:val="left" w:pos="6663"/>
              </w:tabs>
              <w:spacing w:before="0" w:line="240" w:lineRule="auto"/>
              <w:ind w:firstLine="0"/>
              <w:rPr>
                <w:sz w:val="24"/>
                <w:szCs w:val="24"/>
                <w:highlight w:val="cyan"/>
              </w:rPr>
            </w:pPr>
            <w:r>
              <w:rPr>
                <w:smallCaps/>
                <w:color w:val="222222"/>
                <w:sz w:val="24"/>
                <w:szCs w:val="24"/>
              </w:rPr>
              <w:t>V</w:t>
            </w:r>
            <w:r>
              <w:rPr>
                <w:color w:val="222222"/>
                <w:sz w:val="24"/>
                <w:szCs w:val="24"/>
              </w:rPr>
              <w:t>iệc giao trách nhiệm về đảm bảo an toàn hàng không cho tổ chức không phải là Nhà chức trách hàng không là chưa phù hợp.</w:t>
            </w:r>
          </w:p>
        </w:tc>
      </w:tr>
      <w:tr w:rsidR="008C1178">
        <w:tc>
          <w:tcPr>
            <w:tcW w:w="4820" w:type="dxa"/>
          </w:tcPr>
          <w:p w:rsidR="008C1178" w:rsidRDefault="004424E7">
            <w:pPr>
              <w:keepNext w:val="0"/>
              <w:ind w:firstLine="0"/>
              <w:rPr>
                <w:sz w:val="24"/>
                <w:szCs w:val="24"/>
              </w:rPr>
            </w:pPr>
            <w:r>
              <w:rPr>
                <w:sz w:val="24"/>
                <w:szCs w:val="24"/>
              </w:rPr>
              <w:lastRenderedPageBreak/>
              <w:t xml:space="preserve">h) Chỉ đạo, hướng dẫn công tác quản lý cảnh báo hàng không cho các Quân khu, Quân chủng, Chỉ huy trưởng các sân bay quân sự, sân bay dùng chung và Chỉ huy trưởng Bộ Chỉ huy </w:t>
            </w:r>
            <w:r>
              <w:rPr>
                <w:sz w:val="24"/>
                <w:szCs w:val="24"/>
              </w:rPr>
              <w:lastRenderedPageBreak/>
              <w:t>quân sự tỉnh, thành phố trực thuộc Trung ương.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Chưa có</w:t>
            </w:r>
          </w:p>
        </w:tc>
        <w:tc>
          <w:tcPr>
            <w:tcW w:w="1417"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Bổ sung 01 điểm vào khoản 2 Điều 94 và viết lại “Chỉ đạo Bộ Tổng Tham mưu ban hành và công bố công khai bề mặt giới hạn chướng ngại vật hàng không sau khi Ủy ban nhân dân cấp tỉnh có văn bản đề nghị và đã có ý kiến thống nhất với Bộ Xây dựng, Bộ Công an (khi có liên quan đến hoạt động bay của Bộ Công an).”.</w:t>
            </w:r>
          </w:p>
        </w:tc>
        <w:tc>
          <w:tcPr>
            <w:tcW w:w="3290" w:type="dxa"/>
          </w:tcPr>
          <w:p w:rsidR="008C1178" w:rsidRDefault="004424E7">
            <w:pPr>
              <w:tabs>
                <w:tab w:val="left" w:pos="6663"/>
              </w:tabs>
              <w:spacing w:before="0" w:line="240" w:lineRule="auto"/>
              <w:ind w:firstLine="0"/>
              <w:rPr>
                <w:sz w:val="24"/>
                <w:szCs w:val="24"/>
              </w:rPr>
            </w:pPr>
            <w:r>
              <w:rPr>
                <w:sz w:val="24"/>
                <w:szCs w:val="24"/>
                <w:highlight w:val="cyan"/>
              </w:rPr>
              <w:t>Đề nghị tiếp tục làm việc với cơ quan Bộ QP về nội dung này.</w:t>
            </w:r>
          </w:p>
          <w:p w:rsidR="008C1178" w:rsidRDefault="008C1178">
            <w:pPr>
              <w:tabs>
                <w:tab w:val="left" w:pos="6663"/>
              </w:tabs>
              <w:spacing w:before="0" w:line="240" w:lineRule="auto"/>
              <w:ind w:firstLine="0"/>
              <w:rPr>
                <w:sz w:val="24"/>
                <w:szCs w:val="24"/>
              </w:rPr>
            </w:pPr>
          </w:p>
          <w:p w:rsidR="008C1178" w:rsidRDefault="004424E7">
            <w:pPr>
              <w:tabs>
                <w:tab w:val="left" w:pos="6663"/>
              </w:tabs>
              <w:spacing w:before="0" w:line="240" w:lineRule="auto"/>
              <w:ind w:firstLine="0"/>
              <w:rPr>
                <w:sz w:val="24"/>
                <w:szCs w:val="24"/>
              </w:rPr>
            </w:pPr>
            <w:r>
              <w:rPr>
                <w:sz w:val="24"/>
                <w:szCs w:val="24"/>
              </w:rPr>
              <w:t>Giải thích tương tự như ý trên, các nhiệm vụ liên quan đến đảm bảo an toàn hàng không phải do Nhà chức trách hàng không thực hiện.</w:t>
            </w:r>
          </w:p>
          <w:p w:rsidR="008C1178" w:rsidRDefault="004424E7">
            <w:pPr>
              <w:tabs>
                <w:tab w:val="left" w:pos="6663"/>
              </w:tabs>
              <w:spacing w:before="0" w:line="240" w:lineRule="auto"/>
              <w:ind w:firstLine="0"/>
              <w:rPr>
                <w:sz w:val="24"/>
                <w:szCs w:val="24"/>
              </w:rPr>
            </w:pPr>
            <w:r>
              <w:rPr>
                <w:sz w:val="24"/>
                <w:szCs w:val="24"/>
              </w:rPr>
              <w:t>Để thiết lập OLS cho hoạt động bay dân dụng, ICAO yêu cầu các dữ liệu hàng không, và phải tuân thủ nghiêm ngặt quy trình quản lý chất lượng dữ liệu (Annex 15 và Tài liệu 10066).</w:t>
            </w:r>
          </w:p>
          <w:p w:rsidR="008C1178" w:rsidRDefault="004424E7">
            <w:pPr>
              <w:tabs>
                <w:tab w:val="left" w:pos="6663"/>
              </w:tabs>
              <w:spacing w:before="0" w:line="240" w:lineRule="auto"/>
              <w:ind w:firstLine="0"/>
              <w:rPr>
                <w:sz w:val="24"/>
                <w:szCs w:val="24"/>
              </w:rPr>
            </w:pPr>
            <w:r>
              <w:rPr>
                <w:sz w:val="24"/>
                <w:szCs w:val="24"/>
              </w:rPr>
              <w:t>Nhân sự thực hiện nội dung chuyên môn này phải có giấy phép, chứng chỉ chuyên môn phù hợp và liên tục được đào tạo, duy trì, cập nhật.</w:t>
            </w:r>
          </w:p>
          <w:p w:rsidR="008C1178" w:rsidRDefault="004424E7">
            <w:pPr>
              <w:tabs>
                <w:tab w:val="left" w:pos="6663"/>
              </w:tabs>
              <w:spacing w:before="0" w:line="240" w:lineRule="auto"/>
              <w:ind w:firstLine="0"/>
              <w:rPr>
                <w:sz w:val="24"/>
                <w:szCs w:val="24"/>
              </w:rPr>
            </w:pPr>
            <w:r>
              <w:rPr>
                <w:sz w:val="24"/>
                <w:szCs w:val="24"/>
              </w:rPr>
              <w:t>Việc giao cho cơ quan quản lý chuyên ngành HKDD chủ trì sẽ tránh việc cơ quan quân sự phải đảm nhiệm công tác duy trì đội ngũ nhân viên chuyên trách, hệ thống máy tính, phần mềm chuyên dụng, hệ thống cơ sở dữ liệu hàng không.</w:t>
            </w:r>
          </w:p>
          <w:p w:rsidR="008C1178" w:rsidRDefault="008C1178">
            <w:pPr>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Ủy ban nhân dân các tỉnh, thành phố trực thuộc Trung ương:</w:t>
            </w:r>
          </w:p>
          <w:p w:rsidR="008C1178" w:rsidRDefault="004424E7">
            <w:pPr>
              <w:keepNext w:val="0"/>
              <w:ind w:firstLine="0"/>
              <w:rPr>
                <w:sz w:val="24"/>
                <w:szCs w:val="24"/>
              </w:rPr>
            </w:pPr>
            <w:r>
              <w:rPr>
                <w:sz w:val="24"/>
                <w:szCs w:val="24"/>
              </w:rPr>
              <w:lastRenderedPageBreak/>
              <w:t>a) Phối hợp với Bộ Quốc phòng, Bộ Xây dựng lập quy hoạch tổng thể phát triển hệ thống sân bay quân sự, sân bay dùng chung và các đài, trạm vô tuyến điện hàng không; quản lý các bề mặt giới hạn chướng ngại vật hàng không. Cấp phép xây dựng cho các công trình dưới độ cao theo nội dung đồ án quy hoạch và các bề mặt giới hạn chướng ngại vật hàng không sân bay dùng chung, bãi cất, hạ cánh; khu vực giới hạn bảo đảm hoạt động của các đài, trạm vô tuyến điện hàng không đã được công bố công khai.</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Điều chỉnh, bổ sung vào điểm a khoản 3 Điều 94 và viết lại </w:t>
            </w:r>
          </w:p>
          <w:p w:rsidR="008C1178" w:rsidRDefault="004424E7">
            <w:pPr>
              <w:keepNext w:val="0"/>
              <w:tabs>
                <w:tab w:val="left" w:pos="6663"/>
              </w:tabs>
              <w:spacing w:before="0" w:line="240" w:lineRule="auto"/>
              <w:ind w:firstLine="0"/>
              <w:rPr>
                <w:sz w:val="24"/>
                <w:szCs w:val="24"/>
              </w:rPr>
            </w:pPr>
            <w:r>
              <w:rPr>
                <w:sz w:val="24"/>
                <w:szCs w:val="24"/>
              </w:rPr>
              <w:lastRenderedPageBreak/>
              <w:t xml:space="preserve">“a) Phối hợp với Bộ Quốc phòng, Bộ Xây dựng lập quy hoạch tổng thể phát triển hệ thống sân bay quân sự, sân bay dùng chung, </w:t>
            </w:r>
            <w:r>
              <w:rPr>
                <w:sz w:val="24"/>
                <w:szCs w:val="24"/>
                <w:highlight w:val="yellow"/>
              </w:rPr>
              <w:t>bãi cất - hạ cánh</w:t>
            </w:r>
            <w:r>
              <w:rPr>
                <w:sz w:val="24"/>
                <w:szCs w:val="24"/>
              </w:rPr>
              <w:t xml:space="preserve"> và các đài, trạm vô tuyến điện hàng không; </w:t>
            </w:r>
            <w:r>
              <w:rPr>
                <w:sz w:val="24"/>
                <w:szCs w:val="24"/>
                <w:highlight w:val="yellow"/>
              </w:rPr>
              <w:t>quy hoạch không gian đô thị, quy hoạch độ cao chướng ngại vật hàng không và</w:t>
            </w:r>
            <w:r>
              <w:rPr>
                <w:sz w:val="24"/>
                <w:szCs w:val="24"/>
              </w:rPr>
              <w:t xml:space="preserve"> quản lý các bề mặt giới hạn chướng ngại vật hàng không.”.</w:t>
            </w:r>
          </w:p>
        </w:tc>
        <w:tc>
          <w:tcPr>
            <w:tcW w:w="3290" w:type="dxa"/>
          </w:tcPr>
          <w:p w:rsidR="008C1178" w:rsidRDefault="004424E7">
            <w:pPr>
              <w:tabs>
                <w:tab w:val="left" w:pos="6663"/>
              </w:tabs>
              <w:spacing w:before="0" w:line="240" w:lineRule="auto"/>
              <w:ind w:firstLine="0"/>
              <w:rPr>
                <w:sz w:val="24"/>
                <w:szCs w:val="24"/>
              </w:rPr>
            </w:pPr>
            <w:r>
              <w:rPr>
                <w:sz w:val="24"/>
                <w:szCs w:val="24"/>
                <w:highlight w:val="cyan"/>
              </w:rPr>
              <w:lastRenderedPageBreak/>
              <w:t>Đề nghị làm việc cụ thể với cơ quan soạn thảo Bộ QP</w:t>
            </w:r>
          </w:p>
        </w:tc>
      </w:tr>
      <w:tr w:rsidR="008C1178">
        <w:tc>
          <w:tcPr>
            <w:tcW w:w="4820" w:type="dxa"/>
          </w:tcPr>
          <w:p w:rsidR="008C1178" w:rsidRDefault="004424E7">
            <w:pPr>
              <w:keepNext w:val="0"/>
              <w:ind w:firstLine="0"/>
              <w:rPr>
                <w:sz w:val="24"/>
                <w:szCs w:val="24"/>
              </w:rPr>
            </w:pPr>
            <w:r>
              <w:rPr>
                <w:sz w:val="24"/>
                <w:szCs w:val="24"/>
              </w:rPr>
              <w:lastRenderedPageBreak/>
              <w:t>b) Phối hợp với Bộ Quốc phòng, Bộ Xây dựng và các cơ quan liên quan thống nhất việc quản lý độ cao chướng ngại vật hàng không đối với sân bay quân sự, sân bay dùng chung, sân bay chuyên dùng, bãi cất hạ cánh.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trHeight w:val="4273"/>
        </w:trPr>
        <w:tc>
          <w:tcPr>
            <w:tcW w:w="4820" w:type="dxa"/>
          </w:tcPr>
          <w:p w:rsidR="008C1178" w:rsidRDefault="004424E7">
            <w:pPr>
              <w:keepNext w:val="0"/>
              <w:ind w:firstLine="0"/>
              <w:rPr>
                <w:sz w:val="24"/>
                <w:szCs w:val="24"/>
              </w:rPr>
            </w:pPr>
            <w:r>
              <w:rPr>
                <w:sz w:val="24"/>
                <w:szCs w:val="24"/>
              </w:rPr>
              <w:lastRenderedPageBreak/>
              <w:t>c) Chủ trì, phối hợp với Bộ Quốc phòng, Bộ Xây dựng và các cơ quan liên quan duy trì, quản lý các bề mặt giới hạn chướng ngại vật nhằm bảo đảm an toàn cho hoạt động bay của các sân bay; ngăn ngừa, xử lý di dời hoặc hạ thấp độ cao theo quy định của pháp luật đối với các công trình vi phạm các bề mặt giới hạn chướng ngại vật ảnh hưởng đến hoạt động bay, kiểm tra, xử lý việc xây dựng công trình và lắp đặt hệ thống cảnh báo hàng không theo quy định.</w:t>
            </w:r>
          </w:p>
        </w:tc>
        <w:tc>
          <w:tcPr>
            <w:tcW w:w="1417"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Điều chỉnh, bổ sung vào điểm c khoản 3 Điều 94 và viết lại </w:t>
            </w:r>
          </w:p>
          <w:p w:rsidR="008C1178" w:rsidRDefault="004424E7">
            <w:pPr>
              <w:keepNext w:val="0"/>
              <w:tabs>
                <w:tab w:val="left" w:pos="6663"/>
              </w:tabs>
              <w:spacing w:before="0" w:line="240" w:lineRule="auto"/>
              <w:ind w:firstLine="0"/>
              <w:rPr>
                <w:sz w:val="24"/>
                <w:szCs w:val="24"/>
              </w:rPr>
            </w:pPr>
            <w:r>
              <w:rPr>
                <w:sz w:val="24"/>
                <w:szCs w:val="24"/>
              </w:rPr>
              <w:t>“</w:t>
            </w:r>
            <w:r>
              <w:rPr>
                <w:color w:val="C00000"/>
                <w:sz w:val="24"/>
                <w:szCs w:val="24"/>
              </w:rPr>
              <w:t>c) Chủ trì, phối hợp với Bộ Quốc phòng, Bộ Xây dựng và các cơ quan liên quan quy hoạch độ cao chướng ngại vật hàng không trên địa bàn tỉnh, thành phố và có văn bản đề nghị Bộ Tổng Tham mưu ban hành bề mặt giới hạn chướng ngại vật hàng không để bảo đảm an toàn cho hoạt động bay của các sân bay dùng chung, sân bay quân sự, bãi cất - hạ cánh. Duy trì, quản lý, ngăn ngừa, xử lý di dời hoặc hạ thấp độ cao theo quy định của pháp luật đối với các công trình vi phạm các bề mặt giới hạn chướng ngại vật ảnh hưởng đến hoạt động bay; kiểm tra, xử lý việc xây dựng công trình và lắp đặt hệ thống cảnh báo hàng không theo quy định.”.</w:t>
            </w:r>
          </w:p>
        </w:tc>
        <w:tc>
          <w:tcPr>
            <w:tcW w:w="3290" w:type="dxa"/>
          </w:tcPr>
          <w:p w:rsidR="008C1178" w:rsidRDefault="004424E7">
            <w:pPr>
              <w:tabs>
                <w:tab w:val="left" w:pos="6663"/>
              </w:tabs>
              <w:spacing w:before="0" w:line="240" w:lineRule="auto"/>
              <w:ind w:firstLine="0"/>
              <w:rPr>
                <w:sz w:val="24"/>
                <w:szCs w:val="24"/>
              </w:rPr>
            </w:pPr>
            <w:r>
              <w:rPr>
                <w:sz w:val="24"/>
                <w:szCs w:val="24"/>
                <w:highlight w:val="cyan"/>
              </w:rPr>
              <w:t>Đề nghị làm việc cụ thể với cơ quan soạn thảo Bộ QP</w:t>
            </w:r>
          </w:p>
        </w:tc>
      </w:tr>
      <w:tr w:rsidR="008C1178">
        <w:tc>
          <w:tcPr>
            <w:tcW w:w="4820" w:type="dxa"/>
          </w:tcPr>
          <w:p w:rsidR="008C1178" w:rsidRDefault="004424E7">
            <w:pPr>
              <w:keepNext w:val="0"/>
              <w:ind w:firstLine="0"/>
              <w:rPr>
                <w:sz w:val="24"/>
                <w:szCs w:val="24"/>
              </w:rPr>
            </w:pPr>
            <w:r>
              <w:rPr>
                <w:sz w:val="24"/>
                <w:szCs w:val="24"/>
              </w:rPr>
              <w:t>d) Phối hợp với Bộ Quốc phòng, Bộ Công an và Bộ, ngành liên quan kiểm tra, thanh tra, giải quyết khiếu nại, tố cáo các hoạt động, lĩnh vực liên quan đến vi phạm các bề mặt giới hạn chướng ngại vật ảnh hưởng đến an toàn bay của các sân bay.</w:t>
            </w:r>
          </w:p>
        </w:tc>
        <w:tc>
          <w:tcPr>
            <w:tcW w:w="1417"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Điều chỉnh, bổ sung điểm d khoản 3 Điều 94 và viết lại:</w:t>
            </w:r>
          </w:p>
          <w:p w:rsidR="008C1178" w:rsidRDefault="004424E7">
            <w:pPr>
              <w:keepNext w:val="0"/>
              <w:tabs>
                <w:tab w:val="left" w:pos="6663"/>
              </w:tabs>
              <w:spacing w:before="0" w:line="240" w:lineRule="auto"/>
              <w:ind w:firstLine="0"/>
              <w:rPr>
                <w:color w:val="C00000"/>
                <w:sz w:val="24"/>
                <w:szCs w:val="24"/>
              </w:rPr>
            </w:pPr>
            <w:r>
              <w:rPr>
                <w:color w:val="C00000"/>
                <w:sz w:val="24"/>
                <w:szCs w:val="24"/>
              </w:rPr>
              <w:t xml:space="preserve"> “d) Phối hợp với Bộ Quốc phòng, Bộ Công an và Bộ, ngành liên quan kiểm tra, thanh tra, giải quyết khiếu nại, tố cáo các hoạt động, lĩnh vực liên quan đến vi phạm các bề mặt giới hạn chướng ngại vật ảnh hưởng đến an toàn bay của các sân bay, bãi cất - hạ cánh. Chỉ đạo cơ quan chức năng của tỉnh cấp phép xây dựng công trình dưới bề mặt giới hạn chướng ngại vật hàng không đã được Bộ Tổng Tham mưu công bố công khai; cấp phép xây dựng công trình dưới bề mặt giới hạn chướng ngại vật hàng không tại các sân bay, bãi cất - hạ cánh, các đài, trạm vô tuyến điện hàng không đã được Bộ Xây dựng công bố công khai.”.</w:t>
            </w:r>
          </w:p>
        </w:tc>
        <w:tc>
          <w:tcPr>
            <w:tcW w:w="3290" w:type="dxa"/>
          </w:tcPr>
          <w:p w:rsidR="008C1178" w:rsidRDefault="004424E7">
            <w:pPr>
              <w:tabs>
                <w:tab w:val="left" w:pos="6663"/>
              </w:tabs>
              <w:spacing w:before="0" w:line="240" w:lineRule="auto"/>
              <w:ind w:firstLine="0"/>
              <w:rPr>
                <w:sz w:val="24"/>
                <w:szCs w:val="24"/>
              </w:rPr>
            </w:pPr>
            <w:r>
              <w:rPr>
                <w:sz w:val="24"/>
                <w:szCs w:val="24"/>
                <w:highlight w:val="cyan"/>
              </w:rPr>
              <w:t>Đề nghị làm việc cụ thể với cơ quan soạn thảo Bộ QP</w:t>
            </w:r>
          </w:p>
        </w:tc>
      </w:tr>
      <w:tr w:rsidR="008C1178">
        <w:tc>
          <w:tcPr>
            <w:tcW w:w="4820" w:type="dxa"/>
          </w:tcPr>
          <w:p w:rsidR="008C1178" w:rsidRDefault="004424E7">
            <w:pPr>
              <w:keepNext w:val="0"/>
              <w:ind w:firstLine="0"/>
              <w:rPr>
                <w:sz w:val="24"/>
                <w:szCs w:val="24"/>
              </w:rPr>
            </w:pPr>
            <w:r>
              <w:rPr>
                <w:sz w:val="24"/>
                <w:szCs w:val="24"/>
              </w:rPr>
              <w:t xml:space="preserve">đ) Chủ trì, phối hợp với các Bộ, ngành, Bộ Chỉ </w:t>
            </w:r>
            <w:r>
              <w:rPr>
                <w:sz w:val="24"/>
                <w:szCs w:val="24"/>
              </w:rPr>
              <w:lastRenderedPageBreak/>
              <w:t>huy quân sự cấp tỉnh lập quy hoạch quản lý, sử dụng không gian trên địa bàn; rà soát, điều chỉnh, bổ sung quy hoạch phát triển kinh tế - xã hội và quy hoạch ngành, lĩnh vực của địa phương gắn với các quy hoạch tổng thể phát triển hệ thống sân bay quân sự, sân bay dùng chung.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e) Chủ trì, phối hợp với các Bộ, ngành liên quan tuyên truyền, phổ biến tới các cơ quan, tổ chức, cá nhân ở địa phương trong việc duy trì, quản lý các bề mặt giới hạn chướng ngại vật nhằm bảo đảm an toàn cho hoạt động bay của các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g) Phổ biến, tuyên truyền, giáo dục pháp luật và chỉ đạo triển khai thực hiện các nội dung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5. Trách nhiệm của các chủ đầu tư, chủ sở hữu công trình </w:t>
            </w:r>
          </w:p>
          <w:p w:rsidR="008C1178" w:rsidRDefault="004424E7">
            <w:pPr>
              <w:keepNext w:val="0"/>
              <w:ind w:firstLine="0"/>
              <w:rPr>
                <w:sz w:val="24"/>
                <w:szCs w:val="24"/>
              </w:rPr>
            </w:pPr>
            <w:r>
              <w:rPr>
                <w:sz w:val="24"/>
                <w:szCs w:val="24"/>
              </w:rPr>
              <w:t>a) Thực hiện các thủ tục về đề nghị chấp thuận độ cao của công trình theo quy định tại Điều 95, Điều 96 của Nghị định này; chịu trách nhiệm về độ chính xác của các thông tin theo quy định tại Điều 95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b) Chấp hành các quy định về độ cao được cấp phép xây dựng và chịu trách nhiệm đầu tư lắp đặt, duy trì hoạt động bình thường của hệ thống </w:t>
            </w:r>
            <w:r>
              <w:rPr>
                <w:sz w:val="24"/>
                <w:szCs w:val="24"/>
              </w:rPr>
              <w:lastRenderedPageBreak/>
              <w:t>cảnh báo hàng không đối với công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c) Chịu sự thanh tra, kiểm tra của các cơ quan chức năng về thực hiện cấp phép và các nội dung quy định trong giấy phép xây dựng, các văn bản chấp thuận độ cao tĩnh không và lắp đặt hệ thống cảnh báo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bookmarkStart w:id="51" w:name="_heading=h.qwitnefp6jsd" w:colFirst="0" w:colLast="0"/>
            <w:bookmarkEnd w:id="51"/>
            <w:r>
              <w:rPr>
                <w:b/>
                <w:bCs/>
                <w:sz w:val="24"/>
                <w:szCs w:val="24"/>
              </w:rPr>
              <w:t>Điều 95. Thủ tục đề nghị chấp thuận độ cao công trình</w:t>
            </w:r>
            <w:r>
              <w:rPr>
                <w:b/>
                <w:bCs/>
                <w:sz w:val="24"/>
                <w:szCs w:val="24"/>
              </w:rPr>
              <w:br/>
            </w:r>
          </w:p>
          <w:p w:rsidR="008C1178" w:rsidRDefault="004424E7">
            <w:pPr>
              <w:keepNext w:val="0"/>
              <w:spacing w:before="0"/>
              <w:ind w:firstLine="0"/>
              <w:rPr>
                <w:sz w:val="24"/>
                <w:szCs w:val="24"/>
              </w:rPr>
            </w:pPr>
            <w:r>
              <w:rPr>
                <w:sz w:val="24"/>
                <w:szCs w:val="24"/>
              </w:rPr>
              <w:t>1. Hồ sơ đề nghị chấp thuận độ cao công trình:</w:t>
            </w:r>
          </w:p>
          <w:p w:rsidR="008C1178" w:rsidRDefault="004424E7">
            <w:pPr>
              <w:keepNext w:val="0"/>
              <w:spacing w:before="0"/>
              <w:ind w:firstLine="0"/>
              <w:rPr>
                <w:sz w:val="24"/>
                <w:szCs w:val="24"/>
              </w:rPr>
            </w:pPr>
            <w:r>
              <w:rPr>
                <w:sz w:val="24"/>
                <w:szCs w:val="24"/>
              </w:rPr>
              <w:t>a) Văn bản đề nghị chấp thuận độ cao công trình thực hiện theo Mẫu quy định tại Phụ lục 7 Mẫu Đơn đề nghị chấp thuận độ cao công trình ban hành kèm theo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b) Bản sao bản đồ hoặc sơ đồ không gian, vị trí khu vực xây dựng công trình có đánh dấu vị trí xây dựng công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Bản sao một trong những giấy tờ chứng minh về quyền sở hữu, quản lý, sử dụng công trình, nhà ở theo quy định của pháp luật.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2.  Cơ quan cấp phép xây dựng hoặc chủ đầu tư, chủ sở hữu công trình lập 01 bộ hồ sơ theo quy định tại khoản 1 Điều này, gửi đến Cục Tác chiến, Bộ Tổng Tham mưu bằng hình thức trực tiếp hoặc qua dịch vụ bưu chính hoặc trực tuyến qua Cổng Dịch vụ công Quốc gia hoặc </w:t>
            </w:r>
            <w:r>
              <w:rPr>
                <w:sz w:val="24"/>
                <w:szCs w:val="24"/>
              </w:rPr>
              <w:lastRenderedPageBreak/>
              <w:t>Hệ thống thông tin giải quyết thủ tục hành chính Bộ Quốc phòng. Trường hợp nộp hồ sơ trực tuyến thì gửi bản điện tử hoặc bản sao điện tử các thành phần hồ sơ quy định tại khoản 1 Điều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Địa chỉ tiếp nhận hồ sơ đề nghị chấp thuận độ cao công trình của tổ chức, cá nhân, chủ đầu tư:</w:t>
            </w:r>
          </w:p>
          <w:p w:rsidR="008C1178" w:rsidRDefault="004424E7">
            <w:pPr>
              <w:keepNext w:val="0"/>
              <w:spacing w:before="0"/>
              <w:ind w:firstLine="0"/>
              <w:rPr>
                <w:sz w:val="24"/>
                <w:szCs w:val="24"/>
              </w:rPr>
            </w:pPr>
            <w:r>
              <w:rPr>
                <w:sz w:val="24"/>
                <w:szCs w:val="24"/>
              </w:rPr>
              <w:t>a) Cơ quan tiếp nhận: Cục Tác chiến - Bộ Tổng Tham mưu Quân đội nhân dân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b) Địa chỉ và hộp thư tiếp nhận: Số 1 Nguyễn Tri Phương, phường Ba Đình, thành phố Hà Nội;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Số điện thoại liên hệ: 069 696 172; 069 696 108; fax: 04.37337994.</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Điều 96. Giải quyết đề nghị chấp thuận về độ cao công trình</w:t>
            </w:r>
          </w:p>
          <w:p w:rsidR="008C1178" w:rsidRDefault="004424E7">
            <w:pPr>
              <w:keepNext w:val="0"/>
              <w:ind w:firstLine="0"/>
              <w:rPr>
                <w:sz w:val="24"/>
                <w:szCs w:val="24"/>
              </w:rPr>
            </w:pPr>
            <w:r>
              <w:rPr>
                <w:sz w:val="24"/>
                <w:szCs w:val="24"/>
              </w:rPr>
              <w:t xml:space="preserve">1. Kể từ ngày nhận đủ hồ sơ hợp lệ, trong thời hạn 02 ngày làm việc, Cục Tác chiến - Bộ Tổng Tham mưu Quân đội nhân dân Việt Nam có trách nhiệm kiểm tra, thẩm định và có văn bản gửi Cục Hàng không Việt Nam để lấy ý kiến thống nhất ảnh hưởng của độ cao công trình đối với hoạt động hàng không dân dụng. Cục Hàng không Việt Nam có trách nhiệm chủ trì đánh giá ảnh hưởng của độ cao công trình và </w:t>
            </w:r>
            <w:r>
              <w:rPr>
                <w:sz w:val="24"/>
                <w:szCs w:val="24"/>
              </w:rPr>
              <w:lastRenderedPageBreak/>
              <w:t>thông báo bằng văn bản cho Cục Tác chiến trong thời hạn sau đây:</w:t>
            </w:r>
          </w:p>
          <w:p w:rsidR="008C1178" w:rsidRDefault="004424E7">
            <w:pPr>
              <w:keepNext w:val="0"/>
              <w:ind w:firstLine="0"/>
              <w:rPr>
                <w:sz w:val="24"/>
                <w:szCs w:val="24"/>
              </w:rPr>
            </w:pPr>
            <w:r>
              <w:rPr>
                <w:sz w:val="24"/>
                <w:szCs w:val="24"/>
              </w:rPr>
              <w:t>a) Mười (10) ngày làm việc, đối với các dự án xây dựng nhà ở, khu đô thị, khu nhà ở cao tàng, khu hạ tầng kỹ thuật công nghiệp, hệ thống cột treo đèn chiếu sáng ở khu vực tĩnh không đầu các sân bay và các công trình quy định tại Điều 92 của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b) Mười lăm (15) ngày làm việc đối với các dự án xây dựng khu kinh tế, khu đặc thù, khu công nghiệp 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Hai mươi (20) ngày làm việc đối với các dự án cáp treo, đường dây tải điện cao thế có chiều dài dưới 100 km, hệ thống các trạm thu, phát sóng vô tuyến số lượng từ 10 đến 50 trạm;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d) Ba mươi (30) ngày làm việc đối với các dự án đường dây tải điện cao thế có chiều dài trên 100 km, hệ thống các trạm thu, phát sóng vô tuyến số lượng trên 50 trạm.</w:t>
            </w:r>
          </w:p>
          <w:p w:rsidR="008C1178" w:rsidRDefault="004424E7">
            <w:pPr>
              <w:keepNext w:val="0"/>
              <w:ind w:firstLine="0"/>
              <w:rPr>
                <w:sz w:val="24"/>
                <w:szCs w:val="24"/>
              </w:rPr>
            </w:pPr>
            <w:r>
              <w:rPr>
                <w:sz w:val="24"/>
                <w:szCs w:val="24"/>
              </w:rPr>
              <w:t xml:space="preserve">Trong thời hạn 03 ngày làm việc kể từ nhận được ý kiến bằng văn bản của Cục Hàng không Việt Nam, Cục Tác chiến chấp thuận hoặc không chấp thuận và đồng thời sao gửi văn bản chấp thuận cho cơ quan cấp phép xây dựng của địa phương, Cục Hàng không Việt Nam, Tổng công ty Quản lý bay Việt Nam, Cảng Vụ hàng </w:t>
            </w:r>
            <w:r>
              <w:rPr>
                <w:sz w:val="24"/>
                <w:szCs w:val="24"/>
              </w:rPr>
              <w:lastRenderedPageBreak/>
              <w:t>không khu vực và các cơ quan, đơn vị liên quan biết.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2. Trường hợp hồ sơ không hợp lệ, trong thời hạn mười (10) ngày làm việc, kể từ ngày nhận hồ sơ, Cục Tác chiến - Bộ Tổng Tham mưu Quân đội nhân dân Việt Nam có văn bản thông báo cho cơ quan, tổ chức, cá nhân đề nghị chấp thuận độ cao công trình để bổ sung, hoàn chỉnh hồ sơ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Trường hợp không chấp thuận về độ cao công trình, trong thời hạn mười (10) ngày làm việc, Cục Tác chiến - Bộ Tổng Tham mưu có văn bản thông báo, nêu rõ lý do cho cơ quan, tổ chức, cá nhân đề nghị chấp thuận độ cao công trình biết.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4. Văn bản chấp thuận độ cao công trình có những nội dung cơ bản sau:</w:t>
            </w:r>
          </w:p>
          <w:p w:rsidR="008C1178" w:rsidRDefault="004424E7">
            <w:pPr>
              <w:keepNext w:val="0"/>
              <w:ind w:firstLine="0"/>
              <w:rPr>
                <w:sz w:val="24"/>
                <w:szCs w:val="24"/>
              </w:rPr>
            </w:pPr>
            <w:r>
              <w:rPr>
                <w:sz w:val="24"/>
                <w:szCs w:val="24"/>
              </w:rPr>
              <w:t>a) Tên, tính chất, quy mô công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b) Chủ đầu tư, chủ sở hữu công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Vị trí công trình: Địa chỉ hành chính, tọa độ địa lý theo hệ tọa độ WGS-84 (theo định dạng độ, phút, giây);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d) Chiều cao tối đa của công trình được phép xây dựng so với cốt đất tự nhiên hoặc so với mực nước biển trung bình;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đ) Hướng dẫn cảnh báo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e) Thời hạn có hiệu lực của văn bản chấp thuận chiều cao của công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g) Các điểm lưu ý khác (nếu có).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Điều 97. Kinh phí bảo đảm</w:t>
            </w:r>
          </w:p>
          <w:p w:rsidR="008C1178" w:rsidRDefault="004424E7">
            <w:pPr>
              <w:keepNext w:val="0"/>
              <w:ind w:firstLine="0"/>
              <w:rPr>
                <w:sz w:val="24"/>
                <w:szCs w:val="24"/>
              </w:rPr>
            </w:pPr>
            <w:r>
              <w:rPr>
                <w:sz w:val="24"/>
                <w:szCs w:val="24"/>
              </w:rPr>
              <w:t>Kinh phí cho công tác quy hoạch, thiết lập, công bố, quản lý bề mặt giới hạn chướng ngại vật hàng không và các đài, trạm vô tuyến điện hàng không do ngân sách nhà nước bảo đảm theo phân cấp ngân sách hiện hành. Lập dự toán, quản lý và quyết toán kinh phí theo quy định của Luật Ngân sách nhà nước và các văn bản quy định chi tiết và hướng dẫn thi hành.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bookmarkStart w:id="52" w:name="_heading=h.qq0uxb1sq18d" w:colFirst="0" w:colLast="0"/>
            <w:bookmarkEnd w:id="52"/>
            <w:r>
              <w:rPr>
                <w:b/>
                <w:bCs/>
                <w:sz w:val="24"/>
                <w:szCs w:val="24"/>
              </w:rPr>
              <w:t>CHƯƠNG VIII</w:t>
            </w:r>
          </w:p>
          <w:p w:rsidR="008C1178" w:rsidRDefault="004424E7">
            <w:pPr>
              <w:keepNext w:val="0"/>
              <w:ind w:firstLine="0"/>
              <w:rPr>
                <w:sz w:val="24"/>
                <w:szCs w:val="24"/>
              </w:rPr>
            </w:pPr>
            <w:r>
              <w:rPr>
                <w:b/>
                <w:bCs/>
                <w:sz w:val="24"/>
                <w:szCs w:val="24"/>
              </w:rPr>
              <w:t>PHƯƠNG THỨC BAY,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Mục 1</w:t>
            </w:r>
          </w:p>
          <w:p w:rsidR="008C1178" w:rsidRDefault="004424E7">
            <w:pPr>
              <w:keepNext w:val="0"/>
              <w:ind w:firstLine="0"/>
              <w:rPr>
                <w:sz w:val="24"/>
                <w:szCs w:val="24"/>
              </w:rPr>
            </w:pPr>
            <w:r>
              <w:rPr>
                <w:b/>
                <w:bCs/>
                <w:sz w:val="24"/>
                <w:szCs w:val="24"/>
              </w:rPr>
              <w:t>PHƯƠNG THỨC BAY,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Điều 98. Quy định chung</w:t>
            </w:r>
          </w:p>
          <w:p w:rsidR="008C1178" w:rsidRDefault="004424E7">
            <w:pPr>
              <w:keepNext w:val="0"/>
              <w:ind w:firstLine="0"/>
              <w:rPr>
                <w:sz w:val="24"/>
                <w:szCs w:val="24"/>
              </w:rPr>
            </w:pPr>
            <w:r>
              <w:rPr>
                <w:sz w:val="24"/>
                <w:szCs w:val="24"/>
              </w:rPr>
              <w:t xml:space="preserve">1. Phương thức bay và sơ đồ, bản đồ hàng không phải được thiết kế, xây dựng, cập nhật, kiểm tra, phê duyệt và công bố tuân thủ theo </w:t>
            </w:r>
            <w:r>
              <w:rPr>
                <w:sz w:val="24"/>
                <w:szCs w:val="24"/>
              </w:rPr>
              <w:lastRenderedPageBreak/>
              <w:t>các quy định, yêu cầu, tiêu chuẩn, hướng dẫn của Tổ chức Hàng không dân dụng quốc tế (ICAO) và các quy định của pháp luật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Công tác thiết kế phương thức bay và sơ đồ, bản đồ hàng không phải:</w:t>
            </w:r>
          </w:p>
          <w:p w:rsidR="008C1178" w:rsidRDefault="004424E7">
            <w:pPr>
              <w:keepNext w:val="0"/>
              <w:spacing w:before="0"/>
              <w:ind w:firstLine="0"/>
              <w:rPr>
                <w:sz w:val="24"/>
                <w:szCs w:val="24"/>
              </w:rPr>
            </w:pPr>
            <w:r>
              <w:rPr>
                <w:sz w:val="24"/>
                <w:szCs w:val="24"/>
              </w:rPr>
              <w:t>a) Đảm bảo an toàn, hiệu quả, khả thi khai thác;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b) Sử dụng dữ liệu hàng không đạt chất lượng;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c) Phù hợp với các định hướng, kế hoạch, yêu cầu về quản lý hoạt động bay và khai thác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Phương thức bay và sơ đồ, bản đồ hàng không trước khi đưa vào khai thác phải được thẩm định, phê duyệt theo thẩm quyền và công bố phù hợp với quy định về quản lý tin tức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4. Doanh nghiệp cung cấp dịch vụ dẫn đường hoặc doanh nghiệp cung cấp dịch vụ bảo đảm hoạt động bay đảm bảo việc thiết kế phương thức bay, đánh giá phương thức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5. Người khai thác cảng hàng không chịu trách nhiệm cung cấp dữ liệu hàng không, sơ đồ, bản đồ sân bay cho cơ sở sơ đồ, bản đồ hàng không để biên soạn các loại sơ đồ, bản đồ hàng không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 xml:space="preserve">6. Cục Hàng không Việt Nam chịu trách nhiệm </w:t>
            </w:r>
            <w:r>
              <w:rPr>
                <w:sz w:val="24"/>
                <w:szCs w:val="24"/>
              </w:rPr>
              <w:lastRenderedPageBreak/>
              <w:t>trong việc thiết lập quy định và giám sát việc thực hiện công tác thiết kế phương thức bay và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lastRenderedPageBreak/>
              <w:t>Điều 99. Đơn vị đo lường trong sơ đồ, bản đồ hàng không.</w:t>
            </w:r>
          </w:p>
          <w:p w:rsidR="008C1178" w:rsidRDefault="004424E7">
            <w:pPr>
              <w:keepNext w:val="0"/>
              <w:ind w:firstLine="0"/>
              <w:rPr>
                <w:sz w:val="24"/>
                <w:szCs w:val="24"/>
              </w:rPr>
            </w:pPr>
            <w:r>
              <w:rPr>
                <w:sz w:val="24"/>
                <w:szCs w:val="24"/>
              </w:rPr>
              <w:t>1. Khoảng cách thể hiện trong sơ đồ, bản đồ hàng không phải căn cứ vào khoảng cách trắc địa thực tế.</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2. Các đơn vị đo lường được sử dụng phải phù hợp thống nhất trong tất cả các sơ đồ, bản đồ hàng không và tài liệu kèm theo. Thực hiện theo quy định của chương VI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Điều 100. Thiết kế và công bố phương thức bay</w:t>
            </w:r>
          </w:p>
          <w:p w:rsidR="008C1178" w:rsidRDefault="004424E7">
            <w:pPr>
              <w:keepNext w:val="0"/>
              <w:ind w:firstLine="0"/>
              <w:rPr>
                <w:sz w:val="24"/>
                <w:szCs w:val="24"/>
              </w:rPr>
            </w:pPr>
            <w:r>
              <w:rPr>
                <w:sz w:val="24"/>
                <w:szCs w:val="24"/>
              </w:rPr>
              <w:t>1. Việc thiết kế các phương thức bay phải tuân thủ nghiêm ngặt các tiêu chuẩn kỹ thuật quy định về xây dựng phương thức bay bằng mắt và bằng thiết bị của Việt Nam và ICAO.</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FF0000"/>
                <w:sz w:val="24"/>
                <w:szCs w:val="24"/>
              </w:rPr>
            </w:pPr>
            <w:r>
              <w:rPr>
                <w:strike/>
                <w:color w:val="FF0000"/>
                <w:sz w:val="24"/>
                <w:szCs w:val="24"/>
              </w:rPr>
              <w:t>1. Việc thiết kế các phương thức bay phải tuân thủ nghiêm ngặt các tiêu chuẩn kỹ thuật quy định về xây dựng phương thức bay bằng mắt và bằng thiết bị của Việt Nam và ICAO</w:t>
            </w:r>
          </w:p>
          <w:p w:rsidR="008C1178" w:rsidRDefault="004424E7">
            <w:pPr>
              <w:keepNext w:val="0"/>
              <w:tabs>
                <w:tab w:val="left" w:pos="6663"/>
              </w:tabs>
              <w:spacing w:before="0" w:line="240" w:lineRule="auto"/>
              <w:ind w:firstLine="0"/>
              <w:rPr>
                <w:sz w:val="24"/>
                <w:szCs w:val="24"/>
              </w:rPr>
            </w:pPr>
            <w:r>
              <w:rPr>
                <w:color w:val="000000"/>
                <w:sz w:val="24"/>
                <w:szCs w:val="24"/>
              </w:rPr>
              <w:t>Lý do:</w:t>
            </w:r>
            <w:r>
              <w:rPr>
                <w:sz w:val="24"/>
                <w:szCs w:val="24"/>
              </w:rPr>
              <w:t xml:space="preserve"> Trùng với Khoản 1 Điều 98.</w:t>
            </w:r>
          </w:p>
        </w:tc>
        <w:tc>
          <w:tcPr>
            <w:tcW w:w="3290" w:type="dxa"/>
          </w:tcPr>
          <w:p w:rsidR="008C1178" w:rsidRDefault="004424E7">
            <w:pPr>
              <w:keepNext w:val="0"/>
              <w:tabs>
                <w:tab w:val="left" w:pos="6663"/>
              </w:tabs>
              <w:spacing w:before="0" w:line="240" w:lineRule="auto"/>
              <w:ind w:firstLine="0"/>
              <w:rPr>
                <w:sz w:val="24"/>
                <w:szCs w:val="24"/>
                <w:highlight w:val="yellow"/>
              </w:rPr>
            </w:pPr>
            <w:r>
              <w:rPr>
                <w:sz w:val="24"/>
                <w:szCs w:val="24"/>
              </w:rPr>
              <w:t>Cơ quan soạn thảo, tiếp thu, rà soát chỉnh sửa.</w:t>
            </w:r>
          </w:p>
        </w:tc>
      </w:tr>
      <w:tr w:rsidR="008C1178">
        <w:tc>
          <w:tcPr>
            <w:tcW w:w="4820" w:type="dxa"/>
          </w:tcPr>
          <w:p w:rsidR="008C1178" w:rsidRDefault="004424E7">
            <w:pPr>
              <w:keepNext w:val="0"/>
              <w:ind w:firstLine="0"/>
              <w:rPr>
                <w:sz w:val="24"/>
                <w:szCs w:val="24"/>
              </w:rPr>
            </w:pPr>
            <w:r>
              <w:rPr>
                <w:sz w:val="24"/>
                <w:szCs w:val="24"/>
              </w:rPr>
              <w:t>2. Cục Hàng không Việt Nam quyết định ban hành phương thức bay cho hoạt động bay dân dụng tại sân bay dùng chung sau khi có ý kiến thống nhất của Quân chủng Phòng không - Không quân hoặc Bộ Tư lệnh cảnh sát cơ động.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Cục Hàng không Việt Nam quyết định ban hành phương thức bay cho hoạt động bay dân dụng tại sân bay dùng chung sau khi có ý kiến thống nhất của Quân chủng Phòng không - Không quân hoặc Bộ Tư lệnh cảnh sát cơ động </w:t>
            </w:r>
            <w:r>
              <w:rPr>
                <w:sz w:val="24"/>
                <w:szCs w:val="24"/>
                <w:highlight w:val="yellow"/>
              </w:rPr>
              <w:t>hoặc cả hai cơ quan theo yêu cầu phối hợp</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 xml:space="preserve">Lý do:  Điều 40, Luật HKDD VN quy định vùng trời sân bay dùng chung là vùng trời phục vụ cho hoạt động bay HKDD và lực lượng vũ trang (quân </w:t>
            </w:r>
            <w:r>
              <w:rPr>
                <w:sz w:val="24"/>
                <w:szCs w:val="24"/>
              </w:rPr>
              <w:lastRenderedPageBreak/>
              <w:t>sự và công an)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2. Cục Hàng không Việt Nam quyết định ban hành phương thức bay cho hoạt động bay dân dụng tại sân bay dùng chung sau khi có ý kiến thống nhất </w:t>
            </w:r>
            <w:r>
              <w:rPr>
                <w:sz w:val="24"/>
                <w:szCs w:val="24"/>
              </w:rPr>
              <w:lastRenderedPageBreak/>
              <w:t>của Quân chủng Phòng không - Không quân hoặc Bộ Tư lệnh cảnh sát cơ động hoặc cả hai cơ quan theo yêu cầu phối hợp.</w:t>
            </w:r>
          </w:p>
        </w:tc>
      </w:tr>
      <w:tr w:rsidR="008C1178">
        <w:tc>
          <w:tcPr>
            <w:tcW w:w="4820" w:type="dxa"/>
          </w:tcPr>
          <w:p w:rsidR="008C1178" w:rsidRDefault="004424E7">
            <w:pPr>
              <w:keepNext w:val="0"/>
              <w:ind w:firstLine="0"/>
              <w:rPr>
                <w:sz w:val="24"/>
                <w:szCs w:val="24"/>
              </w:rPr>
            </w:pPr>
            <w:r>
              <w:rPr>
                <w:sz w:val="24"/>
                <w:szCs w:val="24"/>
              </w:rPr>
              <w:lastRenderedPageBreak/>
              <w:t>3. Quân chủng Phòng không - Không quân quyết định phương thức bay cho hoạt động bay quân sự tại sân bay dùng chung sau khi có ý kiến thống nhất của Cục Hàng không Việt Nam hoặc Bộ Tư lệnh cảnh sát cơ động.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3. Quân chủng Phòng không - Không quân quyết định phương thức bay cho hoạt động bay quân sự tại sân bay dùng chung sau khi có ý kiến thống nhất của Cục Hàng không Việt Nam hoặc Bộ Tư lệnh cảnh sát cơ động</w:t>
            </w:r>
            <w:r>
              <w:rPr>
                <w:sz w:val="24"/>
                <w:szCs w:val="24"/>
                <w:highlight w:val="yellow"/>
              </w:rPr>
              <w:t xml:space="preserve"> hoặc cả hai cơ quan theo yêu cầu phối hợp</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Thống nhất với phương thức thực hiện tại Khoản 4 Điều này.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3. Quân chủng Phòng không - Không quân quyết định phương thức bay cho hoạt động bay quân sự tại sân bay dùng chung sau khi có ý kiến thống nhất của Cục Hàng không Việt Nam hoặc Bộ Tư lệnh cảnh sát cơ động hoặc cả hai cơ quan theo yêu cầu phối hợp.</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4. Bộ Tư lệnh cảnh sát cơ động quyết định phương thức bay cho hoạt động bay cảnh sát cơ động tại sân bay dùng chung sau khi có ý kiến thống nhất của Cục Hàng không Việt Nam và Quân chủng Phòng không - Không quân.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5. Cục Hàng không Việt Nam công bố phương thức bay và bản đồ, sơ đồ hàng không.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br/>
              <w:t>VATM, Vụ PC</w:t>
            </w:r>
          </w:p>
        </w:tc>
        <w:tc>
          <w:tcPr>
            <w:tcW w:w="5215" w:type="dxa"/>
          </w:tcPr>
          <w:p w:rsidR="008C1178" w:rsidRDefault="004424E7">
            <w:pPr>
              <w:keepNext w:val="0"/>
              <w:tabs>
                <w:tab w:val="left" w:pos="6663"/>
              </w:tabs>
              <w:spacing w:before="0" w:line="240" w:lineRule="auto"/>
              <w:ind w:firstLine="0"/>
              <w:rPr>
                <w:color w:val="FF0000"/>
                <w:sz w:val="24"/>
                <w:szCs w:val="24"/>
              </w:rPr>
            </w:pPr>
            <w:r>
              <w:rPr>
                <w:sz w:val="24"/>
                <w:szCs w:val="24"/>
              </w:rPr>
              <w:t>5. Cục Hàng không Việt Nam công bố phương thức bay</w:t>
            </w:r>
            <w:r>
              <w:rPr>
                <w:strike/>
                <w:color w:val="FF0000"/>
                <w:sz w:val="24"/>
                <w:szCs w:val="24"/>
              </w:rPr>
              <w:t xml:space="preserve"> và bản đồ, sơ đồ hàng không</w:t>
            </w:r>
          </w:p>
          <w:p w:rsidR="008C1178" w:rsidRDefault="004424E7">
            <w:pPr>
              <w:keepNext w:val="0"/>
              <w:tabs>
                <w:tab w:val="left" w:pos="6663"/>
              </w:tabs>
              <w:spacing w:before="0" w:line="240" w:lineRule="auto"/>
              <w:ind w:firstLine="0"/>
              <w:rPr>
                <w:color w:val="FF0000"/>
                <w:sz w:val="24"/>
                <w:szCs w:val="24"/>
              </w:rPr>
            </w:pPr>
            <w:r>
              <w:rPr>
                <w:color w:val="000000"/>
                <w:sz w:val="24"/>
                <w:szCs w:val="24"/>
              </w:rPr>
              <w:t>Lý do:</w:t>
            </w:r>
            <w:r>
              <w:rPr>
                <w:strike/>
                <w:color w:val="FF0000"/>
                <w:sz w:val="24"/>
                <w:szCs w:val="24"/>
              </w:rPr>
              <w:t xml:space="preserve"> </w:t>
            </w:r>
            <w:r>
              <w:rPr>
                <w:sz w:val="24"/>
                <w:szCs w:val="24"/>
              </w:rPr>
              <w:t>5. Tên Điều chỉ quy định về Phương thức bay.</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5. Cục Hàng không Việt Nam công bố phương thức bay</w:t>
            </w:r>
          </w:p>
        </w:tc>
      </w:tr>
      <w:tr w:rsidR="008C1178">
        <w:tc>
          <w:tcPr>
            <w:tcW w:w="4820" w:type="dxa"/>
          </w:tcPr>
          <w:p w:rsidR="008C1178" w:rsidRDefault="004424E7">
            <w:pPr>
              <w:keepNext w:val="0"/>
              <w:ind w:firstLine="0"/>
              <w:rPr>
                <w:sz w:val="24"/>
                <w:szCs w:val="24"/>
              </w:rPr>
            </w:pPr>
            <w:r>
              <w:rPr>
                <w:b/>
                <w:bCs/>
                <w:sz w:val="24"/>
                <w:szCs w:val="24"/>
              </w:rPr>
              <w:t>Điều 101. Trách nhiệm và ủy quyền cung cấp dịch vụ</w:t>
            </w:r>
          </w:p>
          <w:p w:rsidR="008C1178" w:rsidRDefault="004424E7">
            <w:pPr>
              <w:keepNext w:val="0"/>
              <w:ind w:firstLine="0"/>
              <w:rPr>
                <w:sz w:val="24"/>
                <w:szCs w:val="24"/>
              </w:rPr>
            </w:pPr>
            <w:r>
              <w:rPr>
                <w:sz w:val="24"/>
                <w:szCs w:val="24"/>
              </w:rPr>
              <w:lastRenderedPageBreak/>
              <w:t>1. Cục Hàng không Việt Nam: Chịu trách nhiệm quản lý nhà nước, phê  chuẩn các phương thức bay hàng không dân dụng và sơ đồ, bản đồ hàng không trước khi công bố.</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lastRenderedPageBreak/>
              <w:t>2. Doanh nghiệp bảo đảm hoạt động bay: Được Nhà nước ủy quyền là đơn vị chủ trì việc khảo sát, thiết kế và sản xuất sơ đồ, bản đồ hàng không theo tiêu chuẩn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Bộ Quốc phòng (Cục Tác chiến): Chịu trách nhiệm cung cấp nền bản đồ địa hình quân sự, dữ liệu biên giới quốc gia để làm cơ sở xây dựng bản đồ hàng không dân dụng khi được đề nghị.</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b/>
                <w:bCs/>
                <w:sz w:val="24"/>
                <w:szCs w:val="24"/>
              </w:rPr>
              <w:t>Điều 102. Hệ thống tham chiếu sử dụng trong sơ đồ, bản đồ hàng không</w:t>
            </w:r>
          </w:p>
          <w:p w:rsidR="008C1178" w:rsidRDefault="004424E7">
            <w:pPr>
              <w:keepNext w:val="0"/>
              <w:ind w:firstLine="0"/>
              <w:rPr>
                <w:sz w:val="24"/>
                <w:szCs w:val="24"/>
              </w:rPr>
            </w:pPr>
            <w:r>
              <w:rPr>
                <w:sz w:val="24"/>
                <w:szCs w:val="24"/>
              </w:rPr>
              <w:t>1. Hệ quy chiếu ngang: Sử dụng Hệ tọa độ trắc địa thế giới - 1984 (WGS-84)</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2. Hệ quy chiếu dọc: Sử dụng Mực nước biển trung bình (MSL) và mô hình trọng trường trái đất - 1996 (EGM-96)</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ind w:firstLine="0"/>
              <w:rPr>
                <w:sz w:val="24"/>
                <w:szCs w:val="24"/>
              </w:rPr>
            </w:pPr>
            <w:r>
              <w:rPr>
                <w:sz w:val="24"/>
                <w:szCs w:val="24"/>
              </w:rPr>
              <w:t>3. Hệ thời gian: Sử dụng Lịch Gregorian và Giờ phối hợp quốc tế (UTC).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2</w:t>
            </w:r>
          </w:p>
          <w:p w:rsidR="008C1178" w:rsidRDefault="004424E7">
            <w:pPr>
              <w:keepNext w:val="0"/>
              <w:spacing w:before="0"/>
              <w:ind w:firstLine="0"/>
              <w:rPr>
                <w:sz w:val="24"/>
                <w:szCs w:val="24"/>
              </w:rPr>
            </w:pPr>
            <w:r>
              <w:rPr>
                <w:b/>
                <w:bCs/>
                <w:sz w:val="24"/>
                <w:szCs w:val="24"/>
              </w:rPr>
              <w:t>TRÁCH NHIỆM CUNG CẤP DỮ LIỆU ĐẦU VÀO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103 Trách nhiệm của người khởi tạo dữ liệu</w:t>
            </w:r>
          </w:p>
          <w:p w:rsidR="008C1178" w:rsidRDefault="004424E7">
            <w:pPr>
              <w:keepNext w:val="0"/>
              <w:spacing w:before="0"/>
              <w:ind w:firstLine="0"/>
              <w:rPr>
                <w:sz w:val="24"/>
                <w:szCs w:val="24"/>
              </w:rPr>
            </w:pPr>
            <w:r>
              <w:rPr>
                <w:sz w:val="24"/>
                <w:szCs w:val="24"/>
              </w:rPr>
              <w:t>Các tổ chức, cơ quan, đơn vị là Người khởi tạo dữ liệu có trách nhiệm cung cấp dữ liệu cho cơ sở sơ đồ, bản đồ hàng không đảm bảo độ chính xác, tính toàn vẹn, kịp thời và đầy đủ của dữ liệu.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104. Trách nhiệm của Ủy ban Nhân dân cấp Tỉnh và Sở Xây dựng</w:t>
            </w:r>
          </w:p>
          <w:p w:rsidR="008C1178" w:rsidRDefault="004424E7">
            <w:pPr>
              <w:keepNext w:val="0"/>
              <w:spacing w:before="0"/>
              <w:ind w:firstLine="0"/>
              <w:rPr>
                <w:sz w:val="24"/>
                <w:szCs w:val="24"/>
              </w:rPr>
            </w:pPr>
            <w:r>
              <w:rPr>
                <w:sz w:val="24"/>
                <w:szCs w:val="24"/>
              </w:rPr>
              <w:t>1. Cung cấp và cập nhật dữ liệu về các chướng ngại vật nằm trong khu vực ảnh hưởng đến hoạt động bay (Khu vực 2 - bán kính 45km quanh sân bay) để doanh nghiệp bảo đảm hoạt động bay lập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Thông báo ngay lập tức về các thay đổi địa hình và chướng ngại vật có khả năng vượt qua các bề mặt giới hạn chướng ngại vật.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105. Trách nhiệm của Bộ Quốc phòng và Đơn vị Quân sự</w:t>
            </w:r>
          </w:p>
          <w:p w:rsidR="008C1178" w:rsidRDefault="004424E7">
            <w:pPr>
              <w:keepNext w:val="0"/>
              <w:spacing w:before="0"/>
              <w:ind w:firstLine="0"/>
              <w:rPr>
                <w:sz w:val="24"/>
                <w:szCs w:val="24"/>
              </w:rPr>
            </w:pPr>
            <w:r>
              <w:rPr>
                <w:sz w:val="24"/>
                <w:szCs w:val="24"/>
              </w:rPr>
              <w:t>1. Cung cấp chính xác tọa độ, giới hạn ngang và giới hạn cao của các khu vực cấm, khu vực hạn chế, khu vực nguy hiểm (Prohibited, Restricted, Danger Areas) để thể hiện trên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Phối hợp xác định các khu vực bay tầm thấp an toàn, tránh các trận địa phòng không hoặc khu vực diễn tập quân sự thường xuyên.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106. Cơ sở dữ liệu Địa hình và Chướng </w:t>
            </w:r>
            <w:r>
              <w:rPr>
                <w:b/>
                <w:bCs/>
                <w:sz w:val="24"/>
                <w:szCs w:val="24"/>
              </w:rPr>
              <w:lastRenderedPageBreak/>
              <w:t>ngại vật điện tử (eTOD)</w:t>
            </w:r>
          </w:p>
          <w:p w:rsidR="008C1178" w:rsidRDefault="004424E7">
            <w:pPr>
              <w:keepNext w:val="0"/>
              <w:spacing w:before="0"/>
              <w:ind w:firstLine="0"/>
              <w:rPr>
                <w:sz w:val="24"/>
                <w:szCs w:val="24"/>
              </w:rPr>
            </w:pPr>
            <w:r>
              <w:rPr>
                <w:sz w:val="24"/>
                <w:szCs w:val="24"/>
              </w:rPr>
              <w:t>1. Lộ trình chuyển đổi sơ đồ chướng ngại vật sân bay sang sơ đồ địa hình và chướng ngại vật sân bay - phiên bản điện tử được Cục Hàng không Việt Nam quy định phù hợp với yêu cầu của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Hàng không dân dụng và quân sự thiết lập cơ sở dữ liệu địa hình và chướng ngại vật số dùng chung để đảm bảo tính nhất quán trong khai thác.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3</w:t>
            </w:r>
          </w:p>
          <w:p w:rsidR="008C1178" w:rsidRDefault="004424E7">
            <w:pPr>
              <w:keepNext w:val="0"/>
              <w:spacing w:before="0"/>
              <w:ind w:firstLine="0"/>
              <w:rPr>
                <w:sz w:val="24"/>
                <w:szCs w:val="24"/>
              </w:rPr>
            </w:pPr>
            <w:r>
              <w:rPr>
                <w:b/>
                <w:bCs/>
                <w:sz w:val="24"/>
                <w:szCs w:val="24"/>
              </w:rPr>
              <w:t>HỆ THỐNG SƠ ĐỒ, BẢN ĐỒ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107. Các nhóm sơ đồ, bản đồ hàng không: Sơ đồ, bản đồ hàng không bao gồm các nhóm sau:</w:t>
            </w:r>
          </w:p>
          <w:p w:rsidR="008C1178" w:rsidRDefault="004424E7">
            <w:pPr>
              <w:keepNext w:val="0"/>
              <w:spacing w:before="0"/>
              <w:ind w:firstLine="0"/>
              <w:rPr>
                <w:sz w:val="24"/>
                <w:szCs w:val="24"/>
              </w:rPr>
            </w:pPr>
            <w:r>
              <w:rPr>
                <w:sz w:val="24"/>
                <w:szCs w:val="24"/>
                <w:highlight w:val="yellow"/>
              </w:rPr>
              <w:t>a) Nhóm 1:</w:t>
            </w:r>
            <w:r>
              <w:rPr>
                <w:sz w:val="24"/>
                <w:szCs w:val="24"/>
              </w:rPr>
              <w:t xml:space="preserve"> Các sơ đồ dùng cho mục đích lập kế hoạch</w:t>
            </w:r>
          </w:p>
          <w:p w:rsidR="008C1178" w:rsidRDefault="004424E7">
            <w:pPr>
              <w:keepNext w:val="0"/>
              <w:spacing w:before="0"/>
              <w:ind w:firstLine="0"/>
              <w:rPr>
                <w:sz w:val="24"/>
                <w:szCs w:val="24"/>
              </w:rPr>
            </w:pPr>
            <w:r>
              <w:rPr>
                <w:sz w:val="24"/>
                <w:szCs w:val="24"/>
              </w:rPr>
              <w:t>i. Sơ đồ chướng ngại vật sân bay - loại A.</w:t>
            </w:r>
          </w:p>
          <w:p w:rsidR="008C1178" w:rsidRDefault="004424E7">
            <w:pPr>
              <w:keepNext w:val="0"/>
              <w:spacing w:before="0"/>
              <w:ind w:firstLine="0"/>
              <w:rPr>
                <w:sz w:val="24"/>
                <w:szCs w:val="24"/>
              </w:rPr>
            </w:pPr>
            <w:r>
              <w:rPr>
                <w:sz w:val="24"/>
                <w:szCs w:val="24"/>
              </w:rPr>
              <w:t>ii. Sơ đồ chướng ngại vật sân bay - loại B.</w:t>
            </w:r>
          </w:p>
          <w:p w:rsidR="008C1178" w:rsidRDefault="004424E7">
            <w:pPr>
              <w:keepNext w:val="0"/>
              <w:spacing w:before="0"/>
              <w:ind w:firstLine="0"/>
              <w:rPr>
                <w:sz w:val="24"/>
                <w:szCs w:val="24"/>
              </w:rPr>
            </w:pPr>
            <w:r>
              <w:rPr>
                <w:sz w:val="24"/>
                <w:szCs w:val="24"/>
              </w:rPr>
              <w:t>iii. Sơ đồ địa hình và chướng ngại vật sân bay - phiên bản điện tử.</w:t>
            </w:r>
          </w:p>
          <w:p w:rsidR="008C1178" w:rsidRDefault="004424E7">
            <w:pPr>
              <w:keepNext w:val="0"/>
              <w:spacing w:before="0"/>
              <w:ind w:firstLine="0"/>
              <w:rPr>
                <w:sz w:val="24"/>
                <w:szCs w:val="24"/>
              </w:rPr>
            </w:pPr>
            <w:r>
              <w:rPr>
                <w:sz w:val="24"/>
                <w:szCs w:val="24"/>
              </w:rPr>
              <w:t>iv. Sơ đồ địa hình tiếp cận chính xác.</w:t>
            </w:r>
          </w:p>
        </w:tc>
        <w:tc>
          <w:tcPr>
            <w:tcW w:w="1417" w:type="dxa"/>
          </w:tcPr>
          <w:p w:rsidR="008C1178" w:rsidRDefault="008C1178">
            <w:pPr>
              <w:keepNext w:val="0"/>
              <w:tabs>
                <w:tab w:val="left" w:pos="6663"/>
              </w:tabs>
              <w:spacing w:before="0" w:line="240" w:lineRule="auto"/>
              <w:ind w:firstLine="0"/>
              <w:rPr>
                <w:sz w:val="24"/>
                <w:szCs w:val="24"/>
              </w:rPr>
            </w:pPr>
          </w:p>
          <w:p w:rsidR="008C1178" w:rsidRDefault="004424E7">
            <w:pPr>
              <w:keepNext w:val="0"/>
              <w:ind w:firstLine="28"/>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viết lại tên Điều như sau: “</w:t>
            </w:r>
            <w:r>
              <w:rPr>
                <w:strike/>
                <w:color w:val="FF0000"/>
                <w:sz w:val="24"/>
                <w:szCs w:val="24"/>
              </w:rPr>
              <w:t>Các nhóm sơ đồ, bản đồ hàng không</w:t>
            </w:r>
            <w:r>
              <w:rPr>
                <w:color w:val="000000"/>
                <w:sz w:val="24"/>
                <w:szCs w:val="24"/>
              </w:rPr>
              <w:t>: Sơ đồ, bản đồ hàng không bao gồm các nhóm sau..”. Đề nghị đánh số khoản tại Điều này đảm bảo đúng quy định của Luật Ban hành văn bản QPPL.</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Cơ quan soạn thảo tiếp thu ý kiến và chỉnh sửa vào dự thảo </w:t>
            </w:r>
          </w:p>
        </w:tc>
      </w:tr>
      <w:tr w:rsidR="008C1178">
        <w:tc>
          <w:tcPr>
            <w:tcW w:w="4820" w:type="dxa"/>
          </w:tcPr>
          <w:p w:rsidR="008C1178" w:rsidRDefault="004424E7">
            <w:pPr>
              <w:keepNext w:val="0"/>
              <w:spacing w:before="0"/>
              <w:ind w:firstLine="0"/>
              <w:rPr>
                <w:sz w:val="24"/>
                <w:szCs w:val="24"/>
              </w:rPr>
            </w:pPr>
            <w:r>
              <w:rPr>
                <w:sz w:val="24"/>
                <w:szCs w:val="24"/>
              </w:rPr>
              <w:t>b) Nhóm 2: Các sơ đồ sử dụng trong hoạt động di chuyển mặt đất của tàu bay tại sân bay</w:t>
            </w:r>
          </w:p>
          <w:p w:rsidR="008C1178" w:rsidRDefault="004424E7">
            <w:pPr>
              <w:keepNext w:val="0"/>
              <w:spacing w:before="0"/>
              <w:ind w:firstLine="0"/>
              <w:rPr>
                <w:sz w:val="24"/>
                <w:szCs w:val="24"/>
              </w:rPr>
            </w:pPr>
            <w:r>
              <w:rPr>
                <w:sz w:val="24"/>
                <w:szCs w:val="24"/>
              </w:rPr>
              <w:t>i. Sơ đồ sân bay, sân bay trực thăng.</w:t>
            </w:r>
          </w:p>
          <w:p w:rsidR="008C1178" w:rsidRDefault="004424E7">
            <w:pPr>
              <w:keepNext w:val="0"/>
              <w:spacing w:before="0"/>
              <w:ind w:firstLine="0"/>
              <w:rPr>
                <w:sz w:val="24"/>
                <w:szCs w:val="24"/>
              </w:rPr>
            </w:pPr>
            <w:r>
              <w:rPr>
                <w:sz w:val="24"/>
                <w:szCs w:val="24"/>
              </w:rPr>
              <w:t>ii. Sơ đồ hướng dẫn di chuyển mặt đất.</w:t>
            </w:r>
          </w:p>
          <w:p w:rsidR="008C1178" w:rsidRDefault="004424E7">
            <w:pPr>
              <w:keepNext w:val="0"/>
              <w:spacing w:before="0"/>
              <w:ind w:firstLine="0"/>
              <w:rPr>
                <w:sz w:val="24"/>
                <w:szCs w:val="24"/>
              </w:rPr>
            </w:pPr>
            <w:r>
              <w:rPr>
                <w:sz w:val="24"/>
                <w:szCs w:val="24"/>
              </w:rPr>
              <w:t>iii. Sơ đồ sân đỗ, vị trí đỗ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c) Nhóm 3: Các sơ đồ sử dụng trong chuyến bay từ cất cánh đến hạ cánh của tàu bay</w:t>
            </w:r>
          </w:p>
          <w:p w:rsidR="008C1178" w:rsidRDefault="004424E7">
            <w:pPr>
              <w:keepNext w:val="0"/>
              <w:spacing w:before="0"/>
              <w:ind w:firstLine="0"/>
              <w:rPr>
                <w:sz w:val="24"/>
                <w:szCs w:val="24"/>
              </w:rPr>
            </w:pPr>
            <w:r>
              <w:rPr>
                <w:sz w:val="24"/>
                <w:szCs w:val="24"/>
              </w:rPr>
              <w:t>i. Sơ đồ đường hàng không.</w:t>
            </w:r>
          </w:p>
          <w:p w:rsidR="008C1178" w:rsidRDefault="004424E7">
            <w:pPr>
              <w:keepNext w:val="0"/>
              <w:spacing w:before="0"/>
              <w:ind w:firstLine="0"/>
              <w:rPr>
                <w:sz w:val="24"/>
                <w:szCs w:val="24"/>
              </w:rPr>
            </w:pPr>
            <w:r>
              <w:rPr>
                <w:sz w:val="24"/>
                <w:szCs w:val="24"/>
              </w:rPr>
              <w:t>ii. Sơ đồ khu vực tiếp cận.</w:t>
            </w:r>
          </w:p>
          <w:p w:rsidR="008C1178" w:rsidRDefault="004424E7">
            <w:pPr>
              <w:keepNext w:val="0"/>
              <w:spacing w:before="0"/>
              <w:ind w:firstLine="0"/>
              <w:rPr>
                <w:sz w:val="24"/>
                <w:szCs w:val="24"/>
              </w:rPr>
            </w:pPr>
            <w:r>
              <w:rPr>
                <w:sz w:val="24"/>
                <w:szCs w:val="24"/>
              </w:rPr>
              <w:t>iii. Sơ đồ phương thức khởi hành tiêu chuẩn bằng thiết bị (SID).</w:t>
            </w:r>
          </w:p>
          <w:p w:rsidR="008C1178" w:rsidRDefault="004424E7">
            <w:pPr>
              <w:keepNext w:val="0"/>
              <w:spacing w:before="0"/>
              <w:ind w:firstLine="0"/>
              <w:rPr>
                <w:sz w:val="24"/>
                <w:szCs w:val="24"/>
              </w:rPr>
            </w:pPr>
            <w:r>
              <w:rPr>
                <w:sz w:val="24"/>
                <w:szCs w:val="24"/>
              </w:rPr>
              <w:t>iv. Sơ đồ phương thức đến tiêu chuẩn bằng thiết bị (STAR).</w:t>
            </w:r>
          </w:p>
          <w:p w:rsidR="008C1178" w:rsidRDefault="004424E7">
            <w:pPr>
              <w:keepNext w:val="0"/>
              <w:spacing w:before="0"/>
              <w:ind w:firstLine="0"/>
              <w:rPr>
                <w:sz w:val="24"/>
                <w:szCs w:val="24"/>
              </w:rPr>
            </w:pPr>
            <w:r>
              <w:rPr>
                <w:sz w:val="24"/>
                <w:szCs w:val="24"/>
              </w:rPr>
              <w:t>v. Sơ đồ phương thức tiếp cận bằng thiết bị.</w:t>
            </w:r>
          </w:p>
          <w:p w:rsidR="008C1178" w:rsidRDefault="004424E7">
            <w:pPr>
              <w:keepNext w:val="0"/>
              <w:spacing w:before="0"/>
              <w:ind w:firstLine="0"/>
              <w:rPr>
                <w:sz w:val="24"/>
                <w:szCs w:val="24"/>
              </w:rPr>
            </w:pPr>
            <w:r>
              <w:rPr>
                <w:sz w:val="24"/>
                <w:szCs w:val="24"/>
              </w:rPr>
              <w:t>vi. Sơ đồ phương thức tiếp cận bằng mắt.</w:t>
            </w:r>
          </w:p>
          <w:p w:rsidR="008C1178" w:rsidRDefault="004424E7">
            <w:pPr>
              <w:keepNext w:val="0"/>
              <w:spacing w:before="0"/>
              <w:ind w:firstLine="0"/>
              <w:rPr>
                <w:sz w:val="24"/>
                <w:szCs w:val="24"/>
              </w:rPr>
            </w:pPr>
            <w:r>
              <w:rPr>
                <w:sz w:val="24"/>
                <w:szCs w:val="24"/>
              </w:rPr>
              <w:t>vii. Sơ đồ độ cao tối thiểu giám sát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Nhóm 4: Các bản đồ phục vụ mục đích dẫn đường, đánh dấu và lập kế hoạch bay bằng mắt</w:t>
            </w:r>
          </w:p>
          <w:p w:rsidR="008C1178" w:rsidRDefault="004424E7">
            <w:pPr>
              <w:keepNext w:val="0"/>
              <w:spacing w:before="0"/>
              <w:ind w:firstLine="0"/>
              <w:rPr>
                <w:sz w:val="24"/>
                <w:szCs w:val="24"/>
              </w:rPr>
            </w:pPr>
            <w:r>
              <w:rPr>
                <w:sz w:val="24"/>
                <w:szCs w:val="24"/>
              </w:rPr>
              <w:t>i. Bản đồ hàng không thế giới tỷ lệ 1:1.000.000.</w:t>
            </w:r>
          </w:p>
          <w:p w:rsidR="008C1178" w:rsidRDefault="004424E7">
            <w:pPr>
              <w:keepNext w:val="0"/>
              <w:spacing w:before="0"/>
              <w:ind w:firstLine="0"/>
              <w:rPr>
                <w:sz w:val="24"/>
                <w:szCs w:val="24"/>
              </w:rPr>
            </w:pPr>
            <w:r>
              <w:rPr>
                <w:sz w:val="24"/>
                <w:szCs w:val="24"/>
              </w:rPr>
              <w:t>ii. Bản đồ hàng không tỷ lệ 1:500.000.</w:t>
            </w:r>
          </w:p>
          <w:p w:rsidR="008C1178" w:rsidRDefault="004424E7">
            <w:pPr>
              <w:keepNext w:val="0"/>
              <w:spacing w:before="0"/>
              <w:ind w:firstLine="0"/>
              <w:rPr>
                <w:sz w:val="24"/>
                <w:szCs w:val="24"/>
              </w:rPr>
            </w:pPr>
            <w:r>
              <w:rPr>
                <w:sz w:val="24"/>
                <w:szCs w:val="24"/>
              </w:rPr>
              <w:t>iii. Bản đồ dẫn đường hàng không tỷ lệ nhỏ.</w:t>
            </w:r>
          </w:p>
          <w:p w:rsidR="008C1178" w:rsidRDefault="004424E7">
            <w:pPr>
              <w:keepNext w:val="0"/>
              <w:spacing w:before="0"/>
              <w:ind w:firstLine="0"/>
              <w:rPr>
                <w:sz w:val="24"/>
                <w:szCs w:val="24"/>
              </w:rPr>
            </w:pPr>
            <w:r>
              <w:rPr>
                <w:sz w:val="24"/>
                <w:szCs w:val="24"/>
              </w:rPr>
              <w:t>iv. Bản đồ đánh dấu vệt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e) Nhóm 5: Các loại sơ đồ, bản đồ khác phục vụ hoạt động khai thác bay và quản lý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4</w:t>
            </w:r>
          </w:p>
          <w:p w:rsidR="008C1178" w:rsidRDefault="004424E7">
            <w:pPr>
              <w:keepNext w:val="0"/>
              <w:spacing w:before="0"/>
              <w:ind w:firstLine="0"/>
              <w:rPr>
                <w:sz w:val="24"/>
                <w:szCs w:val="24"/>
              </w:rPr>
            </w:pPr>
            <w:r>
              <w:rPr>
                <w:b/>
                <w:bCs/>
                <w:sz w:val="24"/>
                <w:szCs w:val="24"/>
              </w:rPr>
              <w:t>QUẢN LÝ CHẤT LƯỢNG VÀ CẬP NHẬT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108. Tiêu chuẩn ký hiệu, màu sắc và trình bày sơ đồ, bản đồ hàng không</w:t>
            </w:r>
          </w:p>
          <w:p w:rsidR="008C1178" w:rsidRDefault="004424E7">
            <w:pPr>
              <w:keepNext w:val="0"/>
              <w:spacing w:before="0"/>
              <w:ind w:firstLine="0"/>
              <w:rPr>
                <w:sz w:val="24"/>
                <w:szCs w:val="24"/>
              </w:rPr>
            </w:pPr>
            <w:r>
              <w:rPr>
                <w:sz w:val="24"/>
                <w:szCs w:val="24"/>
              </w:rPr>
              <w:t>1. Sơ đồ, bản đồ hàng không phải tuân thủ nghiêm ngặt bộ ký hiệu và bảng màu quy định tại Phụ ước 4 của ICAO để đảm bảo người khai thác có thể hiểu và sử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Các giá trị cuối cùng được công bố trên sơ đồ, bản đồ hàng không phải được làm tròn theo tiêu chuẩn của ICAO. Trong tính toán trung gian, phải sử dụng độ phân giải tối đa có sẵn để đảm bảo độ chính xác.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109. Công bố phương thức bay, sơ đồ, bản đồ hàng không theo chu kỳ AIRAC</w:t>
            </w:r>
          </w:p>
          <w:p w:rsidR="008C1178" w:rsidRDefault="004424E7">
            <w:pPr>
              <w:keepNext w:val="0"/>
              <w:spacing w:before="0"/>
              <w:ind w:firstLine="0"/>
              <w:rPr>
                <w:sz w:val="24"/>
                <w:szCs w:val="24"/>
              </w:rPr>
            </w:pPr>
            <w:r>
              <w:rPr>
                <w:sz w:val="24"/>
                <w:szCs w:val="24"/>
              </w:rPr>
              <w:t>Các cơ quan, đơn vị phải gửi thông tin thay đổi liên quan đến phương thức bay, sơ đồ, bản đồ hàng không cần công bố theo chu kỳ AIRAC cho doanh nghiệp bảo đảm hoạt động bay trước ngày hiệu lực tối thiểu 56 ngày.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109. Công bố phương thức bay, sơ đồ, bản đồ hàng không theo chu kỳ AIRAC</w:t>
            </w:r>
          </w:p>
          <w:p w:rsidR="008C1178" w:rsidRDefault="004424E7">
            <w:pPr>
              <w:keepNext w:val="0"/>
              <w:tabs>
                <w:tab w:val="left" w:pos="6663"/>
              </w:tabs>
              <w:spacing w:before="0" w:line="240" w:lineRule="auto"/>
              <w:ind w:firstLine="0"/>
              <w:rPr>
                <w:sz w:val="24"/>
                <w:szCs w:val="24"/>
              </w:rPr>
            </w:pPr>
            <w:r>
              <w:rPr>
                <w:sz w:val="24"/>
                <w:szCs w:val="24"/>
              </w:rPr>
              <w:t xml:space="preserve">Các cơ quan, đơn vị phải gửi thông tin thay đổi liên quan đến phương thức bay, sơ đồ, bản đồ hàng không cần công bố theo chu kỳ AIRAC cho doanh nghiệp bảo đảm hoạt động bay trước ngày hiệu lực tối thiểu 56 ngày </w:t>
            </w:r>
            <w:r>
              <w:rPr>
                <w:sz w:val="24"/>
                <w:szCs w:val="24"/>
                <w:highlight w:val="yellow"/>
              </w:rPr>
              <w:t>hoặc tối thiểu 84 ngày trong trường hợp thay đổi lớn</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Theo Mục 3.2.3.3 Tài liệu ICAO 8126 – AIS.</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109. Công bố phương thức bay, sơ đồ, bản đồ hàng không theo chu kỳ AIRAC</w:t>
            </w:r>
          </w:p>
          <w:p w:rsidR="008C1178" w:rsidRDefault="004424E7">
            <w:pPr>
              <w:keepNext w:val="0"/>
              <w:tabs>
                <w:tab w:val="left" w:pos="6663"/>
              </w:tabs>
              <w:spacing w:before="0" w:line="240" w:lineRule="auto"/>
              <w:ind w:firstLine="0"/>
              <w:rPr>
                <w:sz w:val="24"/>
                <w:szCs w:val="24"/>
              </w:rPr>
            </w:pPr>
            <w:r>
              <w:rPr>
                <w:sz w:val="24"/>
                <w:szCs w:val="24"/>
              </w:rPr>
              <w:t>Các cơ quan, đơn vị phải gửi thông tin thay đổi liên quan đến phương thức bay, sơ đồ, bản đồ hàng không cần công bố theo chu kỳ AIRAC cho doanh nghiệp bảo đảm hoạt động bay trước ngày hiệu lực tối thiểu 56 ngày hoặc tối thiểu 84 ngày trong trường hợp thay đổi lớn.</w:t>
            </w:r>
          </w:p>
        </w:tc>
      </w:tr>
      <w:tr w:rsidR="008C1178">
        <w:tc>
          <w:tcPr>
            <w:tcW w:w="4820" w:type="dxa"/>
          </w:tcPr>
          <w:p w:rsidR="008C1178" w:rsidRDefault="004424E7">
            <w:pPr>
              <w:keepNext w:val="0"/>
              <w:spacing w:before="0"/>
              <w:ind w:firstLine="0"/>
              <w:rPr>
                <w:sz w:val="24"/>
                <w:szCs w:val="24"/>
              </w:rPr>
            </w:pPr>
            <w:r>
              <w:rPr>
                <w:b/>
                <w:bCs/>
                <w:sz w:val="24"/>
                <w:szCs w:val="24"/>
              </w:rPr>
              <w:t xml:space="preserve">Điều 110. Sơ đồ, bản đồ hàng không điện tử </w:t>
            </w:r>
          </w:p>
          <w:p w:rsidR="008C1178" w:rsidRDefault="004424E7">
            <w:pPr>
              <w:keepNext w:val="0"/>
              <w:spacing w:before="0"/>
              <w:ind w:firstLine="0"/>
              <w:rPr>
                <w:sz w:val="24"/>
                <w:szCs w:val="24"/>
              </w:rPr>
            </w:pPr>
            <w:r>
              <w:rPr>
                <w:sz w:val="24"/>
                <w:szCs w:val="24"/>
              </w:rPr>
              <w:t>Dữ liệu sơ đồ, bản đồ hàng không điện tử hiển thị trên thiết bị trong buồng lái được công nhận có giá trị pháp lý tương đương và được phép thay thế hoàn toàn sơ đồ, bản đồ giấy truyền thống, với điều kiện hệ thống hiển thị và cơ sở dữ liệu đáp ứng đầy đủ các yêu cầu về chất lượng dữ liệu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Chương VIII</w:t>
            </w:r>
          </w:p>
          <w:p w:rsidR="008C1178" w:rsidRDefault="004424E7">
            <w:pPr>
              <w:keepNext w:val="0"/>
              <w:spacing w:before="0"/>
              <w:ind w:firstLine="0"/>
              <w:rPr>
                <w:sz w:val="24"/>
                <w:szCs w:val="24"/>
              </w:rPr>
            </w:pPr>
            <w:r>
              <w:rPr>
                <w:b/>
                <w:bCs/>
                <w:sz w:val="24"/>
                <w:szCs w:val="24"/>
              </w:rPr>
              <w:lastRenderedPageBreak/>
              <w:t>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Mục 1</w:t>
            </w:r>
          </w:p>
          <w:p w:rsidR="008C1178" w:rsidRDefault="004424E7">
            <w:pPr>
              <w:keepNext w:val="0"/>
              <w:spacing w:before="0"/>
              <w:ind w:firstLine="0"/>
              <w:rPr>
                <w:sz w:val="24"/>
                <w:szCs w:val="24"/>
              </w:rPr>
            </w:pPr>
            <w:r>
              <w:rPr>
                <w:b/>
                <w:bCs/>
                <w:sz w:val="24"/>
                <w:szCs w:val="24"/>
              </w:rPr>
              <w:t>DOANH NGHIỆP BẢO ĐẢM HOẠT ĐỘNG BAY</w:t>
            </w:r>
          </w:p>
          <w:p w:rsidR="008C1178" w:rsidRDefault="004424E7">
            <w:pPr>
              <w:keepNext w:val="0"/>
              <w:spacing w:before="0"/>
              <w:ind w:firstLine="0"/>
              <w:rPr>
                <w:sz w:val="24"/>
                <w:szCs w:val="24"/>
              </w:rPr>
            </w:pPr>
            <w:r>
              <w:rPr>
                <w:b/>
                <w:bCs/>
                <w:sz w:val="24"/>
                <w:szCs w:val="24"/>
              </w:rPr>
              <w:t>VÀ CƠ SỞ CUNG CẤP DỊCH VỤ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111. Doanh nghiệp bảo đảm hoạt động bay</w:t>
            </w:r>
          </w:p>
          <w:p w:rsidR="008C1178" w:rsidRDefault="004424E7">
            <w:pPr>
              <w:keepNext w:val="0"/>
              <w:spacing w:before="0"/>
              <w:ind w:firstLine="0"/>
              <w:rPr>
                <w:sz w:val="24"/>
                <w:szCs w:val="24"/>
              </w:rPr>
            </w:pPr>
            <w:r>
              <w:rPr>
                <w:sz w:val="24"/>
                <w:szCs w:val="24"/>
              </w:rPr>
              <w:t>1. Doanh nghiệp bảo đảm hoạt động bay có trách nhiệm cung cấp dịch vụ bảo đảm hoạt động bay tại các sân bay, lãnh thổ của Việt Nam và vùng thông báo bay do Việt Nam quản lý.</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Doanh nghiệp cảng Hàng không có trách nhiệm cung cấp dịch vụ dẫn đường hoạt động bay và cung cấp dịch vụ tìm kiếm cứu nạn, khẩn nguy cứu nạn tại các sân bay thuộc  khu vực trách nhiệm do mình quản lý.</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Doanh nghiệp bảo đảm hoạt động bay quy định tại khoản 1 và khoản 2 điều này được cấp phép để khai thác cơ sở, công trình và hệ thống trang thiết bị kỹ thuật để thực hiện cung cấp dịch vụ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Doanh nghiệp bảo đảm hoạt động bay có trách nhiệm thiết lập và duy trì các tiêu chuẩn để vận hành khai thác và cung cấp dịch vụ bảo đảm hoạt động bay như sau:</w:t>
            </w:r>
          </w:p>
          <w:p w:rsidR="008C1178" w:rsidRDefault="004424E7">
            <w:pPr>
              <w:keepNext w:val="0"/>
              <w:spacing w:before="0"/>
              <w:ind w:firstLine="0"/>
              <w:rPr>
                <w:sz w:val="24"/>
                <w:szCs w:val="24"/>
              </w:rPr>
            </w:pPr>
            <w:r>
              <w:rPr>
                <w:sz w:val="24"/>
                <w:szCs w:val="24"/>
              </w:rPr>
              <w:t xml:space="preserve">a) Tổ chức, duy trì cơ cấu, bộ máy và phân </w:t>
            </w:r>
            <w:r>
              <w:rPr>
                <w:sz w:val="24"/>
                <w:szCs w:val="24"/>
              </w:rPr>
              <w:lastRenderedPageBreak/>
              <w:t>định rõ chức năng, nhiệm vụ phù hợp với quy mô khai thác và cung cấp dịch vụ;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Đảm bảo phương án kết cấu hạ tầng và hệ thống kỹ thuật, trang bị, thiết bị phù hợp và luôn trong trạng thái vận hành tiêu chuẩn;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Bảo đảm, duy trì đội ngũ nhân viên có đầy đủ giấy phép, chứng chỉ chuyên môn phù hợp theo quy định của pháp luật để vận hành hệ thống kỹ thuật, trang bị, thiết bị và thực hiện đúng các tài liệu hướng dẫn khai thác;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spacing w:before="0"/>
              <w:ind w:firstLine="0"/>
              <w:rPr>
                <w:sz w:val="24"/>
                <w:szCs w:val="24"/>
              </w:rPr>
            </w:pPr>
            <w:r>
              <w:rPr>
                <w:sz w:val="24"/>
                <w:szCs w:val="24"/>
              </w:rPr>
              <w:t>d) Thiết lập và vận hành đồng bộ hệ thống quản lý an toàn, an ninh, kiểm soát chất lượng và cơ chế quản lý rủi ro mệt mỏi đối với kiểm soát viên không lưu nhằm đảm bảo an toàn, điều hòa và liên tục cho hoạt động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d) Thiết lập và vận hành đồng bộ hệ thống quản lý an toàn, an ninh, kiểm soát chất lượng </w:t>
            </w:r>
            <w:r>
              <w:rPr>
                <w:strike/>
                <w:color w:val="FF0000"/>
                <w:sz w:val="24"/>
                <w:szCs w:val="24"/>
              </w:rPr>
              <w:t>và cơ chế quản lý rủi ro mệt mỏi đối với kiểm soát viên không lưu</w:t>
            </w:r>
            <w:r>
              <w:rPr>
                <w:sz w:val="24"/>
                <w:szCs w:val="24"/>
              </w:rPr>
              <w:t xml:space="preserve"> nhằm đảm bảo an toàn, điều hòa và liên tục cho hoạt động bay.</w:t>
            </w:r>
          </w:p>
          <w:p w:rsidR="008C1178" w:rsidRDefault="004424E7">
            <w:pPr>
              <w:keepNext w:val="0"/>
              <w:tabs>
                <w:tab w:val="left" w:pos="6663"/>
              </w:tabs>
              <w:spacing w:before="0" w:line="240" w:lineRule="auto"/>
              <w:ind w:firstLine="0"/>
              <w:rPr>
                <w:sz w:val="24"/>
                <w:szCs w:val="24"/>
              </w:rPr>
            </w:pPr>
            <w:r>
              <w:rPr>
                <w:sz w:val="24"/>
                <w:szCs w:val="24"/>
              </w:rPr>
              <w:t>Lý do:  Điều 111 này quy định về doanh nghiệp bảo đảm hoạt động bay – theo đó bao gồm cả doanh nghiệp cảng (chỉ cung cấp dịch vụ dẫn đường hoạt động bay và cung cấp dịch vụ tìm kiếm cứu nạn, khẩn nguy cứu nạn tại các sân bay).</w:t>
            </w:r>
          </w:p>
          <w:p w:rsidR="008C1178" w:rsidRDefault="004424E7">
            <w:pPr>
              <w:keepNext w:val="0"/>
              <w:tabs>
                <w:tab w:val="left" w:pos="6663"/>
              </w:tabs>
              <w:spacing w:before="0" w:line="240" w:lineRule="auto"/>
              <w:ind w:firstLine="0"/>
              <w:rPr>
                <w:sz w:val="24"/>
                <w:szCs w:val="24"/>
              </w:rPr>
            </w:pPr>
            <w:r>
              <w:rPr>
                <w:sz w:val="24"/>
                <w:szCs w:val="24"/>
              </w:rPr>
              <w:t xml:space="preserve">Trong khi đó, đối tượng nhân viên hàng không là </w:t>
            </w:r>
            <w:r>
              <w:rPr>
                <w:i/>
                <w:iCs/>
                <w:sz w:val="24"/>
                <w:szCs w:val="24"/>
              </w:rPr>
              <w:t>“kiểm soát viên không lưu”</w:t>
            </w:r>
            <w:r>
              <w:rPr>
                <w:sz w:val="24"/>
                <w:szCs w:val="24"/>
              </w:rPr>
              <w:t xml:space="preserve"> thuộc phạm vi quản lý của của doanh nghiệp cung cấp dịch vụ quản lý không lưu gắn với thực hiện nhiệm vụ điều hành bay.</w:t>
            </w:r>
          </w:p>
          <w:p w:rsidR="008C1178" w:rsidRDefault="004424E7">
            <w:pPr>
              <w:keepNext w:val="0"/>
              <w:tabs>
                <w:tab w:val="left" w:pos="6663"/>
              </w:tabs>
              <w:spacing w:before="0" w:line="240" w:lineRule="auto"/>
              <w:ind w:firstLine="0"/>
              <w:rPr>
                <w:sz w:val="24"/>
                <w:szCs w:val="24"/>
              </w:rPr>
            </w:pPr>
            <w:r>
              <w:rPr>
                <w:sz w:val="24"/>
                <w:szCs w:val="24"/>
              </w:rPr>
              <w:t xml:space="preserve">VATM kiến nghị chuyển nội dung quy định về </w:t>
            </w:r>
            <w:r>
              <w:rPr>
                <w:i/>
                <w:iCs/>
                <w:sz w:val="24"/>
                <w:szCs w:val="24"/>
              </w:rPr>
              <w:t>“cơ chế quản lý rủi ro mệt mỏi đối với kiểm soát viên không lưu”</w:t>
            </w:r>
            <w:r>
              <w:rPr>
                <w:sz w:val="24"/>
                <w:szCs w:val="24"/>
              </w:rPr>
              <w:t xml:space="preserve"> sang các quy định về doanh nghiệp cung cấp dịch vụ quản lý không lưu tại các điều khác tại trong Dự thảo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Đề nghị giữa nguyên, vì nội dung để đảm bảo tính bao quát cảu Doanh nghiệp cung cấp dịch vụ BĐHĐB. </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 xml:space="preserve">Nội dung quy định về </w:t>
            </w:r>
            <w:r>
              <w:rPr>
                <w:i/>
                <w:iCs/>
                <w:color w:val="000000"/>
                <w:sz w:val="24"/>
                <w:szCs w:val="24"/>
              </w:rPr>
              <w:t xml:space="preserve">“Thiết lập và vận hành đồng bộ hệ thống quản lý an toàn, an ninh, kiểm soát chất lượng và cơ chế quản lý rủi ro mệt mỏi đối với kiểm soát viên không lưu nhằm đảm bảo an toàn, điều hòa và liên tục cho hoạt động bay” </w:t>
            </w:r>
            <w:r>
              <w:rPr>
                <w:color w:val="000000"/>
                <w:sz w:val="24"/>
                <w:szCs w:val="24"/>
              </w:rPr>
              <w:t>tại điểm d khoản 4 Điều 111 trùng với quy định tại khoản 6 Điều 113, đề nghị rà soát lại để quy định trách nhiệm cho các doanh nghiệp cho phù hợp.</w:t>
            </w:r>
          </w:p>
        </w:tc>
        <w:tc>
          <w:tcPr>
            <w:tcW w:w="3290" w:type="dxa"/>
          </w:tcPr>
          <w:p w:rsidR="008C1178" w:rsidRDefault="004424E7">
            <w:pPr>
              <w:keepNext w:val="0"/>
              <w:tabs>
                <w:tab w:val="left" w:pos="6663"/>
              </w:tabs>
              <w:spacing w:before="0" w:line="240" w:lineRule="auto"/>
              <w:ind w:firstLine="0"/>
              <w:rPr>
                <w:sz w:val="24"/>
                <w:szCs w:val="24"/>
                <w:highlight w:val="yellow"/>
              </w:rPr>
            </w:pPr>
            <w:r>
              <w:rPr>
                <w:sz w:val="24"/>
                <w:szCs w:val="24"/>
              </w:rPr>
              <w:t>Cơ quan soạn thảo, tiếp thu, rà soát chỉnh sửa.</w:t>
            </w:r>
          </w:p>
        </w:tc>
      </w:tr>
      <w:tr w:rsidR="008C1178">
        <w:tc>
          <w:tcPr>
            <w:tcW w:w="4820" w:type="dxa"/>
          </w:tcPr>
          <w:p w:rsidR="008C1178" w:rsidRDefault="004424E7">
            <w:pPr>
              <w:keepNext w:val="0"/>
              <w:spacing w:before="0"/>
              <w:ind w:firstLine="0"/>
              <w:rPr>
                <w:sz w:val="24"/>
                <w:szCs w:val="24"/>
              </w:rPr>
            </w:pPr>
            <w:r>
              <w:rPr>
                <w:sz w:val="24"/>
                <w:szCs w:val="24"/>
              </w:rPr>
              <w:t>e) Xây dựng hệ thống tài liệu khai thác, sơ đồ, bản đồ hàng không trình nhà Chức trách Hàng không Việt Nam phê chuẩn khi đưa vào khai thác, sử dụng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7. Bộ Xây dựng quy định chi tiết về hệ thống tiêu chuẩn, quy chuẩn kỹ thuật, trình tự, thủ tục thẩm định và cấp phép, phê chuẩn cơ sở, công trình và hệ thống kỹ thuật quy định tại Điều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112. Doanh nghiệp cung cấp dịch vụ quản lý không lưu và tin tức hàng không:</w:t>
            </w:r>
          </w:p>
          <w:p w:rsidR="008C1178" w:rsidRDefault="004424E7">
            <w:pPr>
              <w:keepNext w:val="0"/>
              <w:spacing w:before="0"/>
              <w:ind w:firstLine="0"/>
              <w:rPr>
                <w:sz w:val="24"/>
                <w:szCs w:val="24"/>
              </w:rPr>
            </w:pPr>
            <w:r>
              <w:rPr>
                <w:sz w:val="24"/>
                <w:szCs w:val="24"/>
              </w:rPr>
              <w:t>1. Việc thành lập, hoạt động của doanh nghiệp cung cấp dịch vụ quản lý không lưu và tin tức hàng không được thực hiện theo quy định của Luật Quản lý và đầu tư vốn Nhà nước tại doanh nghiệp, Luật Hàng không dân dụng và Luật Doanh nghiệp.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Bộ trưởng Bộ Xây dựng quyết định thành lập doanh nghiệp cung cấp dịch vụ quản lý không lưu và tin tức hàng không phù hợp với chiến lược, quy hoạch, kế hoạch, chính sách phát </w:t>
            </w:r>
            <w:r>
              <w:rPr>
                <w:sz w:val="24"/>
                <w:szCs w:val="24"/>
              </w:rPr>
              <w:lastRenderedPageBreak/>
              <w:t>triển ngành hàng không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highlight w:val="yellow"/>
              </w:rPr>
              <w:t xml:space="preserve">Bổ sung 2. Doanh nghiệp cung cấp dịch vụ quản lý không lưu có trách nhiệm thiết lập và vận hành cơ chế quản lý rủi ro mệt mỏi đối với kiểm soát viên không lưu; duy trì liên lạc và phối hợp chặt chẽ với </w:t>
            </w:r>
            <w:r>
              <w:rPr>
                <w:sz w:val="24"/>
                <w:szCs w:val="24"/>
                <w:highlight w:val="yellow"/>
              </w:rPr>
              <w:lastRenderedPageBreak/>
              <w:t>các cơ sở cung cấp dịch vụ không lưu của quốc gia lân cận để cung cấp dịch vụ điều hành bay, bảo đảm an toàn, điều hoà, liên tục và hiệu quả cho hoạt động của tàu bay trong vùng trời hàng không dân dụng, các đường hàng không và vùng thông báo bay do Việt Nam quản lý.</w:t>
            </w:r>
          </w:p>
          <w:p w:rsidR="008C1178" w:rsidRDefault="004424E7">
            <w:pPr>
              <w:keepNext w:val="0"/>
              <w:spacing w:before="0" w:line="240" w:lineRule="auto"/>
              <w:ind w:firstLine="0"/>
              <w:rPr>
                <w:sz w:val="24"/>
                <w:szCs w:val="24"/>
              </w:rPr>
            </w:pPr>
            <w:r>
              <w:rPr>
                <w:sz w:val="24"/>
                <w:szCs w:val="24"/>
              </w:rPr>
              <w:t>Lý do: Bổ sung do chuyển và tích hợp để bảo đảm phù hợp với chức năng của doanh nghiệp cung cấp dịch vụ quản lý không lưu.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w:t>
            </w: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113. Quyền và trách nhiệm của doanh nghiệp bảo đảm hoạt động bay</w:t>
            </w:r>
          </w:p>
          <w:p w:rsidR="008C1178" w:rsidRDefault="004424E7">
            <w:pPr>
              <w:keepNext w:val="0"/>
              <w:spacing w:before="0"/>
              <w:ind w:firstLine="0"/>
              <w:rPr>
                <w:sz w:val="24"/>
                <w:szCs w:val="24"/>
              </w:rPr>
            </w:pPr>
            <w:r>
              <w:rPr>
                <w:sz w:val="24"/>
                <w:szCs w:val="24"/>
              </w:rPr>
              <w:t>1. Cung cấp các dịch vụ bảo đảm hoạt động bay an toàn liên tục, điều hòa và hiệu quả cho hoạt động của tàu bay phù hợp với phân loại vùng trời hàng không dân dụng; tuân thủ quy định về quản lý, sử dụng, bảo vệ vùng trời, bảo đảm quốc phòng, an ninh quốc gia và an toàn thông tin; tuân thủ các quy định về hoạt động bay, quy tắc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113. </w:t>
            </w:r>
            <w:r>
              <w:rPr>
                <w:b/>
                <w:bCs/>
                <w:strike/>
                <w:color w:val="FF0000"/>
                <w:sz w:val="24"/>
                <w:szCs w:val="24"/>
              </w:rPr>
              <w:t>Quyền và</w:t>
            </w:r>
            <w:r>
              <w:rPr>
                <w:b/>
                <w:bCs/>
                <w:sz w:val="24"/>
                <w:szCs w:val="24"/>
              </w:rPr>
              <w:t xml:space="preserve"> trách nhiệm của doanh nghiệp bảo đảm hoạt động bay</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Các nội dung tại điều này không có nội dung nào thể hiện quyền của doanh nghiệp. Vì vậy cần bổ sung quy định về “quyền” hoặc điều chỉnh để thống nhất giữa tên Điều và nội dung của Điều.</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t>2. Phối hợp chặt chẽ với các đơn vị quản lý vùng trời, quản lý bay thuộc Bộ Quốc phòng để bảo đảm an toàn cho hoạt động bay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Duy trì liên lạc và phối hợp chặt chẽ với các cơ sở cung cấp dịch vụ không lưu của quốc gia lân cận để cung cấp dịch vụ điều hành bay, bảo đảm an toàn, điều hoà, liên tục và hiệu quả cho hoạt động của tàu bay trong vùng trời hàng không dân dụng,  các đường hàng không và vùng thông báo bay do Việt Nam quản lý.</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color w:val="FF0000"/>
                <w:sz w:val="24"/>
                <w:szCs w:val="24"/>
              </w:rPr>
            </w:pPr>
            <w:r>
              <w:rPr>
                <w:strike/>
                <w:color w:val="FF0000"/>
                <w:sz w:val="24"/>
                <w:szCs w:val="24"/>
              </w:rPr>
              <w:t xml:space="preserve">3. Duy trì liên lạc và phối hợp chặt chẽ với các cơ sở cung cấp dịch vụ không lưu của quốc gia lân cận để cung cấp dịch vụ điều hành bay, bảo đảm an toàn, điều hoà, liên tục và hiệu quả cho hoạt động của tàu bay trong vùng trời hàng không dân dụng, các đường hàng không và vùng thông báo bay do Việt Nam quản lý. </w:t>
            </w:r>
          </w:p>
          <w:p w:rsidR="008C1178" w:rsidRDefault="004424E7">
            <w:pPr>
              <w:keepNext w:val="0"/>
              <w:tabs>
                <w:tab w:val="left" w:pos="6663"/>
              </w:tabs>
              <w:spacing w:before="0" w:line="240" w:lineRule="auto"/>
              <w:ind w:firstLine="0"/>
              <w:rPr>
                <w:sz w:val="24"/>
                <w:szCs w:val="24"/>
              </w:rPr>
            </w:pPr>
            <w:r>
              <w:rPr>
                <w:sz w:val="24"/>
                <w:szCs w:val="24"/>
              </w:rPr>
              <w:t xml:space="preserve">Lý do:  Đề nghị bỏ khoản 3 và khoản 6 Điều 113; </w:t>
            </w:r>
            <w:r>
              <w:rPr>
                <w:sz w:val="24"/>
                <w:szCs w:val="24"/>
              </w:rPr>
              <w:lastRenderedPageBreak/>
              <w:t>đồng thời chuyển các nội dung này vào điều quy định về doanh nghiệp cung cấp dịch vụ quản lý không lưu.</w:t>
            </w:r>
          </w:p>
          <w:p w:rsidR="008C1178" w:rsidRDefault="004424E7">
            <w:pPr>
              <w:keepNext w:val="0"/>
              <w:tabs>
                <w:tab w:val="left" w:pos="6663"/>
              </w:tabs>
              <w:spacing w:before="0" w:line="240" w:lineRule="auto"/>
              <w:ind w:firstLine="0"/>
              <w:rPr>
                <w:sz w:val="24"/>
                <w:szCs w:val="24"/>
              </w:rPr>
            </w:pPr>
            <w:r>
              <w:rPr>
                <w:sz w:val="24"/>
                <w:szCs w:val="24"/>
              </w:rPr>
              <w:t>Vì các nội dung này chỉ thuộc phạm vi của doanh nghiệp cung cấp dịch vụ quản lý không lưu gắn với thực hiện nhiệm vụ điều hành bay – tương tự như góp ý nêu tại điểm d khoản 4 Điều 111.</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lastRenderedPageBreak/>
              <w:t>4. Tuân thủ quy định về quản lý, sử dụng, bảo vệ vùng trời, bảo đảm quốc phòng, an ninh quốc gia, an toàn thông tin mạng và an ninh mạng.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Tham gia, phối hợp với cơ quan, đơn vị có liên quan trong việc xử lý các tình huống khẩn nguy, can thiệp bất hợp pháp vào hoạt động hàng không dân dụng và tác chiến phòng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6. Thiết lập và vận hành cơ chế quản lý rủi ro mệt mỏi đối với kiểm soát viên không lưu nhằm đảm bảo duy trì năng lực điều hành để bảo đảm an toàn hoạt động bay theo quy định của pháp luật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color w:val="FF0000"/>
                <w:sz w:val="24"/>
                <w:szCs w:val="24"/>
              </w:rPr>
            </w:pPr>
            <w:r>
              <w:rPr>
                <w:strike/>
                <w:color w:val="FF0000"/>
                <w:sz w:val="24"/>
                <w:szCs w:val="24"/>
              </w:rPr>
              <w:t>6. Thiết lập và vận hành cơ chế quản lý rủi ro mệt mỏi đối với kiểm soát viên không lưu nhằm đảm bảo duy trì năng lực điều hành để bảo đảm an toàn hoạt động bay theo quy định của pháp luật.</w:t>
            </w:r>
          </w:p>
          <w:p w:rsidR="008C1178" w:rsidRDefault="004424E7">
            <w:pPr>
              <w:keepNext w:val="0"/>
              <w:tabs>
                <w:tab w:val="left" w:pos="6663"/>
              </w:tabs>
              <w:spacing w:before="0" w:line="240" w:lineRule="auto"/>
              <w:ind w:firstLine="0"/>
              <w:rPr>
                <w:sz w:val="24"/>
                <w:szCs w:val="24"/>
              </w:rPr>
            </w:pPr>
            <w:r>
              <w:rPr>
                <w:color w:val="000000"/>
                <w:sz w:val="24"/>
                <w:szCs w:val="24"/>
              </w:rPr>
              <w:t>Lý do:</w:t>
            </w:r>
            <w:r>
              <w:rPr>
                <w:strike/>
                <w:color w:val="FF0000"/>
                <w:sz w:val="24"/>
                <w:szCs w:val="24"/>
              </w:rPr>
              <w:t xml:space="preserve"> </w:t>
            </w:r>
            <w:r>
              <w:rPr>
                <w:sz w:val="24"/>
                <w:szCs w:val="24"/>
              </w:rPr>
              <w:t>Đề nghị bỏ khoản 3 và khoản 6 Điều 113; đồng thời chuyển các nội dung này vào điều quy định về doanh nghiệp cung cấp dịch vụ quản lý không lưu.</w:t>
            </w:r>
          </w:p>
          <w:p w:rsidR="008C1178" w:rsidRDefault="004424E7">
            <w:pPr>
              <w:keepNext w:val="0"/>
              <w:tabs>
                <w:tab w:val="left" w:pos="6663"/>
              </w:tabs>
              <w:spacing w:before="0" w:line="240" w:lineRule="auto"/>
              <w:ind w:firstLine="0"/>
              <w:rPr>
                <w:sz w:val="24"/>
                <w:szCs w:val="24"/>
              </w:rPr>
            </w:pPr>
            <w:r>
              <w:rPr>
                <w:sz w:val="24"/>
                <w:szCs w:val="24"/>
              </w:rPr>
              <w:t>Vì các nội dung này chỉ thuộc phạm vi của doanh nghiệp cung cấp dịch vụ quản lý không lưu gắn với thực hiện nhiệm vụ điều hành bay – tương tự như góp ý nêu tại điểm d khoản 4 Điều 111.</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t>7. Các quyền và nghĩa vụ khác theo quy định của pháp luật về doanh nghiệp.</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7. Các </w:t>
            </w:r>
            <w:r>
              <w:rPr>
                <w:strike/>
                <w:color w:val="FF0000"/>
                <w:sz w:val="24"/>
                <w:szCs w:val="24"/>
              </w:rPr>
              <w:t>quyền và</w:t>
            </w:r>
            <w:r>
              <w:rPr>
                <w:sz w:val="24"/>
                <w:szCs w:val="24"/>
              </w:rPr>
              <w:t xml:space="preserve"> nghĩa vụ khác theo quy định của pháp luật về doanh nghiệp.</w:t>
            </w:r>
          </w:p>
          <w:p w:rsidR="008C1178" w:rsidRDefault="004424E7">
            <w:pPr>
              <w:keepNext w:val="0"/>
              <w:tabs>
                <w:tab w:val="left" w:pos="6663"/>
              </w:tabs>
              <w:spacing w:before="0" w:line="240" w:lineRule="auto"/>
              <w:ind w:firstLine="0"/>
              <w:rPr>
                <w:sz w:val="24"/>
                <w:szCs w:val="24"/>
              </w:rPr>
            </w:pPr>
            <w:r>
              <w:rPr>
                <w:sz w:val="24"/>
                <w:szCs w:val="24"/>
              </w:rPr>
              <w:lastRenderedPageBreak/>
              <w:t>Lý do: Các nội dung tại điều này không có nội dung nào thể hiện quyền của doanh nghiệp. Vì vậy cần bổ sung quy định về “quyền” hoặc điều chỉnh để thống nhất giữa tên Điều và nội dung của Điều.</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Mục 2</w:t>
            </w:r>
          </w:p>
          <w:p w:rsidR="008C1178" w:rsidRDefault="004424E7">
            <w:pPr>
              <w:keepNext w:val="0"/>
              <w:spacing w:before="0"/>
              <w:ind w:firstLine="0"/>
              <w:rPr>
                <w:sz w:val="24"/>
                <w:szCs w:val="24"/>
              </w:rPr>
            </w:pPr>
            <w:r>
              <w:rPr>
                <w:b/>
                <w:bCs/>
                <w:sz w:val="24"/>
                <w:szCs w:val="24"/>
              </w:rPr>
              <w:t>DỊCH VỤ QUẢN LÝ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114: Dịch vụ Quản lý không lưu: </w:t>
            </w:r>
          </w:p>
          <w:p w:rsidR="008C1178" w:rsidRDefault="004424E7">
            <w:pPr>
              <w:keepNext w:val="0"/>
              <w:spacing w:before="0"/>
              <w:ind w:firstLine="0"/>
              <w:rPr>
                <w:sz w:val="24"/>
                <w:szCs w:val="24"/>
              </w:rPr>
            </w:pPr>
            <w:r>
              <w:rPr>
                <w:sz w:val="24"/>
                <w:szCs w:val="24"/>
              </w:rPr>
              <w:t>Dịch vụ Quản lý không lưu bao gồm</w:t>
            </w:r>
          </w:p>
          <w:p w:rsidR="008C1178" w:rsidRDefault="004424E7">
            <w:pPr>
              <w:keepNext w:val="0"/>
              <w:spacing w:before="0"/>
              <w:ind w:firstLine="0"/>
              <w:rPr>
                <w:sz w:val="24"/>
                <w:szCs w:val="24"/>
              </w:rPr>
            </w:pPr>
            <w:r>
              <w:rPr>
                <w:sz w:val="24"/>
                <w:szCs w:val="24"/>
              </w:rPr>
              <w:t>1. Dịch vụ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Dịch vụ  Quản lý luồng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Khai thác và sử dụng vùng trời.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115.  Dịch vụ không lưu </w:t>
            </w:r>
          </w:p>
          <w:p w:rsidR="008C1178" w:rsidRDefault="004424E7">
            <w:pPr>
              <w:keepNext w:val="0"/>
              <w:spacing w:before="0"/>
              <w:ind w:firstLine="0"/>
              <w:rPr>
                <w:sz w:val="24"/>
                <w:szCs w:val="24"/>
              </w:rPr>
            </w:pPr>
            <w:r>
              <w:rPr>
                <w:sz w:val="24"/>
                <w:szCs w:val="24"/>
              </w:rPr>
              <w:t>1. Dịch vụ không lưu bao gồm dịch vụ điều hành bay, dịch vụ thông báo bay, dịch vụ tư vấn không lưu và dịch vụ báo động nhằm:</w:t>
            </w:r>
          </w:p>
          <w:p w:rsidR="008C1178" w:rsidRDefault="004424E7">
            <w:pPr>
              <w:keepNext w:val="0"/>
              <w:spacing w:before="0"/>
              <w:ind w:firstLine="0"/>
              <w:rPr>
                <w:sz w:val="24"/>
                <w:szCs w:val="24"/>
              </w:rPr>
            </w:pPr>
            <w:r>
              <w:rPr>
                <w:sz w:val="24"/>
                <w:szCs w:val="24"/>
              </w:rPr>
              <w:t xml:space="preserve">a) Ngăn ngừa va chạm giữa các tàu bay;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b) Ngăn ngừa va chạm giữa các tàu bay trên khu vực hoạt động và giữa tàu bay với các chướng ngại vật trên khu vực đó;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c) Thúc đẩy và điều hòa hoạt động bay;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d) Cung cấp và tư vấn tin tức có ích cho việc thực hiện chuyến bay an toàn và hiệu quả;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đ) Thông báo cho các cơ quan, đơn vị liên quan về tàu bay cần phải tìm kiếm, cứu nạn và trợ giúp các cơ quan, đơn vị này theo yêu cầu trong quá trình thực hiện tìm kiếm, cứu nạn hàng không.  </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Dịch vụ điều hành bay bao gồm dịch vụ </w:t>
            </w:r>
            <w:r>
              <w:rPr>
                <w:sz w:val="24"/>
                <w:szCs w:val="24"/>
              </w:rPr>
              <w:lastRenderedPageBreak/>
              <w:t>kiểm soát đường dài; dịch vụ kiểm soát tiếp cận; dịch vụ kiểm soát tại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Dịch vụ thông báo bay được cung cấp cho các tàu bay có khả năng bị ảnh hưởng bởi các thông tin này và thuộc một trong các trường hợp sau:</w:t>
            </w:r>
          </w:p>
          <w:p w:rsidR="008C1178" w:rsidRDefault="004424E7">
            <w:pPr>
              <w:keepNext w:val="0"/>
              <w:spacing w:before="0"/>
              <w:ind w:firstLine="0"/>
              <w:rPr>
                <w:sz w:val="24"/>
                <w:szCs w:val="24"/>
              </w:rPr>
            </w:pPr>
            <w:r>
              <w:rPr>
                <w:sz w:val="24"/>
                <w:szCs w:val="24"/>
              </w:rPr>
              <w:t>a) Tàu bay đang được cung cấp dịch vụ điều hành bay; hoặc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Tàu bay khác mà cơ sở cung cấp dịch vụ không lưu có liên quan đã nhận biết được.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Dịch vụ báo động được cung cấp cho:</w:t>
            </w:r>
          </w:p>
          <w:p w:rsidR="008C1178" w:rsidRDefault="004424E7">
            <w:pPr>
              <w:keepNext w:val="0"/>
              <w:spacing w:before="0"/>
              <w:ind w:firstLine="0"/>
              <w:rPr>
                <w:sz w:val="24"/>
                <w:szCs w:val="24"/>
              </w:rPr>
            </w:pPr>
            <w:r>
              <w:rPr>
                <w:sz w:val="24"/>
                <w:szCs w:val="24"/>
              </w:rPr>
              <w:t>a) Tất cả các tàu bay được cung cấp dịch vụ điều hành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Tàu bay khác đã nộp kế hoạch bay hoặc đã được cơ sở cung cấp dịch vụ không lưu nhận biết, nếu có thể;</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Tàu bay được biết hoặc được cho là đang bị can thiệp bất hợp pháp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Việc cung cấp dịch vụ tư vấn không lưu được xem là biện pháp tạm thời cho đến khi được thay thế bằng dịch vụ điều hành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6. Doanh nghiệp cung cấp dịch vụ không lưu có trách nhiệm phối hợp với các đơn vị có liên quan để quản lý, điều hành hoạt động bay dân dụng và các hoạt động bay khác khi được ủy quyền.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116. Chỉ định các phần vùng trời và </w:t>
            </w:r>
            <w:r>
              <w:rPr>
                <w:b/>
                <w:bCs/>
                <w:sz w:val="24"/>
                <w:szCs w:val="24"/>
              </w:rPr>
              <w:lastRenderedPageBreak/>
              <w:t xml:space="preserve">sân bay có kiểm soát được cung cấp dịch vụ không lưu. </w:t>
            </w:r>
          </w:p>
          <w:p w:rsidR="008C1178" w:rsidRDefault="004424E7">
            <w:pPr>
              <w:keepNext w:val="0"/>
              <w:spacing w:before="0"/>
              <w:ind w:firstLine="0"/>
              <w:rPr>
                <w:sz w:val="24"/>
                <w:szCs w:val="24"/>
              </w:rPr>
            </w:pPr>
            <w:r>
              <w:rPr>
                <w:sz w:val="24"/>
                <w:szCs w:val="24"/>
              </w:rPr>
              <w:t>1. Khi một phần vùng trời nhất định và sân bay có kiểm soát được cung cấp dịch vụ không lưu thì phần vùng trời và sân bay có kiểm soát đó phải được chỉ định phù hợp với loại hình dịch vụ không lưu được cung cấp.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Các phần của vùng trời hoặc các sân bay có kiểm soát được chỉ định như sau:</w:t>
            </w:r>
          </w:p>
          <w:p w:rsidR="008C1178" w:rsidRDefault="004424E7">
            <w:pPr>
              <w:keepNext w:val="0"/>
              <w:spacing w:before="0"/>
              <w:ind w:firstLine="0"/>
              <w:rPr>
                <w:sz w:val="24"/>
                <w:szCs w:val="24"/>
              </w:rPr>
            </w:pPr>
            <w:r>
              <w:rPr>
                <w:sz w:val="24"/>
                <w:szCs w:val="24"/>
              </w:rPr>
              <w:t>a) Vùng thông báo bay (FIR);</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Khu vực kiểm soát (Control areas)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Vùng kiểm soát (Control Zones)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Sân bay có kiểm soát.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Cục Hàng không Việt Nam xác định phạm vi, giới hạn ngang, giới hạn cao, kiểu loại và công bố trong Tập thông báo tin tức hàng không (AIP) của Việt Nam các khu vực trách nhiệm cung cấp dịch vụ không lưu sau khi có ý kiến thống nhất của Quân chủng Phòng không - Không quân và Bộ Tư lệnh Cảnh sát Cơ động; phân công khu vực trách nhiệm cho cơ sở điều hành bay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117. Kế hoạch ứng phó không lưu</w:t>
            </w:r>
          </w:p>
          <w:p w:rsidR="008C1178" w:rsidRDefault="004424E7">
            <w:pPr>
              <w:keepNext w:val="0"/>
              <w:spacing w:before="0"/>
              <w:ind w:firstLine="0"/>
              <w:rPr>
                <w:sz w:val="24"/>
                <w:szCs w:val="24"/>
              </w:rPr>
            </w:pPr>
            <w:r>
              <w:rPr>
                <w:sz w:val="24"/>
                <w:szCs w:val="24"/>
              </w:rPr>
              <w:t xml:space="preserve">Doanh nghiệp cung cấp dịch vụ bảo đảm hoạt động bay phải xây dựng Kế hoạch ứng phó không lưu là một phần hệ thống tài liệu khai thác để xử lý các tình huống gián đoạn một phần hoặc toàn bộ dịch vụ không lưu do các sự </w:t>
            </w:r>
            <w:r>
              <w:rPr>
                <w:sz w:val="24"/>
                <w:szCs w:val="24"/>
              </w:rPr>
              <w:lastRenderedPageBreak/>
              <w:t>kiện bất khả kháng hoặc các tình huống khẩn cấp khác trình nhà chức trách hàng không phê chuẩn.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118. Quản lý luồng không lưu</w:t>
            </w:r>
          </w:p>
          <w:p w:rsidR="008C1178" w:rsidRDefault="004424E7">
            <w:pPr>
              <w:keepNext w:val="0"/>
              <w:spacing w:before="0"/>
              <w:ind w:firstLine="0"/>
              <w:rPr>
                <w:sz w:val="24"/>
                <w:szCs w:val="24"/>
              </w:rPr>
            </w:pPr>
            <w:r>
              <w:rPr>
                <w:sz w:val="24"/>
                <w:szCs w:val="24"/>
              </w:rPr>
              <w:t>1. Quản lý luồng không lưu (ATFM) là dịch vụ được thiết lập nhằm đảm bảo luồng không lưu an toàn, trật tự và liên tục bằng cách đảm bảo năng lực điều hành bay (ATC) được sử dụng ở mức tối ưu và lưu lượng hoạt động bay tương ứng với năng lực điều hành bay được công bố.</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Việc quản lý luồng không lưu phải đảm bảo nguyên tắc:</w:t>
            </w:r>
          </w:p>
          <w:p w:rsidR="008C1178" w:rsidRDefault="004424E7">
            <w:pPr>
              <w:keepNext w:val="0"/>
              <w:spacing w:before="0"/>
              <w:ind w:firstLine="0"/>
              <w:rPr>
                <w:sz w:val="24"/>
                <w:szCs w:val="24"/>
              </w:rPr>
            </w:pPr>
            <w:r>
              <w:rPr>
                <w:sz w:val="24"/>
                <w:szCs w:val="24"/>
              </w:rPr>
              <w:t>Áp dụng nguyên tắc phối hợp ra quyết định (CDM) dựa trên các thông tin chia sẻ minh bạch và đồng thuận của các bên tham gia.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highlight w:val="yellow"/>
              </w:rPr>
              <w:t>c)</w:t>
            </w:r>
            <w:r>
              <w:rPr>
                <w:sz w:val="24"/>
                <w:szCs w:val="24"/>
              </w:rPr>
              <w:t xml:space="preserve"> Việc quản lý, điều tiết luồng không lưu phải dựa trên các tiêu chí rõ ràng, tối đa hóa việc sử dụng năng lực vùng trời và sân bay thông qua việc cân bằng nhu cầu và năng lực và không ảnh hưởng an toàn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Tăng cường hợp tác quốc tế hướng tới một môi trường quản lý, điều hành bay thông suốt, tối 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đ) Sử dụng vùng trời công bằng và linh hoạt trên cơ sở đảm bảo an ninh và quốc phòng và phát triển kinh tế;</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e) Tăng cường chia sẻ dữ liệu hoạt động bay, kế hoạch khai thác giữa Cảng hàng không, </w:t>
            </w:r>
            <w:r>
              <w:rPr>
                <w:sz w:val="24"/>
                <w:szCs w:val="24"/>
              </w:rPr>
              <w:lastRenderedPageBreak/>
              <w:t>hãng hàng không với cơ sở Quản lý luồng không lưu để nâng cao công tác dự báo nhu cầu hoạt động bay, bảo đảm cân bằng với năng lực khai thác, tránh tắc nghẽn, qua đó giúp tối đa hóa hiệu quả và lợi ích kinh tế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Doanh nghiệp cung cấp dịch vụ bảo đảm hoạt động bay và người khai thác có trách nhiệm đánh giá năng lực vùng trời, năng lực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Doanh nghiệp cung cấp dịch vụ bảo đảm hoạt động bay có trách nhiệm giám sát, ban hành các biện pháp ATFM phù hợp dựa trên nguyên tắc tối ưu hóa luồng hoạt động bay chung, bảo đảm luồng không lưu thông suốt và tránh tắc nghẽn vùng trời,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Các hãng hàng không, cảng hàng không có trách nhiệm phối hợp chia sẻ dữ liệu khai thác hoạt động bay, phối hợp triển khai và tuân thủ các biện pháp ATFM.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6. Quy định về phối hợp triển khai thực hiện quản lý luồng không lưu quốc tế:</w:t>
            </w:r>
          </w:p>
          <w:p w:rsidR="008C1178" w:rsidRDefault="004424E7">
            <w:pPr>
              <w:keepNext w:val="0"/>
              <w:spacing w:before="0"/>
              <w:ind w:firstLine="0"/>
              <w:rPr>
                <w:sz w:val="24"/>
                <w:szCs w:val="24"/>
              </w:rPr>
            </w:pPr>
            <w:r>
              <w:rPr>
                <w:sz w:val="24"/>
                <w:szCs w:val="24"/>
              </w:rPr>
              <w:t>a) Công tác phối hợp triển khai quản lý luồng không lưu quốc tế tuân thủ theo quy định của  pháp luật, thỏa thuận khu vực, thỏa thuận với các nước liên quan về quản lý luồng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b) Nhà chức trách hàng không chủ trì tổ chức phối hợp triển khai thực hiện quản lý luồng không lưu trong khu vực châu Á - Thái Bình </w:t>
            </w:r>
            <w:r>
              <w:rPr>
                <w:sz w:val="24"/>
                <w:szCs w:val="24"/>
              </w:rPr>
              <w:lastRenderedPageBreak/>
              <w:t>Dương đảm bảo luồng không lưu an toàn, thông suốt.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119.  Quy định chi tiết về quản lý dịch vụ  không lưu</w:t>
            </w:r>
          </w:p>
          <w:p w:rsidR="008C1178" w:rsidRDefault="004424E7">
            <w:pPr>
              <w:keepNext w:val="0"/>
              <w:spacing w:before="0"/>
              <w:ind w:firstLine="0"/>
              <w:rPr>
                <w:sz w:val="24"/>
                <w:szCs w:val="24"/>
              </w:rPr>
            </w:pPr>
            <w:r>
              <w:rPr>
                <w:sz w:val="24"/>
                <w:szCs w:val="24"/>
              </w:rPr>
              <w:t>Bộ Xây dựng chịu trách nhiệm thống nhất quản lý nhà nước về dịch vụ quản lý không lưu; quy định chi tiết về quy trình, tiêu chuẩn kỹ thuật theo quy định  của ICAO và các quy định có liên quan của pháp luật Việt Nam.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119.  Quy định chi tiết về quản lý dịch vụ  không lưu</w:t>
            </w:r>
          </w:p>
          <w:p w:rsidR="008C1178" w:rsidRDefault="004424E7">
            <w:pPr>
              <w:keepNext w:val="0"/>
              <w:tabs>
                <w:tab w:val="left" w:pos="6663"/>
              </w:tabs>
              <w:spacing w:before="0" w:line="240" w:lineRule="auto"/>
              <w:ind w:firstLine="0"/>
              <w:rPr>
                <w:sz w:val="24"/>
                <w:szCs w:val="24"/>
              </w:rPr>
            </w:pPr>
            <w:r>
              <w:rPr>
                <w:sz w:val="24"/>
                <w:szCs w:val="24"/>
              </w:rPr>
              <w:t xml:space="preserve">Bộ Xây dựng chịu trách nhiệm thống nhất quản lý nhà nước về dịch vụ quản lý không lưu; quy định chi tiết về quy trình, </w:t>
            </w:r>
            <w:r>
              <w:rPr>
                <w:strike/>
                <w:color w:val="EE0000"/>
                <w:sz w:val="24"/>
                <w:szCs w:val="24"/>
              </w:rPr>
              <w:t>tiêu chuẩn kỹ thuật</w:t>
            </w:r>
            <w:r>
              <w:rPr>
                <w:sz w:val="24"/>
                <w:szCs w:val="24"/>
              </w:rPr>
              <w:t xml:space="preserve"> </w:t>
            </w:r>
            <w:r>
              <w:rPr>
                <w:sz w:val="24"/>
                <w:szCs w:val="24"/>
                <w:highlight w:val="yellow"/>
              </w:rPr>
              <w:t>tiêu chuẩn, quy chuẩn kỹ thuật</w:t>
            </w:r>
            <w:r>
              <w:rPr>
                <w:sz w:val="24"/>
                <w:szCs w:val="24"/>
              </w:rPr>
              <w:t xml:space="preserve"> theo quy định  của ICAO và </w:t>
            </w:r>
            <w:r>
              <w:rPr>
                <w:strike/>
                <w:color w:val="EE0000"/>
                <w:sz w:val="24"/>
                <w:szCs w:val="24"/>
              </w:rPr>
              <w:t xml:space="preserve">các quy định có liên quan của </w:t>
            </w:r>
            <w:r>
              <w:rPr>
                <w:sz w:val="24"/>
                <w:szCs w:val="24"/>
              </w:rPr>
              <w:t>pháp luật Việt Nam.</w:t>
            </w:r>
          </w:p>
          <w:p w:rsidR="008C1178" w:rsidRDefault="004424E7">
            <w:pPr>
              <w:keepNext w:val="0"/>
              <w:tabs>
                <w:tab w:val="left" w:pos="6663"/>
              </w:tabs>
              <w:spacing w:before="0" w:line="240" w:lineRule="auto"/>
              <w:ind w:firstLine="0"/>
              <w:rPr>
                <w:sz w:val="24"/>
                <w:szCs w:val="24"/>
              </w:rPr>
            </w:pPr>
            <w:r>
              <w:rPr>
                <w:sz w:val="24"/>
                <w:szCs w:val="24"/>
              </w:rPr>
              <w:t xml:space="preserve"> Lý do:  Theo quy định của Luật Tiêu chuẩn và Quy chuẩn, không có “tiêu chuẩn kỹ thuật”, chỉ có “tiêu chuẩn” hoặc “quy chuẩn kỹ thuật”.</w:t>
            </w:r>
          </w:p>
          <w:p w:rsidR="008C1178" w:rsidRDefault="004424E7">
            <w:pPr>
              <w:keepNext w:val="0"/>
              <w:tabs>
                <w:tab w:val="left" w:pos="6663"/>
              </w:tabs>
              <w:spacing w:before="0" w:line="240" w:lineRule="auto"/>
              <w:ind w:firstLine="0"/>
              <w:rPr>
                <w:sz w:val="24"/>
                <w:szCs w:val="24"/>
              </w:rPr>
            </w:pPr>
            <w:r>
              <w:rPr>
                <w:sz w:val="24"/>
                <w:szCs w:val="24"/>
              </w:rPr>
              <w:t>Diễn đạt lại để ngắn gọn hơn.</w:t>
            </w:r>
          </w:p>
        </w:tc>
        <w:tc>
          <w:tcPr>
            <w:tcW w:w="3290" w:type="dxa"/>
          </w:tcPr>
          <w:p w:rsidR="008C1178" w:rsidRDefault="004424E7">
            <w:pPr>
              <w:keepNext w:val="0"/>
              <w:tabs>
                <w:tab w:val="left" w:pos="6663"/>
              </w:tabs>
              <w:spacing w:before="0" w:line="240" w:lineRule="auto"/>
              <w:ind w:firstLine="0"/>
              <w:rPr>
                <w:sz w:val="24"/>
                <w:szCs w:val="24"/>
                <w:highlight w:val="yellow"/>
              </w:rPr>
            </w:pPr>
            <w:r>
              <w:rPr>
                <w:sz w:val="24"/>
                <w:szCs w:val="24"/>
              </w:rPr>
              <w:t>Cơ quan soạn thảo, tiếp thu, rà soát chỉnh sửa.</w:t>
            </w:r>
          </w:p>
        </w:tc>
      </w:tr>
      <w:tr w:rsidR="008C1178">
        <w:tc>
          <w:tcPr>
            <w:tcW w:w="4820" w:type="dxa"/>
          </w:tcPr>
          <w:p w:rsidR="008C1178" w:rsidRDefault="004424E7">
            <w:pPr>
              <w:keepNext w:val="0"/>
              <w:spacing w:before="0"/>
              <w:ind w:firstLine="0"/>
              <w:rPr>
                <w:sz w:val="24"/>
                <w:szCs w:val="24"/>
              </w:rPr>
            </w:pPr>
            <w:r>
              <w:rPr>
                <w:b/>
                <w:bCs/>
                <w:sz w:val="24"/>
                <w:szCs w:val="24"/>
              </w:rPr>
              <w:t>Mục 3</w:t>
            </w:r>
          </w:p>
          <w:p w:rsidR="008C1178" w:rsidRDefault="004424E7">
            <w:pPr>
              <w:keepNext w:val="0"/>
              <w:spacing w:before="0"/>
              <w:ind w:firstLine="0"/>
              <w:rPr>
                <w:sz w:val="24"/>
                <w:szCs w:val="24"/>
              </w:rPr>
            </w:pPr>
            <w:r>
              <w:rPr>
                <w:b/>
                <w:bCs/>
                <w:sz w:val="24"/>
                <w:szCs w:val="24"/>
              </w:rPr>
              <w:t>DỊCH VỤ THÔNG TIN, DẪN ĐƯỜNG, GIÁM SÁT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120. Dịch vụ thông tin, dẫn đường, giám sát hoạt động bay (CNS)</w:t>
            </w:r>
          </w:p>
          <w:p w:rsidR="008C1178" w:rsidRDefault="004424E7">
            <w:pPr>
              <w:keepNext w:val="0"/>
              <w:spacing w:before="0"/>
              <w:ind w:firstLine="0"/>
              <w:rPr>
                <w:sz w:val="24"/>
                <w:szCs w:val="24"/>
              </w:rPr>
            </w:pPr>
            <w:r>
              <w:rPr>
                <w:sz w:val="24"/>
                <w:szCs w:val="24"/>
              </w:rPr>
              <w:t>Dịch vụ CNS bao gồm:</w:t>
            </w:r>
          </w:p>
          <w:p w:rsidR="008C1178" w:rsidRDefault="004424E7">
            <w:pPr>
              <w:keepNext w:val="0"/>
              <w:spacing w:before="0"/>
              <w:ind w:firstLine="0"/>
              <w:rPr>
                <w:sz w:val="24"/>
                <w:szCs w:val="24"/>
              </w:rPr>
            </w:pPr>
            <w:r>
              <w:rPr>
                <w:sz w:val="24"/>
                <w:szCs w:val="24"/>
              </w:rPr>
              <w:t>1. Dịch vụ thông tin liên lạc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Dịch vụ dẫn đường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Dịch vụ giám sát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121. Nguyên tắc cung cấp dịch vụ CNS </w:t>
            </w:r>
          </w:p>
          <w:p w:rsidR="008C1178" w:rsidRDefault="004424E7">
            <w:pPr>
              <w:keepNext w:val="0"/>
              <w:spacing w:before="0"/>
              <w:ind w:firstLine="0"/>
              <w:rPr>
                <w:sz w:val="24"/>
                <w:szCs w:val="24"/>
              </w:rPr>
            </w:pPr>
            <w:r>
              <w:rPr>
                <w:sz w:val="24"/>
                <w:szCs w:val="24"/>
              </w:rPr>
              <w:t>1. Dịch vụ CNS phải được cung cấp liên tục, ổn định và chính xác theo các tiêu chuẩn quy định của Việt Nam và phù hợp với Phụ ước 10 của Công ước Chicago.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Hệ thống thiết bị CNS trước khi đưa vào khai thác phải được cấp giấy phép khai thác, </w:t>
            </w:r>
            <w:r>
              <w:rPr>
                <w:sz w:val="24"/>
                <w:szCs w:val="24"/>
              </w:rPr>
              <w:lastRenderedPageBreak/>
              <w:t>giấy phép sử dụng tần số vô tuyến điện theo quy định của pháp luật.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Hệ thống </w:t>
            </w:r>
            <w:r>
              <w:rPr>
                <w:strike/>
                <w:color w:val="EE0000"/>
                <w:sz w:val="24"/>
                <w:szCs w:val="24"/>
              </w:rPr>
              <w:t>thiết bị</w:t>
            </w:r>
            <w:r>
              <w:rPr>
                <w:sz w:val="24"/>
                <w:szCs w:val="24"/>
              </w:rPr>
              <w:t xml:space="preserve"> </w:t>
            </w:r>
            <w:r>
              <w:rPr>
                <w:sz w:val="24"/>
                <w:szCs w:val="24"/>
                <w:highlight w:val="yellow"/>
              </w:rPr>
              <w:t>trang thiết bị kỹ thuật</w:t>
            </w:r>
            <w:r>
              <w:rPr>
                <w:sz w:val="24"/>
                <w:szCs w:val="24"/>
              </w:rPr>
              <w:t xml:space="preserve"> CNS trước khi đưa vào khai thác phải được cấp giấy phép khai thác, giấy phép sử dụng tần số vô tuyến </w:t>
            </w:r>
            <w:r>
              <w:rPr>
                <w:sz w:val="24"/>
                <w:szCs w:val="24"/>
              </w:rPr>
              <w:lastRenderedPageBreak/>
              <w:t>điện theo quy định của pháp luật.</w:t>
            </w:r>
          </w:p>
          <w:p w:rsidR="008C1178" w:rsidRDefault="004424E7">
            <w:pPr>
              <w:keepNext w:val="0"/>
              <w:tabs>
                <w:tab w:val="left" w:pos="6663"/>
              </w:tabs>
              <w:spacing w:before="0" w:line="240" w:lineRule="auto"/>
              <w:ind w:firstLine="0"/>
              <w:rPr>
                <w:sz w:val="24"/>
                <w:szCs w:val="24"/>
              </w:rPr>
            </w:pPr>
            <w:r>
              <w:rPr>
                <w:sz w:val="24"/>
                <w:szCs w:val="24"/>
              </w:rPr>
              <w:t>Lý do:  Sử dụng từ ngữ chính xác theo quy định tại khoản 5 Điều 47 Luật HKDDVN năm 2025 (trang thiết bị kỹ thuật).</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và chỉnh sửa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2. Hệ thống </w:t>
            </w:r>
            <w:r>
              <w:rPr>
                <w:sz w:val="24"/>
                <w:szCs w:val="24"/>
                <w:highlight w:val="yellow"/>
              </w:rPr>
              <w:t>trang thiết bị kỹ thuật</w:t>
            </w:r>
            <w:r>
              <w:rPr>
                <w:sz w:val="24"/>
                <w:szCs w:val="24"/>
              </w:rPr>
              <w:t xml:space="preserve"> CNS trước khi đưa vào khai thác phải được cấp giấy phép khai thác, giấy phép sử dụng tần số vô tuyến điện theo quy định của pháp luật</w:t>
            </w:r>
          </w:p>
        </w:tc>
      </w:tr>
      <w:tr w:rsidR="008C1178">
        <w:tc>
          <w:tcPr>
            <w:tcW w:w="4820" w:type="dxa"/>
          </w:tcPr>
          <w:p w:rsidR="008C1178" w:rsidRDefault="004424E7">
            <w:pPr>
              <w:keepNext w:val="0"/>
              <w:spacing w:before="0"/>
              <w:ind w:firstLine="0"/>
              <w:rPr>
                <w:sz w:val="24"/>
                <w:szCs w:val="24"/>
              </w:rPr>
            </w:pPr>
            <w:r>
              <w:rPr>
                <w:sz w:val="24"/>
                <w:szCs w:val="24"/>
              </w:rPr>
              <w:lastRenderedPageBreak/>
              <w:t>3. Bộ Xây Dựng quy định chi tiết tiêu chuẩn cấp phép khai thác hệ thống thiết bị CNS.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4</w:t>
            </w:r>
          </w:p>
          <w:p w:rsidR="008C1178" w:rsidRDefault="004424E7">
            <w:pPr>
              <w:keepNext w:val="0"/>
              <w:spacing w:before="0"/>
              <w:ind w:firstLine="0"/>
              <w:rPr>
                <w:sz w:val="24"/>
                <w:szCs w:val="24"/>
              </w:rPr>
            </w:pPr>
            <w:r>
              <w:rPr>
                <w:b/>
                <w:bCs/>
                <w:sz w:val="24"/>
                <w:szCs w:val="24"/>
              </w:rPr>
              <w:t>DỊCH VỤ KHÍ TƯỢNG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122. Nguyên tắc cung cấp dịch vụ Khí tượng hàng không dân dụng</w:t>
            </w:r>
          </w:p>
          <w:p w:rsidR="008C1178" w:rsidRDefault="004424E7">
            <w:pPr>
              <w:keepNext w:val="0"/>
              <w:spacing w:before="0"/>
              <w:ind w:firstLine="0"/>
              <w:rPr>
                <w:sz w:val="24"/>
                <w:szCs w:val="24"/>
              </w:rPr>
            </w:pPr>
            <w:r>
              <w:rPr>
                <w:sz w:val="24"/>
                <w:szCs w:val="24"/>
              </w:rPr>
              <w:t>1. Việc cung cấp dịch vụ Khí tượng hàng không dân dụng phải tuân thủ quy định, tiêu chuẩn, yêu cầu, hướng dẫn của ICAO và các quy định có liên quan của pháp luật Việt Nam.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color w:val="FF0000"/>
                <w:sz w:val="24"/>
                <w:szCs w:val="24"/>
              </w:rPr>
            </w:pPr>
            <w:r>
              <w:rPr>
                <w:b/>
                <w:bCs/>
                <w:sz w:val="24"/>
                <w:szCs w:val="24"/>
              </w:rPr>
              <w:t xml:space="preserve">Điều 122. Nguyên tắc cung cấp dịch vụ Khí tượng hàng không </w:t>
            </w:r>
            <w:r>
              <w:rPr>
                <w:b/>
                <w:bCs/>
                <w:strike/>
                <w:color w:val="FF0000"/>
                <w:sz w:val="24"/>
                <w:szCs w:val="24"/>
              </w:rPr>
              <w:t>dân dụng</w:t>
            </w:r>
          </w:p>
          <w:p w:rsidR="008C1178" w:rsidRDefault="004424E7">
            <w:pPr>
              <w:keepNext w:val="0"/>
              <w:tabs>
                <w:tab w:val="left" w:pos="6663"/>
              </w:tabs>
              <w:spacing w:before="0" w:line="240" w:lineRule="auto"/>
              <w:ind w:firstLine="0"/>
              <w:rPr>
                <w:sz w:val="24"/>
                <w:szCs w:val="24"/>
              </w:rPr>
            </w:pPr>
            <w:r>
              <w:rPr>
                <w:sz w:val="24"/>
                <w:szCs w:val="24"/>
              </w:rPr>
              <w:t>1. Việc cung cấp dịch vụ Khí tượng hàng không dân dụng phải tuân thủ quy định, tiêu chuẩn, yêu cầu, hướng dẫn của ICAO và các quy định có liên quan của pháp luật Việt Nam</w:t>
            </w:r>
          </w:p>
          <w:p w:rsidR="008C1178" w:rsidRDefault="004424E7">
            <w:pPr>
              <w:keepNext w:val="0"/>
              <w:tabs>
                <w:tab w:val="left" w:pos="6663"/>
              </w:tabs>
              <w:spacing w:before="0" w:line="240" w:lineRule="auto"/>
              <w:ind w:firstLine="0"/>
              <w:rPr>
                <w:sz w:val="24"/>
                <w:szCs w:val="24"/>
              </w:rPr>
            </w:pPr>
            <w:r>
              <w:rPr>
                <w:sz w:val="24"/>
                <w:szCs w:val="24"/>
              </w:rPr>
              <w:t>Lý do:  Sử dụng chính xác thuật ngữ theo điểm c khoản 1 Điều 47 Luật HKDD Việt Nam (khí tượng hàng không) và điểm d khoản 1 Điều 47 (tìm kiếm, cứu nạn hàng không).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soán thảo tiếp thu ý kiến và chỉnh sửa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color w:val="FF0000"/>
                <w:sz w:val="24"/>
                <w:szCs w:val="24"/>
              </w:rPr>
            </w:pPr>
            <w:r>
              <w:rPr>
                <w:b/>
                <w:bCs/>
                <w:sz w:val="24"/>
                <w:szCs w:val="24"/>
              </w:rPr>
              <w:t xml:space="preserve">Điều 122. Nguyên tắc cung cấp dịch vụ Khí tượng hàng không </w:t>
            </w:r>
          </w:p>
          <w:p w:rsidR="008C1178" w:rsidRDefault="004424E7">
            <w:pPr>
              <w:keepNext w:val="0"/>
              <w:tabs>
                <w:tab w:val="left" w:pos="6663"/>
              </w:tabs>
              <w:spacing w:before="0" w:line="240" w:lineRule="auto"/>
              <w:ind w:firstLine="0"/>
              <w:rPr>
                <w:sz w:val="24"/>
                <w:szCs w:val="24"/>
              </w:rPr>
            </w:pPr>
            <w:r>
              <w:rPr>
                <w:sz w:val="24"/>
                <w:szCs w:val="24"/>
              </w:rPr>
              <w:t>1. Việc cung cấp dịch vụ Khí tượng hàng không dân dụng phải tuân thủ quy định, tiêu chuẩn, yêu cầu, hướng dẫn của ICAO và các quy định có liên quan của pháp luật Việt Nam</w:t>
            </w:r>
          </w:p>
        </w:tc>
      </w:tr>
      <w:tr w:rsidR="008C1178">
        <w:tc>
          <w:tcPr>
            <w:tcW w:w="4820" w:type="dxa"/>
          </w:tcPr>
          <w:p w:rsidR="008C1178" w:rsidRDefault="004424E7">
            <w:pPr>
              <w:keepNext w:val="0"/>
              <w:spacing w:before="0"/>
              <w:ind w:firstLine="0"/>
              <w:rPr>
                <w:sz w:val="24"/>
                <w:szCs w:val="24"/>
              </w:rPr>
            </w:pPr>
            <w:r>
              <w:rPr>
                <w:sz w:val="24"/>
                <w:szCs w:val="24"/>
              </w:rPr>
              <w:t>2. Thông tin khí tượng hàng không phải được cung cấp cho các đối tượng sau:</w:t>
            </w:r>
          </w:p>
          <w:p w:rsidR="008C1178" w:rsidRDefault="004424E7">
            <w:pPr>
              <w:keepNext w:val="0"/>
              <w:spacing w:before="0"/>
              <w:ind w:firstLine="0"/>
              <w:rPr>
                <w:sz w:val="24"/>
                <w:szCs w:val="24"/>
              </w:rPr>
            </w:pPr>
            <w:r>
              <w:rPr>
                <w:sz w:val="24"/>
                <w:szCs w:val="24"/>
              </w:rPr>
              <w:t>a) Người khai thác tàu bay, thành viên tổ lái;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Các cơ sở cung cấp dịch vụ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Các cơ sở tìm kiếm và cứu nạn;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c) Các cơ sở tìm kiếm </w:t>
            </w:r>
            <w:r>
              <w:rPr>
                <w:strike/>
                <w:color w:val="FF0000"/>
                <w:sz w:val="24"/>
                <w:szCs w:val="24"/>
              </w:rPr>
              <w:t>và</w:t>
            </w:r>
            <w:r>
              <w:rPr>
                <w:color w:val="FF0000"/>
                <w:sz w:val="24"/>
                <w:szCs w:val="24"/>
              </w:rPr>
              <w:t xml:space="preserve">, </w:t>
            </w:r>
            <w:r>
              <w:rPr>
                <w:sz w:val="24"/>
                <w:szCs w:val="24"/>
              </w:rPr>
              <w:t xml:space="preserve">cứu nạn </w:t>
            </w:r>
            <w:r>
              <w:rPr>
                <w:sz w:val="24"/>
                <w:szCs w:val="24"/>
                <w:highlight w:val="yellow"/>
              </w:rPr>
              <w:t>hàng không</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 xml:space="preserve">Lý do: Sử dụng chính xác thuật ngữ theo điểm c </w:t>
            </w:r>
            <w:r>
              <w:rPr>
                <w:sz w:val="24"/>
                <w:szCs w:val="24"/>
              </w:rPr>
              <w:lastRenderedPageBreak/>
              <w:t>khoản 1 Điều 47 Luật HKDD Việt Nam (khí tượng hàng không) và điểm d khoản 1 Điều 47 (tìm kiếm, cứu nạn hàng không).</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d) Người khai thác cảng hàng không; và</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đ) Các đối tượng khác có liên quan đến hoạt động hoặc sự phát triển của hoạt động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Chưa có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tabs>
                <w:tab w:val="left" w:pos="851"/>
                <w:tab w:val="left" w:pos="1134"/>
              </w:tabs>
              <w:spacing w:before="0" w:line="240" w:lineRule="auto"/>
              <w:ind w:left="-79" w:firstLine="71"/>
              <w:rPr>
                <w:sz w:val="24"/>
                <w:szCs w:val="24"/>
              </w:rPr>
            </w:pPr>
            <w:r>
              <w:rPr>
                <w:sz w:val="24"/>
                <w:szCs w:val="24"/>
              </w:rPr>
              <w:t>Bổ sung thêm khoản như sau:</w:t>
            </w:r>
          </w:p>
          <w:p w:rsidR="008C1178" w:rsidRDefault="004424E7">
            <w:pPr>
              <w:keepNext w:val="0"/>
              <w:tabs>
                <w:tab w:val="left" w:pos="851"/>
                <w:tab w:val="left" w:pos="1134"/>
              </w:tabs>
              <w:spacing w:before="0" w:line="240" w:lineRule="auto"/>
              <w:ind w:left="-79" w:firstLine="71"/>
              <w:rPr>
                <w:sz w:val="24"/>
                <w:szCs w:val="24"/>
              </w:rPr>
            </w:pPr>
            <w:r>
              <w:rPr>
                <w:sz w:val="24"/>
                <w:szCs w:val="24"/>
              </w:rPr>
              <w:br/>
            </w:r>
            <w:r>
              <w:rPr>
                <w:color w:val="00B050"/>
                <w:sz w:val="24"/>
                <w:szCs w:val="24"/>
              </w:rPr>
              <w:t xml:space="preserve"> </w:t>
            </w:r>
            <w:r>
              <w:rPr>
                <w:sz w:val="24"/>
                <w:szCs w:val="24"/>
              </w:rPr>
              <w:t>3. Hệ thống kỹ thuật, thiết bị khí tượng hàng không và sơ đồ hệ thống tiêu điểm tầm nhìn ngang khí tượng trước khi đưa vào khai thác phải được cấp giấy phép khai thác theo quy định của pháp luật.</w:t>
            </w:r>
          </w:p>
          <w:p w:rsidR="008C1178" w:rsidRDefault="004424E7">
            <w:pPr>
              <w:keepNext w:val="0"/>
              <w:tabs>
                <w:tab w:val="left" w:pos="6663"/>
              </w:tabs>
              <w:spacing w:before="0" w:line="240" w:lineRule="auto"/>
              <w:ind w:firstLine="71"/>
              <w:rPr>
                <w:sz w:val="24"/>
                <w:szCs w:val="24"/>
              </w:rPr>
            </w:pPr>
            <w:r>
              <w:rPr>
                <w:sz w:val="24"/>
                <w:szCs w:val="24"/>
              </w:rPr>
              <w:t>4. Bộ Xây Dựng quy định chi tiết tiêu chuẩn cấp phép khai thác hệ thống kỹ thuật, thiết bị khí tượng hàng không.</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vào dự thảo như sau:</w:t>
            </w:r>
          </w:p>
          <w:p w:rsidR="008C1178" w:rsidRDefault="004424E7">
            <w:pPr>
              <w:keepNext w:val="0"/>
              <w:tabs>
                <w:tab w:val="left" w:pos="6663"/>
              </w:tabs>
              <w:spacing w:before="0" w:line="240" w:lineRule="auto"/>
              <w:ind w:firstLine="0"/>
              <w:rPr>
                <w:sz w:val="24"/>
                <w:szCs w:val="24"/>
              </w:rPr>
            </w:pPr>
            <w:r>
              <w:rPr>
                <w:sz w:val="24"/>
                <w:szCs w:val="24"/>
              </w:rPr>
              <w:t>3. Hệ thống kỹ thuật, thiết bị khí tượng hàng không và sơ đồ hệ thống tiêu điểm tầm nhìn ngang khí tượng trước khi đưa vào khai thác phải được cấp giấy phép khai thác theo quy định của pháp luật.</w:t>
            </w:r>
          </w:p>
          <w:p w:rsidR="008C1178" w:rsidRDefault="004424E7">
            <w:pPr>
              <w:keepNext w:val="0"/>
              <w:tabs>
                <w:tab w:val="left" w:pos="6663"/>
              </w:tabs>
              <w:spacing w:before="0" w:line="240" w:lineRule="auto"/>
              <w:ind w:firstLine="0"/>
              <w:rPr>
                <w:sz w:val="24"/>
                <w:szCs w:val="24"/>
              </w:rPr>
            </w:pPr>
            <w:r>
              <w:rPr>
                <w:sz w:val="24"/>
                <w:szCs w:val="24"/>
              </w:rPr>
              <w:t>4. Bộ Xây Dựng quy định chi tiết tiêu chuẩn cấp phép khai thác hệ thống kỹ thuật, thiết bị khí tượng hàng không.</w:t>
            </w:r>
          </w:p>
        </w:tc>
      </w:tr>
      <w:tr w:rsidR="008C1178">
        <w:tc>
          <w:tcPr>
            <w:tcW w:w="4820" w:type="dxa"/>
          </w:tcPr>
          <w:p w:rsidR="008C1178" w:rsidRDefault="004424E7">
            <w:pPr>
              <w:keepNext w:val="0"/>
              <w:spacing w:before="0"/>
              <w:ind w:firstLine="0"/>
              <w:rPr>
                <w:sz w:val="24"/>
                <w:szCs w:val="24"/>
              </w:rPr>
            </w:pPr>
            <w:r>
              <w:rPr>
                <w:b/>
                <w:bCs/>
                <w:sz w:val="24"/>
                <w:szCs w:val="24"/>
              </w:rPr>
              <w:t>Điều 123. Các sản phẩm, dịch vụ Khí tượng hàng không dân dụng</w:t>
            </w:r>
          </w:p>
          <w:p w:rsidR="008C1178" w:rsidRDefault="004424E7">
            <w:pPr>
              <w:keepNext w:val="0"/>
              <w:spacing w:before="0"/>
              <w:ind w:firstLine="0"/>
              <w:rPr>
                <w:sz w:val="24"/>
                <w:szCs w:val="24"/>
              </w:rPr>
            </w:pPr>
            <w:r>
              <w:rPr>
                <w:sz w:val="24"/>
                <w:szCs w:val="24"/>
              </w:rPr>
              <w:t>Các sản phẩm, dịch vụ Khí tượng hàng không dân dụng cơ bản bao gồm:</w:t>
            </w:r>
          </w:p>
          <w:p w:rsidR="008C1178" w:rsidRDefault="004424E7">
            <w:pPr>
              <w:keepNext w:val="0"/>
              <w:spacing w:before="0"/>
              <w:ind w:firstLine="0"/>
              <w:rPr>
                <w:sz w:val="24"/>
                <w:szCs w:val="24"/>
              </w:rPr>
            </w:pPr>
            <w:r>
              <w:rPr>
                <w:sz w:val="24"/>
                <w:szCs w:val="24"/>
              </w:rPr>
              <w:t>1. Các bản tin quan trắc và báo cáo thời tiết (Reports).</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FF0000"/>
                <w:sz w:val="24"/>
                <w:szCs w:val="24"/>
              </w:rPr>
            </w:pPr>
            <w:r>
              <w:rPr>
                <w:b/>
                <w:bCs/>
                <w:sz w:val="24"/>
                <w:szCs w:val="24"/>
              </w:rPr>
              <w:t xml:space="preserve">Điều 123. </w:t>
            </w:r>
            <w:r>
              <w:rPr>
                <w:b/>
                <w:bCs/>
                <w:strike/>
                <w:color w:val="FF0000"/>
                <w:sz w:val="24"/>
                <w:szCs w:val="24"/>
              </w:rPr>
              <w:t>Các sản phẩm,</w:t>
            </w:r>
            <w:r>
              <w:rPr>
                <w:b/>
                <w:bCs/>
                <w:color w:val="FF0000"/>
                <w:sz w:val="24"/>
                <w:szCs w:val="24"/>
              </w:rPr>
              <w:t xml:space="preserve"> </w:t>
            </w:r>
            <w:r>
              <w:rPr>
                <w:b/>
                <w:bCs/>
                <w:sz w:val="24"/>
                <w:szCs w:val="24"/>
                <w:highlight w:val="yellow"/>
              </w:rPr>
              <w:t>Nội dung d</w:t>
            </w:r>
            <w:r>
              <w:rPr>
                <w:b/>
                <w:bCs/>
                <w:sz w:val="24"/>
                <w:szCs w:val="24"/>
              </w:rPr>
              <w:t>ịch vụ</w:t>
            </w:r>
            <w:r>
              <w:rPr>
                <w:sz w:val="24"/>
                <w:szCs w:val="24"/>
              </w:rPr>
              <w:t xml:space="preserve"> </w:t>
            </w:r>
            <w:r>
              <w:rPr>
                <w:b/>
                <w:bCs/>
                <w:sz w:val="24"/>
                <w:szCs w:val="24"/>
              </w:rPr>
              <w:t xml:space="preserve">Khí tượng hàng không </w:t>
            </w:r>
            <w:r>
              <w:rPr>
                <w:b/>
                <w:bCs/>
                <w:strike/>
                <w:color w:val="FF0000"/>
                <w:sz w:val="24"/>
                <w:szCs w:val="24"/>
              </w:rPr>
              <w:t xml:space="preserve">dân dụng </w:t>
            </w:r>
          </w:p>
          <w:p w:rsidR="008C1178" w:rsidRDefault="004424E7">
            <w:pPr>
              <w:keepNext w:val="0"/>
              <w:tabs>
                <w:tab w:val="left" w:pos="6663"/>
              </w:tabs>
              <w:spacing w:before="0" w:line="240" w:lineRule="auto"/>
              <w:ind w:firstLine="0"/>
              <w:rPr>
                <w:sz w:val="24"/>
                <w:szCs w:val="24"/>
              </w:rPr>
            </w:pPr>
            <w:r>
              <w:rPr>
                <w:strike/>
                <w:color w:val="EE0000"/>
                <w:sz w:val="24"/>
                <w:szCs w:val="24"/>
              </w:rPr>
              <w:t>Các sản phẩm</w:t>
            </w:r>
            <w:r>
              <w:rPr>
                <w:b/>
                <w:bCs/>
                <w:strike/>
                <w:color w:val="EE0000"/>
                <w:sz w:val="24"/>
                <w:szCs w:val="24"/>
              </w:rPr>
              <w:t xml:space="preserve"> </w:t>
            </w:r>
            <w:r>
              <w:rPr>
                <w:strike/>
                <w:color w:val="EE0000"/>
                <w:sz w:val="24"/>
                <w:szCs w:val="24"/>
              </w:rPr>
              <w:t>của</w:t>
            </w:r>
            <w:r>
              <w:rPr>
                <w:b/>
                <w:bCs/>
                <w:sz w:val="24"/>
                <w:szCs w:val="24"/>
              </w:rPr>
              <w:t xml:space="preserve"> </w:t>
            </w:r>
            <w:r>
              <w:rPr>
                <w:sz w:val="24"/>
                <w:szCs w:val="24"/>
                <w:highlight w:val="yellow"/>
              </w:rPr>
              <w:t>D</w:t>
            </w:r>
            <w:r>
              <w:rPr>
                <w:sz w:val="24"/>
                <w:szCs w:val="24"/>
              </w:rPr>
              <w:t xml:space="preserve">ịch vụ Khí tượng hàng không </w:t>
            </w:r>
            <w:r>
              <w:rPr>
                <w:strike/>
                <w:color w:val="FF0000"/>
                <w:sz w:val="24"/>
                <w:szCs w:val="24"/>
              </w:rPr>
              <w:t>dân dụng</w:t>
            </w:r>
            <w:r>
              <w:rPr>
                <w:sz w:val="24"/>
                <w:szCs w:val="24"/>
              </w:rPr>
              <w:t xml:space="preserve"> </w:t>
            </w:r>
            <w:r>
              <w:rPr>
                <w:strike/>
                <w:color w:val="EE0000"/>
                <w:sz w:val="24"/>
                <w:szCs w:val="24"/>
              </w:rPr>
              <w:t>cơ bản</w:t>
            </w:r>
            <w:r>
              <w:rPr>
                <w:sz w:val="24"/>
                <w:szCs w:val="24"/>
              </w:rPr>
              <w:t xml:space="preserve"> bao gồm: </w:t>
            </w:r>
          </w:p>
          <w:p w:rsidR="008C1178" w:rsidRDefault="004424E7">
            <w:pPr>
              <w:keepNext w:val="0"/>
              <w:spacing w:before="0" w:line="240" w:lineRule="auto"/>
              <w:ind w:firstLine="0"/>
              <w:rPr>
                <w:sz w:val="24"/>
                <w:szCs w:val="24"/>
              </w:rPr>
            </w:pPr>
            <w:r>
              <w:rPr>
                <w:strike/>
                <w:color w:val="FF0000"/>
                <w:sz w:val="24"/>
                <w:szCs w:val="24"/>
              </w:rPr>
              <w:t>1.</w:t>
            </w:r>
            <w:r>
              <w:rPr>
                <w:sz w:val="24"/>
                <w:szCs w:val="24"/>
              </w:rPr>
              <w:t xml:space="preserve"> </w:t>
            </w:r>
            <w:r>
              <w:rPr>
                <w:sz w:val="24"/>
                <w:szCs w:val="24"/>
                <w:highlight w:val="yellow"/>
              </w:rPr>
              <w:t>a)</w:t>
            </w:r>
            <w:r>
              <w:rPr>
                <w:sz w:val="24"/>
                <w:szCs w:val="24"/>
              </w:rPr>
              <w:t xml:space="preserve"> </w:t>
            </w:r>
            <w:r>
              <w:rPr>
                <w:strike/>
                <w:color w:val="FF0000"/>
                <w:sz w:val="24"/>
                <w:szCs w:val="24"/>
              </w:rPr>
              <w:t>Các bản tin q</w:t>
            </w:r>
            <w:r>
              <w:rPr>
                <w:sz w:val="24"/>
                <w:szCs w:val="24"/>
                <w:highlight w:val="yellow"/>
              </w:rPr>
              <w:t>Q</w:t>
            </w:r>
            <w:r>
              <w:rPr>
                <w:sz w:val="24"/>
                <w:szCs w:val="24"/>
              </w:rPr>
              <w:t xml:space="preserve">uan trắc và báo cáo thời tiết </w:t>
            </w:r>
            <w:r>
              <w:rPr>
                <w:sz w:val="24"/>
                <w:szCs w:val="24"/>
                <w:highlight w:val="yellow"/>
              </w:rPr>
              <w:t>tại sân bay</w:t>
            </w:r>
            <w:r>
              <w:rPr>
                <w:sz w:val="24"/>
                <w:szCs w:val="24"/>
              </w:rPr>
              <w:t xml:space="preserve"> </w:t>
            </w:r>
            <w:r>
              <w:rPr>
                <w:strike/>
                <w:color w:val="FF0000"/>
                <w:sz w:val="24"/>
                <w:szCs w:val="24"/>
              </w:rPr>
              <w:t>(Reports)</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 - Sử dụng chính xác thuật ngữ theo Điều 47 Luật HKDD Việt Nam;</w:t>
            </w:r>
          </w:p>
          <w:p w:rsidR="008C1178" w:rsidRDefault="004424E7">
            <w:pPr>
              <w:keepNext w:val="0"/>
              <w:tabs>
                <w:tab w:val="left" w:pos="6663"/>
              </w:tabs>
              <w:spacing w:before="0" w:line="240" w:lineRule="auto"/>
              <w:ind w:firstLine="0"/>
              <w:rPr>
                <w:sz w:val="24"/>
                <w:szCs w:val="24"/>
              </w:rPr>
            </w:pPr>
            <w:r>
              <w:rPr>
                <w:sz w:val="24"/>
                <w:szCs w:val="24"/>
              </w:rPr>
              <w:t xml:space="preserve">- Sản phẩm là kết quả của việc cung cấp dịch vụ. Trong khi đó điều cần nhấn mạnh là các hoạt động “cung cấp dịch vụ”. Do đó cần phải diễn đạt để làm </w:t>
            </w:r>
            <w:r>
              <w:rPr>
                <w:sz w:val="24"/>
                <w:szCs w:val="24"/>
              </w:rPr>
              <w:lastRenderedPageBreak/>
              <w:t xml:space="preserve">rõ và phù hợp với hoạt động cung cấp dịch vụ; đồng thời bảo đảm phù hợp với quy định tại điểm c khoản 1 Điều 39 Luật HKDDVN năm 2025 và phù hợp với Phụ ước 3 của ICAO về dịch vụ khí tượng hàng không, cụ thể như sau: </w:t>
            </w:r>
          </w:p>
          <w:p w:rsidR="008C1178" w:rsidRDefault="004424E7">
            <w:pPr>
              <w:keepNext w:val="0"/>
              <w:spacing w:before="0" w:line="240" w:lineRule="auto"/>
              <w:ind w:firstLine="0"/>
              <w:rPr>
                <w:sz w:val="24"/>
                <w:szCs w:val="24"/>
              </w:rPr>
            </w:pPr>
            <w:r>
              <w:rPr>
                <w:i/>
                <w:iCs/>
                <w:sz w:val="24"/>
                <w:szCs w:val="24"/>
              </w:rPr>
              <w:t>1. Dịch vụ Khí tượng hàng không bao gồm:</w:t>
            </w:r>
          </w:p>
          <w:p w:rsidR="008C1178" w:rsidRDefault="004424E7">
            <w:pPr>
              <w:keepNext w:val="0"/>
              <w:spacing w:before="0" w:line="240" w:lineRule="auto"/>
              <w:ind w:firstLine="0"/>
              <w:rPr>
                <w:sz w:val="24"/>
                <w:szCs w:val="24"/>
              </w:rPr>
            </w:pPr>
            <w:r>
              <w:rPr>
                <w:i/>
                <w:iCs/>
                <w:sz w:val="24"/>
                <w:szCs w:val="24"/>
              </w:rPr>
              <w:t>a) Quan trắc và báo cáo thời tiết tại sân bay (Chương 3, 4 Phụ ước 3)</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Các bản tin dự báo (Forecasts).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spacing w:before="0" w:line="240" w:lineRule="auto"/>
              <w:ind w:firstLine="0"/>
              <w:rPr>
                <w:sz w:val="24"/>
                <w:szCs w:val="24"/>
              </w:rPr>
            </w:pPr>
            <w:r>
              <w:rPr>
                <w:sz w:val="24"/>
                <w:szCs w:val="24"/>
                <w:highlight w:val="yellow"/>
              </w:rPr>
              <w:t>b)</w:t>
            </w:r>
            <w:r>
              <w:rPr>
                <w:sz w:val="24"/>
                <w:szCs w:val="24"/>
              </w:rPr>
              <w:t xml:space="preserve"> </w:t>
            </w:r>
            <w:r>
              <w:rPr>
                <w:strike/>
                <w:color w:val="FF0000"/>
                <w:sz w:val="24"/>
                <w:szCs w:val="24"/>
              </w:rPr>
              <w:t>Các bản tin d</w:t>
            </w:r>
            <w:r>
              <w:rPr>
                <w:sz w:val="24"/>
                <w:szCs w:val="24"/>
                <w:highlight w:val="yellow"/>
              </w:rPr>
              <w:t>D</w:t>
            </w:r>
            <w:r>
              <w:rPr>
                <w:sz w:val="24"/>
                <w:szCs w:val="24"/>
              </w:rPr>
              <w:t>ự báo</w:t>
            </w:r>
            <w:r>
              <w:rPr>
                <w:sz w:val="24"/>
                <w:szCs w:val="24"/>
                <w:highlight w:val="yellow"/>
              </w:rPr>
              <w:t xml:space="preserve">, cảnh báo thời tiết tại sân bay </w:t>
            </w:r>
            <w:r>
              <w:rPr>
                <w:strike/>
                <w:color w:val="FF0000"/>
                <w:sz w:val="24"/>
                <w:szCs w:val="24"/>
              </w:rPr>
              <w:t>(Forecasts)</w:t>
            </w:r>
            <w:r>
              <w:rPr>
                <w:sz w:val="24"/>
                <w:szCs w:val="24"/>
              </w:rPr>
              <w:t>.</w:t>
            </w:r>
          </w:p>
          <w:p w:rsidR="008C1178" w:rsidRDefault="004424E7">
            <w:pPr>
              <w:keepNext w:val="0"/>
              <w:tabs>
                <w:tab w:val="left" w:pos="6663"/>
              </w:tabs>
              <w:spacing w:before="0" w:line="240" w:lineRule="auto"/>
              <w:ind w:firstLine="0"/>
              <w:rPr>
                <w:sz w:val="24"/>
                <w:szCs w:val="24"/>
              </w:rPr>
            </w:pPr>
            <w:r>
              <w:rPr>
                <w:sz w:val="24"/>
                <w:szCs w:val="24"/>
              </w:rPr>
              <w:t>Lý do:</w:t>
            </w:r>
          </w:p>
          <w:p w:rsidR="008C1178" w:rsidRDefault="004424E7">
            <w:pPr>
              <w:keepNext w:val="0"/>
              <w:tabs>
                <w:tab w:val="left" w:pos="6663"/>
              </w:tabs>
              <w:spacing w:before="0" w:line="240" w:lineRule="auto"/>
              <w:ind w:firstLine="0"/>
              <w:rPr>
                <w:sz w:val="24"/>
                <w:szCs w:val="24"/>
              </w:rPr>
            </w:pPr>
            <w:r>
              <w:rPr>
                <w:sz w:val="24"/>
                <w:szCs w:val="24"/>
              </w:rPr>
              <w:t>- Sử dụng chính xác thuật ngữ theo Điều 47 Luật HKDD Việt Nam;</w:t>
            </w:r>
          </w:p>
          <w:p w:rsidR="008C1178" w:rsidRDefault="004424E7">
            <w:pPr>
              <w:keepNext w:val="0"/>
              <w:tabs>
                <w:tab w:val="left" w:pos="6663"/>
              </w:tabs>
              <w:spacing w:before="0" w:line="240" w:lineRule="auto"/>
              <w:ind w:firstLine="0"/>
              <w:rPr>
                <w:sz w:val="24"/>
                <w:szCs w:val="24"/>
              </w:rPr>
            </w:pPr>
            <w:r>
              <w:rPr>
                <w:sz w:val="24"/>
                <w:szCs w:val="24"/>
              </w:rPr>
              <w:t xml:space="preserve">- Sản phẩm là kết quả của việc cung cấp dịch vụ. Trong khi đó điều cần nhấn mạnh là các hoạt động “cung cấp dịch vụ”. Do đó cần phải diễn đạt để làm rõ và phù hợp với hoạt động cung cấp dịch vụ; đồng thời bảo đảm phù hợp với quy định tại điểm c khoản 1 Điều 39 Luật HKDDVN năm 2025 và phù hợp với Phụ ước 3 của ICAO về dịch vụ khí tượng hàng không, cụ thể như sau: </w:t>
            </w:r>
          </w:p>
          <w:p w:rsidR="008C1178" w:rsidRDefault="004424E7">
            <w:pPr>
              <w:keepNext w:val="0"/>
              <w:spacing w:before="0" w:line="240" w:lineRule="auto"/>
              <w:ind w:firstLine="0"/>
              <w:rPr>
                <w:sz w:val="24"/>
                <w:szCs w:val="24"/>
              </w:rPr>
            </w:pPr>
            <w:r>
              <w:rPr>
                <w:i/>
                <w:iCs/>
                <w:sz w:val="24"/>
                <w:szCs w:val="24"/>
              </w:rPr>
              <w:t>1. Dịch vụ Khí tượng hàng không bao gồm:</w:t>
            </w:r>
          </w:p>
          <w:p w:rsidR="008C1178" w:rsidRDefault="004424E7">
            <w:pPr>
              <w:keepNext w:val="0"/>
              <w:spacing w:before="0" w:line="240" w:lineRule="auto"/>
              <w:ind w:firstLine="0"/>
              <w:rPr>
                <w:sz w:val="24"/>
                <w:szCs w:val="24"/>
              </w:rPr>
            </w:pPr>
            <w:r>
              <w:rPr>
                <w:i/>
                <w:iCs/>
                <w:sz w:val="24"/>
                <w:szCs w:val="24"/>
              </w:rPr>
              <w:t>b) Dự báo, cảnh báo thời tiết tại sân bay (Chương 3, 6, 7 Phụ ước 3)</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color w:val="00B050"/>
                <w:sz w:val="24"/>
                <w:szCs w:val="24"/>
              </w:rPr>
              <w:t>Bản tin dự báo khí tượng hàng không</w:t>
            </w:r>
          </w:p>
        </w:tc>
      </w:tr>
      <w:tr w:rsidR="008C1178">
        <w:tc>
          <w:tcPr>
            <w:tcW w:w="4820" w:type="dxa"/>
          </w:tcPr>
          <w:p w:rsidR="008C1178" w:rsidRDefault="008C1178">
            <w:pPr>
              <w:keepNext w:val="0"/>
              <w:spacing w:before="0"/>
              <w:ind w:firstLine="0"/>
              <w:rPr>
                <w:sz w:val="24"/>
                <w:szCs w:val="24"/>
              </w:rPr>
            </w:pP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spacing w:before="0" w:line="240" w:lineRule="auto"/>
              <w:ind w:firstLine="0"/>
              <w:rPr>
                <w:sz w:val="24"/>
                <w:szCs w:val="24"/>
              </w:rPr>
            </w:pPr>
            <w:r>
              <w:rPr>
                <w:sz w:val="24"/>
                <w:szCs w:val="24"/>
              </w:rPr>
              <w:t xml:space="preserve">c) </w:t>
            </w:r>
            <w:r>
              <w:rPr>
                <w:sz w:val="24"/>
                <w:szCs w:val="24"/>
                <w:highlight w:val="yellow"/>
              </w:rPr>
              <w:t>Cảnh báo thời tiết nguy hiểm trên đường bay và trong các FIR do Việt Nam quản lý</w:t>
            </w:r>
            <w:r>
              <w:rPr>
                <w:sz w:val="24"/>
                <w:szCs w:val="24"/>
              </w:rPr>
              <w:t>.</w:t>
            </w:r>
          </w:p>
          <w:p w:rsidR="008C1178" w:rsidRDefault="004424E7">
            <w:pPr>
              <w:keepNext w:val="0"/>
              <w:tabs>
                <w:tab w:val="left" w:pos="6663"/>
              </w:tabs>
              <w:spacing w:before="0" w:line="240" w:lineRule="auto"/>
              <w:ind w:firstLine="0"/>
              <w:rPr>
                <w:sz w:val="24"/>
                <w:szCs w:val="24"/>
                <w:highlight w:val="yellow"/>
              </w:rPr>
            </w:pPr>
            <w:r>
              <w:rPr>
                <w:sz w:val="24"/>
                <w:szCs w:val="24"/>
                <w:highlight w:val="yellow"/>
              </w:rPr>
              <w:t xml:space="preserve">d) Tư vấn, thuyết trình thời tiết và hồ sơ khí tượng hàng không. </w:t>
            </w:r>
          </w:p>
          <w:p w:rsidR="008C1178" w:rsidRDefault="004424E7">
            <w:pPr>
              <w:keepNext w:val="0"/>
              <w:tabs>
                <w:tab w:val="left" w:pos="6663"/>
              </w:tabs>
              <w:spacing w:before="0" w:line="240" w:lineRule="auto"/>
              <w:ind w:firstLine="0"/>
              <w:rPr>
                <w:sz w:val="24"/>
                <w:szCs w:val="24"/>
                <w:highlight w:val="yellow"/>
              </w:rPr>
            </w:pPr>
            <w:r>
              <w:rPr>
                <w:sz w:val="24"/>
                <w:szCs w:val="24"/>
                <w:highlight w:val="yellow"/>
              </w:rPr>
              <w:t xml:space="preserve">đ) Khai thác, trao đổi số liệu khí tượng hàng không. </w:t>
            </w:r>
          </w:p>
          <w:p w:rsidR="008C1178" w:rsidRDefault="004424E7">
            <w:pPr>
              <w:keepNext w:val="0"/>
              <w:tabs>
                <w:tab w:val="left" w:pos="6663"/>
              </w:tabs>
              <w:spacing w:before="0" w:line="240" w:lineRule="auto"/>
              <w:ind w:firstLine="0"/>
              <w:rPr>
                <w:sz w:val="24"/>
                <w:szCs w:val="24"/>
              </w:rPr>
            </w:pPr>
            <w:r>
              <w:rPr>
                <w:sz w:val="24"/>
                <w:szCs w:val="24"/>
                <w:highlight w:val="yellow"/>
              </w:rPr>
              <w:t>e) Thu thập, lưu trữ, thống kê, trao đổi số liệu khí hậu hàng không.</w:t>
            </w:r>
            <w:r>
              <w:rPr>
                <w:sz w:val="24"/>
                <w:szCs w:val="24"/>
              </w:rPr>
              <w:t xml:space="preserve"> </w:t>
            </w:r>
          </w:p>
          <w:p w:rsidR="008C1178" w:rsidRDefault="004424E7">
            <w:pPr>
              <w:keepNext w:val="0"/>
              <w:tabs>
                <w:tab w:val="left" w:pos="6663"/>
              </w:tabs>
              <w:spacing w:before="0" w:line="240" w:lineRule="auto"/>
              <w:ind w:firstLine="0"/>
              <w:rPr>
                <w:sz w:val="24"/>
                <w:szCs w:val="24"/>
              </w:rPr>
            </w:pPr>
            <w:r>
              <w:rPr>
                <w:sz w:val="24"/>
                <w:szCs w:val="24"/>
              </w:rPr>
              <w:lastRenderedPageBreak/>
              <w:t xml:space="preserve">Lý do: </w:t>
            </w:r>
          </w:p>
          <w:p w:rsidR="008C1178" w:rsidRDefault="004424E7">
            <w:pPr>
              <w:keepNext w:val="0"/>
              <w:tabs>
                <w:tab w:val="left" w:pos="6663"/>
              </w:tabs>
              <w:spacing w:before="0" w:line="240" w:lineRule="auto"/>
              <w:ind w:firstLine="0"/>
              <w:rPr>
                <w:sz w:val="24"/>
                <w:szCs w:val="24"/>
              </w:rPr>
            </w:pPr>
            <w:r>
              <w:rPr>
                <w:sz w:val="24"/>
                <w:szCs w:val="24"/>
              </w:rPr>
              <w:t>- Sử dụng chính xác thuật ngữ theo Điều 47 Luật HKDD Việt Nam;</w:t>
            </w:r>
          </w:p>
          <w:p w:rsidR="008C1178" w:rsidRDefault="004424E7">
            <w:pPr>
              <w:keepNext w:val="0"/>
              <w:tabs>
                <w:tab w:val="left" w:pos="6663"/>
              </w:tabs>
              <w:spacing w:before="0" w:line="240" w:lineRule="auto"/>
              <w:ind w:firstLine="0"/>
              <w:rPr>
                <w:sz w:val="24"/>
                <w:szCs w:val="24"/>
              </w:rPr>
            </w:pPr>
            <w:r>
              <w:rPr>
                <w:sz w:val="24"/>
                <w:szCs w:val="24"/>
              </w:rPr>
              <w:t xml:space="preserve">- Sản phẩm là kết quả của việc cung cấp dịch vụ. Trong khi đó điều cần nhấn mạnh là các hoạt động “cung cấp dịch vụ”. Do đó cần phải diễn đạt để làm rõ và phù hợp với hoạt động cung cấp dịch vụ; đồng thời bảo đảm phù hợp với quy định tại điểm c khoản 1 Điều 39 Luật HKDDVN năm 2025 và phù hợp với Phụ ước 3 của ICAO về dịch vụ khí tượng hàng không, cụ thể như sau: </w:t>
            </w:r>
          </w:p>
          <w:p w:rsidR="008C1178" w:rsidRDefault="004424E7">
            <w:pPr>
              <w:keepNext w:val="0"/>
              <w:spacing w:before="0" w:line="240" w:lineRule="auto"/>
              <w:ind w:firstLine="0"/>
              <w:rPr>
                <w:sz w:val="24"/>
                <w:szCs w:val="24"/>
              </w:rPr>
            </w:pPr>
            <w:r>
              <w:rPr>
                <w:i/>
                <w:iCs/>
                <w:sz w:val="24"/>
                <w:szCs w:val="24"/>
              </w:rPr>
              <w:t>1. Dịch vụ Khí tượng hàng không bao gồm:</w:t>
            </w:r>
          </w:p>
          <w:p w:rsidR="008C1178" w:rsidRDefault="004424E7">
            <w:pPr>
              <w:keepNext w:val="0"/>
              <w:spacing w:before="0" w:line="240" w:lineRule="auto"/>
              <w:ind w:firstLine="0"/>
              <w:rPr>
                <w:sz w:val="24"/>
                <w:szCs w:val="24"/>
              </w:rPr>
            </w:pPr>
            <w:r>
              <w:rPr>
                <w:i/>
                <w:iCs/>
                <w:sz w:val="24"/>
                <w:szCs w:val="24"/>
              </w:rPr>
              <w:t>c) Cảnh báo thời tiết nguy hiểm trên đường bay và trong các FIR do Việt Nam quản lý (Chương 7 Phụ ước 3).</w:t>
            </w:r>
          </w:p>
          <w:p w:rsidR="008C1178" w:rsidRDefault="004424E7">
            <w:pPr>
              <w:keepNext w:val="0"/>
              <w:spacing w:before="0" w:line="240" w:lineRule="auto"/>
              <w:ind w:firstLine="0"/>
              <w:rPr>
                <w:sz w:val="24"/>
                <w:szCs w:val="24"/>
              </w:rPr>
            </w:pPr>
            <w:r>
              <w:rPr>
                <w:i/>
                <w:iCs/>
                <w:sz w:val="24"/>
                <w:szCs w:val="24"/>
              </w:rPr>
              <w:t>d) Tư vấn, thuyết trình thời tiết và hồ sơ khí tượng hàng không (Chương 9, 11 Phụ ước 3)</w:t>
            </w:r>
          </w:p>
          <w:p w:rsidR="008C1178" w:rsidRDefault="004424E7">
            <w:pPr>
              <w:keepNext w:val="0"/>
              <w:spacing w:before="0" w:line="240" w:lineRule="auto"/>
              <w:ind w:firstLine="0"/>
              <w:rPr>
                <w:sz w:val="24"/>
                <w:szCs w:val="24"/>
              </w:rPr>
            </w:pPr>
            <w:r>
              <w:rPr>
                <w:i/>
                <w:iCs/>
                <w:sz w:val="24"/>
                <w:szCs w:val="24"/>
              </w:rPr>
              <w:t>đ) Khai thác, trao đổi số liệu khí tượng hàng không (Chương 10, 11 Phụ ước 3)</w:t>
            </w:r>
          </w:p>
          <w:p w:rsidR="008C1178" w:rsidRDefault="004424E7">
            <w:pPr>
              <w:keepNext w:val="0"/>
              <w:spacing w:before="0" w:line="240" w:lineRule="auto"/>
              <w:ind w:firstLine="0"/>
              <w:rPr>
                <w:sz w:val="24"/>
                <w:szCs w:val="24"/>
              </w:rPr>
            </w:pPr>
            <w:r>
              <w:rPr>
                <w:i/>
                <w:iCs/>
                <w:sz w:val="24"/>
                <w:szCs w:val="24"/>
              </w:rPr>
              <w:t>e) Thu thập, lưu trữ, thống kê, trao đổi số liệu khí hậu hàng không (Chương 8 Phụ ước 3).</w:t>
            </w:r>
          </w:p>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Các bản tin tư vấn, cảnh báo thời tiết nguy hiểm (Warnings &amp; Advisories)</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color w:val="FF0000"/>
                <w:sz w:val="24"/>
                <w:szCs w:val="24"/>
              </w:rPr>
            </w:pPr>
            <w:r>
              <w:rPr>
                <w:strike/>
                <w:color w:val="FF0000"/>
                <w:sz w:val="24"/>
                <w:szCs w:val="24"/>
              </w:rPr>
              <w:t>3.</w:t>
            </w:r>
            <w:r>
              <w:rPr>
                <w:sz w:val="24"/>
                <w:szCs w:val="24"/>
              </w:rPr>
              <w:t xml:space="preserve"> </w:t>
            </w:r>
            <w:r>
              <w:rPr>
                <w:strike/>
                <w:color w:val="FF0000"/>
                <w:sz w:val="24"/>
                <w:szCs w:val="24"/>
              </w:rPr>
              <w:t>Các bản tin tư vấn, cảnh báo thời tiết nguy hiểm (Warnings &amp; Advisories)</w:t>
            </w:r>
          </w:p>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Thông tin về các hiện tượng đặc biệt.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FF0000"/>
                <w:sz w:val="24"/>
                <w:szCs w:val="24"/>
              </w:rPr>
            </w:pPr>
            <w:r>
              <w:rPr>
                <w:strike/>
                <w:color w:val="FF0000"/>
                <w:sz w:val="24"/>
                <w:szCs w:val="24"/>
              </w:rPr>
              <w:t>4. Thông tin về các hiện tượng đặc biệt.</w:t>
            </w:r>
          </w:p>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124. Trách nhiệm của Bộ, Cơ quan liên quan</w:t>
            </w:r>
          </w:p>
          <w:p w:rsidR="008C1178" w:rsidRDefault="004424E7">
            <w:pPr>
              <w:keepNext w:val="0"/>
              <w:spacing w:before="0"/>
              <w:ind w:firstLine="0"/>
              <w:rPr>
                <w:sz w:val="24"/>
                <w:szCs w:val="24"/>
              </w:rPr>
            </w:pPr>
            <w:r>
              <w:rPr>
                <w:sz w:val="24"/>
                <w:szCs w:val="24"/>
              </w:rPr>
              <w:t>1. Bộ Xây dựng:</w:t>
            </w:r>
          </w:p>
          <w:p w:rsidR="008C1178" w:rsidRDefault="004424E7">
            <w:pPr>
              <w:keepNext w:val="0"/>
              <w:spacing w:before="0"/>
              <w:ind w:firstLine="0"/>
              <w:rPr>
                <w:sz w:val="24"/>
                <w:szCs w:val="24"/>
              </w:rPr>
            </w:pPr>
            <w:r>
              <w:rPr>
                <w:sz w:val="24"/>
                <w:szCs w:val="24"/>
              </w:rPr>
              <w:t xml:space="preserve">a) Thống nhất quản lý nhà nước về Dịch vụ Khí tượng hàng không trong lĩnh vực hàng không </w:t>
            </w:r>
            <w:r>
              <w:rPr>
                <w:sz w:val="24"/>
                <w:szCs w:val="24"/>
              </w:rPr>
              <w:lastRenderedPageBreak/>
              <w:t>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Thực hiện công tác giám sát, đánh giá việc tuân thủ các quy định về Khí tượng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Bộ Nông nghiệp và Môi trường:</w:t>
            </w:r>
          </w:p>
          <w:p w:rsidR="008C1178" w:rsidRDefault="004424E7">
            <w:pPr>
              <w:keepNext w:val="0"/>
              <w:spacing w:before="0"/>
              <w:ind w:firstLine="0"/>
              <w:rPr>
                <w:sz w:val="24"/>
                <w:szCs w:val="24"/>
              </w:rPr>
            </w:pPr>
            <w:r>
              <w:rPr>
                <w:sz w:val="24"/>
                <w:szCs w:val="24"/>
              </w:rPr>
              <w:t>Cung cấp dữ liệu khí tượng cho ngành hàng không theo quy định của pháp luật về khí tượng thủy văn.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Doanh nghiệp cung cấp dịch vụ Khí tượng hàng không:</w:t>
            </w:r>
          </w:p>
          <w:p w:rsidR="008C1178" w:rsidRDefault="004424E7">
            <w:pPr>
              <w:keepNext w:val="0"/>
              <w:spacing w:before="0"/>
              <w:ind w:firstLine="0"/>
              <w:rPr>
                <w:sz w:val="24"/>
                <w:szCs w:val="24"/>
              </w:rPr>
            </w:pPr>
            <w:r>
              <w:rPr>
                <w:sz w:val="24"/>
                <w:szCs w:val="24"/>
              </w:rPr>
              <w:t>a) Phải có giấy phép khai thác cở sở cung cấp dịch vụ do nhà chức trách hàng không cấp phép;</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Chịu trách nhiệm cung cấp dịch vụ tại các cảng hàng không và trên đường bay theo phạm vi được phê chuẩn.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Chịu trách nhiệm cung cấp dịch vụ tại các cảng hàng không và trên đường bay theo </w:t>
            </w:r>
            <w:r>
              <w:rPr>
                <w:sz w:val="24"/>
                <w:szCs w:val="24"/>
                <w:highlight w:val="yellow"/>
              </w:rPr>
              <w:t>năng lực và</w:t>
            </w:r>
            <w:r>
              <w:rPr>
                <w:sz w:val="24"/>
                <w:szCs w:val="24"/>
              </w:rPr>
              <w:t xml:space="preserve"> phạm vi được phê chuẩn.</w:t>
            </w:r>
          </w:p>
          <w:p w:rsidR="008C1178" w:rsidRDefault="004424E7">
            <w:pPr>
              <w:keepNext w:val="0"/>
              <w:tabs>
                <w:tab w:val="left" w:pos="6663"/>
              </w:tabs>
              <w:spacing w:before="0" w:line="240" w:lineRule="auto"/>
              <w:ind w:firstLine="0"/>
              <w:rPr>
                <w:sz w:val="24"/>
                <w:szCs w:val="24"/>
              </w:rPr>
            </w:pPr>
            <w:r>
              <w:rPr>
                <w:sz w:val="24"/>
                <w:szCs w:val="24"/>
              </w:rPr>
              <w:t xml:space="preserve">Lý do: Cần làm rõ chủ thể tiếp nhận là </w:t>
            </w:r>
            <w:r>
              <w:rPr>
                <w:i/>
                <w:iCs/>
                <w:sz w:val="24"/>
                <w:szCs w:val="24"/>
              </w:rPr>
              <w:t>“ngành hàng không”</w:t>
            </w:r>
            <w:r>
              <w:rPr>
                <w:sz w:val="24"/>
                <w:szCs w:val="24"/>
              </w:rPr>
              <w:t xml:space="preserve"> tại khoản 2 Điều 124 và xác định cụ thể cách thức cung cấp dữ liệu khí tượng giữa hai Bộ Nông nghiệp và Môi trường với Bộ Xây dựng để thuận lợi cho quá trình trực hiện.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Đề nghị giữ nguyên Dự thảo.Quy định cách thức sẽ triển khai cấp thông tư </w:t>
            </w:r>
          </w:p>
        </w:tc>
      </w:tr>
      <w:tr w:rsidR="008C1178">
        <w:tc>
          <w:tcPr>
            <w:tcW w:w="4820" w:type="dxa"/>
          </w:tcPr>
          <w:p w:rsidR="008C1178" w:rsidRDefault="004424E7">
            <w:pPr>
              <w:keepNext w:val="0"/>
              <w:spacing w:before="0"/>
              <w:ind w:firstLine="0"/>
              <w:rPr>
                <w:sz w:val="24"/>
                <w:szCs w:val="24"/>
              </w:rPr>
            </w:pPr>
            <w:r>
              <w:rPr>
                <w:sz w:val="24"/>
                <w:szCs w:val="24"/>
              </w:rPr>
              <w:t>c) Thiết lập và duy trì Hệ thống quản lý chất lượng (QMS) đối với việc cung cấp dịch vụ Khí tượng hàng không, tuân thủ các yêu cầu của ICAO và phải được chứng nhận phù hợp với tiêu chuẩn ISO.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5</w:t>
            </w:r>
          </w:p>
          <w:p w:rsidR="008C1178" w:rsidRDefault="004424E7">
            <w:pPr>
              <w:keepNext w:val="0"/>
              <w:spacing w:before="0"/>
              <w:ind w:firstLine="0"/>
              <w:rPr>
                <w:sz w:val="24"/>
                <w:szCs w:val="24"/>
              </w:rPr>
            </w:pPr>
            <w:r>
              <w:rPr>
                <w:b/>
                <w:bCs/>
                <w:sz w:val="24"/>
                <w:szCs w:val="24"/>
              </w:rPr>
              <w:t>DỊCH VỤ TIN TỨC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125. Nguyên tắc chung và trách nhiệm</w:t>
            </w:r>
          </w:p>
          <w:p w:rsidR="008C1178" w:rsidRDefault="004424E7">
            <w:pPr>
              <w:keepNext w:val="0"/>
              <w:spacing w:before="0"/>
              <w:ind w:firstLine="0"/>
              <w:rPr>
                <w:sz w:val="24"/>
                <w:szCs w:val="24"/>
              </w:rPr>
            </w:pPr>
            <w:r>
              <w:rPr>
                <w:sz w:val="24"/>
                <w:szCs w:val="24"/>
              </w:rPr>
              <w:lastRenderedPageBreak/>
              <w:t>1. Dịch vụ AIS phải được cung cấp theo thông tư, tiêu chuẩn bảo đảm hoạt động bay phù hợp quy định của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Cục Hàng không Việt Nam chịu trách nhiệm đảm bảo và giám sát việc cung cấp dịch vụ AIS.</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126.  Sản phẩm tin tức hàng không:</w:t>
            </w:r>
          </w:p>
          <w:p w:rsidR="008C1178" w:rsidRDefault="004424E7">
            <w:pPr>
              <w:keepNext w:val="0"/>
              <w:spacing w:before="0"/>
              <w:ind w:firstLine="0"/>
              <w:rPr>
                <w:sz w:val="24"/>
                <w:szCs w:val="24"/>
              </w:rPr>
            </w:pPr>
            <w:r>
              <w:rPr>
                <w:sz w:val="24"/>
                <w:szCs w:val="24"/>
              </w:rPr>
              <w:t>1. Sản phẩm tin tức hàng không là dữ liệu hàng không và tin tức hàng không được cung cấp dưới dạng bộ dữ liệu số hoặc được trình bày theo định dạng chuẩn trên bản giấy hoặc bản điện tử bao gồm:</w:t>
            </w:r>
          </w:p>
          <w:p w:rsidR="008C1178" w:rsidRDefault="004424E7">
            <w:pPr>
              <w:keepNext w:val="0"/>
              <w:spacing w:before="0"/>
              <w:ind w:firstLine="0"/>
              <w:rPr>
                <w:sz w:val="24"/>
                <w:szCs w:val="24"/>
              </w:rPr>
            </w:pPr>
            <w:r>
              <w:rPr>
                <w:sz w:val="24"/>
                <w:szCs w:val="24"/>
              </w:rPr>
              <w:t>a) Tập Thông báo tin tức hàng không (AIP), bao gồm các Tập tu chỉnh và các Tập bổ sung;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126.  Sản phẩm tin tức hàng không </w:t>
            </w:r>
          </w:p>
          <w:p w:rsidR="008C1178" w:rsidRDefault="004424E7">
            <w:pPr>
              <w:keepNext w:val="0"/>
              <w:spacing w:before="0" w:line="240" w:lineRule="auto"/>
              <w:ind w:firstLine="0"/>
              <w:rPr>
                <w:sz w:val="24"/>
                <w:szCs w:val="24"/>
              </w:rPr>
            </w:pPr>
            <w:r>
              <w:rPr>
                <w:sz w:val="24"/>
                <w:szCs w:val="24"/>
              </w:rPr>
              <w:t xml:space="preserve">1. Sản phẩm tin tức hàng không là dữ liệu hàng không và tin tức hàng không được cung cấp dưới dạng </w:t>
            </w:r>
            <w:r>
              <w:rPr>
                <w:sz w:val="24"/>
                <w:szCs w:val="24"/>
                <w:highlight w:val="yellow"/>
              </w:rPr>
              <w:t>các</w:t>
            </w:r>
            <w:r>
              <w:rPr>
                <w:sz w:val="24"/>
                <w:szCs w:val="24"/>
              </w:rPr>
              <w:t xml:space="preserve"> bộ dữ liệu số hoặc được trình bày theo định dạng chuẩn trên bản giấy hoặc bản điện tử bao gồm:</w:t>
            </w:r>
          </w:p>
          <w:p w:rsidR="008C1178" w:rsidRDefault="004424E7">
            <w:pPr>
              <w:keepNext w:val="0"/>
              <w:spacing w:before="0" w:line="240" w:lineRule="auto"/>
              <w:ind w:firstLine="0"/>
              <w:rPr>
                <w:sz w:val="24"/>
                <w:szCs w:val="24"/>
              </w:rPr>
            </w:pPr>
            <w:r>
              <w:rPr>
                <w:sz w:val="24"/>
                <w:szCs w:val="24"/>
              </w:rPr>
              <w:t xml:space="preserve">a) Tập Thông báo tin tức hàng không (AIP), bao gồm các Tập tu chỉnh và các Tập bổ sung; </w:t>
            </w:r>
          </w:p>
          <w:p w:rsidR="008C1178" w:rsidRDefault="004424E7">
            <w:pPr>
              <w:keepNext w:val="0"/>
              <w:tabs>
                <w:tab w:val="left" w:pos="6663"/>
              </w:tabs>
              <w:spacing w:before="0" w:line="240" w:lineRule="auto"/>
              <w:ind w:firstLine="0"/>
              <w:rPr>
                <w:sz w:val="24"/>
                <w:szCs w:val="24"/>
              </w:rPr>
            </w:pPr>
            <w:r>
              <w:rPr>
                <w:sz w:val="24"/>
                <w:szCs w:val="24"/>
              </w:rPr>
              <w:t>Lý do:  Thống nhất cách dùng thuật ngữ trong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lại trong dự thảo như sau:</w:t>
            </w:r>
          </w:p>
          <w:p w:rsidR="008C1178" w:rsidRDefault="008C1178">
            <w:pPr>
              <w:keepNext w:val="0"/>
              <w:tabs>
                <w:tab w:val="left" w:pos="6663"/>
              </w:tabs>
              <w:spacing w:before="0" w:line="240" w:lineRule="auto"/>
              <w:ind w:firstLine="0"/>
              <w:rPr>
                <w:sz w:val="24"/>
                <w:szCs w:val="24"/>
              </w:rPr>
            </w:pPr>
          </w:p>
          <w:p w:rsidR="008C1178" w:rsidRDefault="004424E7">
            <w:pPr>
              <w:spacing w:before="0" w:line="240" w:lineRule="auto"/>
              <w:ind w:firstLine="0"/>
              <w:rPr>
                <w:sz w:val="24"/>
                <w:szCs w:val="24"/>
              </w:rPr>
            </w:pPr>
            <w:r>
              <w:rPr>
                <w:b/>
                <w:bCs/>
                <w:sz w:val="24"/>
                <w:szCs w:val="24"/>
              </w:rPr>
              <w:t xml:space="preserve">Điều 126.  Sản phẩm tin tức hàng không </w:t>
            </w:r>
          </w:p>
          <w:p w:rsidR="008C1178" w:rsidRDefault="004424E7">
            <w:pPr>
              <w:spacing w:before="0" w:line="240" w:lineRule="auto"/>
              <w:ind w:firstLine="0"/>
              <w:rPr>
                <w:sz w:val="24"/>
                <w:szCs w:val="24"/>
              </w:rPr>
            </w:pPr>
            <w:r>
              <w:rPr>
                <w:sz w:val="24"/>
                <w:szCs w:val="24"/>
              </w:rPr>
              <w:t>1. Sản phẩm tin tức hàng không là dữ liệu hàng không và tin tức hàng không được cung cấp dưới dạng các bộ dữ liệu số hoặc được trình bày theo định dạng chuẩn trên bản giấy hoặc bản điện tử bao gồm:</w:t>
            </w:r>
          </w:p>
          <w:p w:rsidR="008C1178" w:rsidRDefault="004424E7">
            <w:pPr>
              <w:keepNext w:val="0"/>
              <w:tabs>
                <w:tab w:val="left" w:pos="6663"/>
              </w:tabs>
              <w:spacing w:before="0" w:line="240" w:lineRule="auto"/>
              <w:ind w:firstLine="0"/>
              <w:rPr>
                <w:sz w:val="24"/>
                <w:szCs w:val="24"/>
              </w:rPr>
            </w:pPr>
            <w:r>
              <w:rPr>
                <w:sz w:val="24"/>
                <w:szCs w:val="24"/>
              </w:rPr>
              <w:t>a) Tập Thông báo tin tức hàng không (AIP), bao gồm các Tập tu chỉnh và các Tập bổ sung;</w:t>
            </w:r>
          </w:p>
        </w:tc>
      </w:tr>
      <w:tr w:rsidR="008C1178">
        <w:tc>
          <w:tcPr>
            <w:tcW w:w="4820" w:type="dxa"/>
          </w:tcPr>
          <w:p w:rsidR="008C1178" w:rsidRDefault="004424E7">
            <w:pPr>
              <w:keepNext w:val="0"/>
              <w:spacing w:before="0"/>
              <w:ind w:firstLine="0"/>
              <w:rPr>
                <w:sz w:val="24"/>
                <w:szCs w:val="24"/>
              </w:rPr>
            </w:pPr>
            <w:r>
              <w:rPr>
                <w:sz w:val="24"/>
                <w:szCs w:val="24"/>
              </w:rPr>
              <w:t>b) Thông tri hàng không (AIC;)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Bản đồ, sơ đồ, hàng không;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c) </w:t>
            </w:r>
            <w:r>
              <w:rPr>
                <w:strike/>
                <w:color w:val="FF0000"/>
                <w:sz w:val="24"/>
                <w:szCs w:val="24"/>
              </w:rPr>
              <w:t>Bản đồ, sơ</w:t>
            </w:r>
            <w:r>
              <w:rPr>
                <w:sz w:val="24"/>
                <w:szCs w:val="24"/>
              </w:rPr>
              <w:t xml:space="preserve"> </w:t>
            </w:r>
            <w:r>
              <w:rPr>
                <w:sz w:val="24"/>
                <w:szCs w:val="24"/>
                <w:highlight w:val="yellow"/>
              </w:rPr>
              <w:t>Sơ</w:t>
            </w:r>
            <w:r>
              <w:rPr>
                <w:sz w:val="24"/>
                <w:szCs w:val="24"/>
              </w:rPr>
              <w:t xml:space="preserve"> đồ, </w:t>
            </w:r>
            <w:r>
              <w:rPr>
                <w:sz w:val="24"/>
                <w:szCs w:val="24"/>
                <w:highlight w:val="yellow"/>
              </w:rPr>
              <w:t>bản đồ</w:t>
            </w:r>
            <w:r>
              <w:rPr>
                <w:sz w:val="24"/>
                <w:szCs w:val="24"/>
              </w:rPr>
              <w:t xml:space="preserve"> hàng không; </w:t>
            </w:r>
          </w:p>
          <w:p w:rsidR="008C1178" w:rsidRDefault="004424E7">
            <w:pPr>
              <w:keepNext w:val="0"/>
              <w:tabs>
                <w:tab w:val="left" w:pos="6663"/>
              </w:tabs>
              <w:spacing w:before="0" w:line="240" w:lineRule="auto"/>
              <w:ind w:firstLine="0"/>
              <w:rPr>
                <w:sz w:val="24"/>
                <w:szCs w:val="24"/>
              </w:rPr>
            </w:pPr>
            <w:r>
              <w:rPr>
                <w:sz w:val="24"/>
                <w:szCs w:val="24"/>
              </w:rPr>
              <w:t>Lý do:  Thống nhất cách dùng thuật ngữ trong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lại trong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c) </w:t>
            </w:r>
            <w:r>
              <w:rPr>
                <w:sz w:val="24"/>
                <w:szCs w:val="24"/>
                <w:highlight w:val="yellow"/>
              </w:rPr>
              <w:t>Sơ</w:t>
            </w:r>
            <w:r>
              <w:rPr>
                <w:sz w:val="24"/>
                <w:szCs w:val="24"/>
              </w:rPr>
              <w:t xml:space="preserve"> đồ, </w:t>
            </w:r>
            <w:r>
              <w:rPr>
                <w:sz w:val="24"/>
                <w:szCs w:val="24"/>
                <w:highlight w:val="yellow"/>
              </w:rPr>
              <w:t>bản đồ</w:t>
            </w:r>
            <w:r>
              <w:rPr>
                <w:sz w:val="24"/>
                <w:szCs w:val="24"/>
              </w:rPr>
              <w:t xml:space="preserve"> hàng không;</w:t>
            </w:r>
          </w:p>
        </w:tc>
      </w:tr>
      <w:tr w:rsidR="008C1178">
        <w:tc>
          <w:tcPr>
            <w:tcW w:w="4820" w:type="dxa"/>
          </w:tcPr>
          <w:p w:rsidR="008C1178" w:rsidRDefault="004424E7">
            <w:pPr>
              <w:keepNext w:val="0"/>
              <w:spacing w:before="0"/>
              <w:ind w:firstLine="0"/>
              <w:rPr>
                <w:sz w:val="24"/>
                <w:szCs w:val="24"/>
              </w:rPr>
            </w:pPr>
            <w:r>
              <w:rPr>
                <w:sz w:val="24"/>
                <w:szCs w:val="24"/>
              </w:rPr>
              <w:t>d) NOTAM; và</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e) Bộ dữ liệu số.</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e) </w:t>
            </w:r>
            <w:r>
              <w:rPr>
                <w:sz w:val="24"/>
                <w:szCs w:val="24"/>
                <w:highlight w:val="yellow"/>
              </w:rPr>
              <w:t>Các</w:t>
            </w:r>
            <w:r>
              <w:rPr>
                <w:sz w:val="24"/>
                <w:szCs w:val="24"/>
              </w:rPr>
              <w:t xml:space="preserve"> bộ dữ liệu số.</w:t>
            </w:r>
          </w:p>
          <w:p w:rsidR="008C1178" w:rsidRDefault="004424E7">
            <w:pPr>
              <w:keepNext w:val="0"/>
              <w:spacing w:before="0" w:line="240" w:lineRule="auto"/>
              <w:ind w:firstLine="0"/>
              <w:rPr>
                <w:sz w:val="24"/>
                <w:szCs w:val="24"/>
              </w:rPr>
            </w:pPr>
            <w:r>
              <w:rPr>
                <w:sz w:val="24"/>
                <w:szCs w:val="24"/>
              </w:rPr>
              <w:t xml:space="preserve">Lý do: Thống nhất cách dùng thuật ngữ trong Nghị </w:t>
            </w:r>
            <w:r>
              <w:rPr>
                <w:sz w:val="24"/>
                <w:szCs w:val="24"/>
              </w:rPr>
              <w:lastRenderedPageBreak/>
              <w:t>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ý kiến và chỉnh sửa lại trong dự </w:t>
            </w:r>
            <w:r>
              <w:rPr>
                <w:sz w:val="24"/>
                <w:szCs w:val="24"/>
              </w:rPr>
              <w:lastRenderedPageBreak/>
              <w:t>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e) Các bộ dữ liệu số.</w:t>
            </w:r>
          </w:p>
        </w:tc>
      </w:tr>
      <w:tr w:rsidR="008C1178">
        <w:tc>
          <w:tcPr>
            <w:tcW w:w="4820" w:type="dxa"/>
          </w:tcPr>
          <w:p w:rsidR="008C1178" w:rsidRDefault="004424E7">
            <w:pPr>
              <w:keepNext w:val="0"/>
              <w:spacing w:before="0"/>
              <w:ind w:firstLine="0"/>
              <w:rPr>
                <w:sz w:val="24"/>
                <w:szCs w:val="24"/>
              </w:rPr>
            </w:pPr>
            <w:r>
              <w:rPr>
                <w:sz w:val="24"/>
                <w:szCs w:val="24"/>
              </w:rPr>
              <w:lastRenderedPageBreak/>
              <w:t>2. Cơ sở cung cấp dịch vụ AIS cung cấp các bộ dữ liệu số (digital data sets) theo quy định của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Chưa có</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000000"/>
                <w:sz w:val="24"/>
                <w:szCs w:val="24"/>
              </w:rPr>
            </w:pPr>
            <w:r>
              <w:rPr>
                <w:color w:val="000000"/>
                <w:sz w:val="24"/>
                <w:szCs w:val="24"/>
                <w:highlight w:val="yellow"/>
              </w:rPr>
              <w:t>3. Mô hình trao đổi dữ liệu hàng không và tin tức hàng không phải có khả năng tương thích toàn cầu và được sử dụng để cung cấp các bộ dữ liệu</w:t>
            </w:r>
          </w:p>
          <w:p w:rsidR="008C1178" w:rsidRDefault="004424E7">
            <w:pPr>
              <w:keepNext w:val="0"/>
              <w:tabs>
                <w:tab w:val="left" w:pos="6663"/>
              </w:tabs>
              <w:spacing w:before="0" w:line="240" w:lineRule="auto"/>
              <w:ind w:firstLine="0"/>
              <w:rPr>
                <w:sz w:val="24"/>
                <w:szCs w:val="24"/>
              </w:rPr>
            </w:pPr>
            <w:r>
              <w:rPr>
                <w:color w:val="000000"/>
                <w:sz w:val="24"/>
                <w:szCs w:val="24"/>
              </w:rPr>
              <w:t xml:space="preserve">Lý do: </w:t>
            </w:r>
            <w:r>
              <w:rPr>
                <w:sz w:val="24"/>
                <w:szCs w:val="24"/>
              </w:rPr>
              <w:t xml:space="preserve"> Bổ sung phù hợp với quy định của ICAO tại Khoản 2.3.10, Phụ ước 15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lại trong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color w:val="000000"/>
                <w:sz w:val="24"/>
                <w:szCs w:val="24"/>
              </w:rPr>
            </w:pPr>
            <w:r>
              <w:rPr>
                <w:color w:val="000000"/>
                <w:sz w:val="24"/>
                <w:szCs w:val="24"/>
              </w:rPr>
              <w:t>3. Mô hình trao đổi dữ liệu hàng không và tin tức hàng không phải có khả năng tương thích toàn cầu và được sử dụng để cung cấp các bộ dữ liệu</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127.  Công bố và phát hành tin tức</w:t>
            </w:r>
          </w:p>
          <w:p w:rsidR="008C1178" w:rsidRDefault="004424E7">
            <w:pPr>
              <w:keepNext w:val="0"/>
              <w:spacing w:before="0"/>
              <w:ind w:firstLine="0"/>
              <w:rPr>
                <w:sz w:val="24"/>
                <w:szCs w:val="24"/>
              </w:rPr>
            </w:pPr>
            <w:r>
              <w:rPr>
                <w:sz w:val="24"/>
                <w:szCs w:val="24"/>
              </w:rPr>
              <w:t>1. Việc công bố các tin tức có tầm quan trọng đối với hoạt động bay phải tuân thủ nghiêm ngặt Hệ thống kiểm soát và điều chỉnh tin tức hàng không (AIRAC) theo lịch công bố ngày hiệu lực chung đã được ICAO ấn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Tin tức được phát hành theo hệ thống AIRAC phải được cung cấp tới người nhận ít nhất 28 ngày trước ngày hiệu lực. Trong các trường hợp thay đổi lớn, tin tức phải được công bố ít nhất 56 ngày trước ngày hiệu lực.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128. Trách nhiệm của Người khởi tạo dữ liệu và thỏa thuận chính thức</w:t>
            </w:r>
          </w:p>
          <w:p w:rsidR="008C1178" w:rsidRDefault="004424E7">
            <w:pPr>
              <w:keepNext w:val="0"/>
              <w:spacing w:before="0"/>
              <w:ind w:firstLine="0"/>
              <w:rPr>
                <w:sz w:val="24"/>
                <w:szCs w:val="24"/>
              </w:rPr>
            </w:pPr>
            <w:r>
              <w:rPr>
                <w:sz w:val="24"/>
                <w:szCs w:val="24"/>
              </w:rPr>
              <w:lastRenderedPageBreak/>
              <w:t>1. Các tổ chức, cơ quan, đơn vị là Người khởi tạo dữ liệu có trách nhiệm đảm bảo chất lượng dữ liệu cung cấp cho cơ sở cung cấp dịch vụ AIS, đặc biệt tuân thủ các mốc thời gian của hệ thống AIRAC.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Mối quan hệ và trách nhiệm giữa Người khởi tạo dữ liệu và cơ sở cung cấp dịch vụ AIS phải được thiết lập thông qua các thỏa thuận chính thức.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Chưa có</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highlight w:val="yellow"/>
              </w:rPr>
              <w:t>3. Cục Hàng không Việt Nam xác định danh mục Người khởi tạo dữ liệu và hướng dẫn việc cung cấp dữ liệu hàng không đáp ứng tiêu chuẩn chất lượng.</w:t>
            </w:r>
          </w:p>
          <w:p w:rsidR="008C1178" w:rsidRDefault="004424E7">
            <w:pPr>
              <w:pStyle w:val="Heading2"/>
              <w:keepNext w:val="0"/>
              <w:spacing w:before="0" w:line="240" w:lineRule="auto"/>
              <w:ind w:firstLine="0"/>
              <w:rPr>
                <w:b w:val="0"/>
                <w:bCs w:val="0"/>
                <w:sz w:val="24"/>
                <w:szCs w:val="24"/>
              </w:rPr>
            </w:pPr>
            <w:r>
              <w:rPr>
                <w:sz w:val="24"/>
                <w:szCs w:val="24"/>
              </w:rPr>
              <w:t xml:space="preserve">Lý do: </w:t>
            </w:r>
            <w:r>
              <w:rPr>
                <w:b w:val="0"/>
                <w:bCs w:val="0"/>
                <w:sz w:val="24"/>
                <w:szCs w:val="24"/>
              </w:rPr>
              <w:t xml:space="preserve"> Bổ sung theo quy định tại Mục 2.3.3 Chương 2 Tài liệu 8126 của ICAO</w:t>
            </w:r>
          </w:p>
          <w:p w:rsidR="008C1178" w:rsidRDefault="004424E7">
            <w:pPr>
              <w:keepNext w:val="0"/>
              <w:tabs>
                <w:tab w:val="left" w:pos="6663"/>
              </w:tabs>
              <w:spacing w:before="0" w:line="240" w:lineRule="auto"/>
              <w:ind w:firstLine="0"/>
              <w:rPr>
                <w:sz w:val="24"/>
                <w:szCs w:val="24"/>
              </w:rPr>
            </w:pPr>
            <w:r>
              <w:rPr>
                <w:sz w:val="24"/>
                <w:szCs w:val="24"/>
              </w:rPr>
              <w:t>“2.3.3.1 States must establish requirements for the identification of appropriate aeronautical data originators and ensure that formal arrangements are put in place between the AIS providers and the aeronautical data originators”.</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và chỉnh sửa lại trong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3. Cục Hàng không Việt Nam </w:t>
            </w:r>
            <w:r>
              <w:rPr>
                <w:b/>
                <w:bCs/>
                <w:sz w:val="24"/>
                <w:szCs w:val="24"/>
              </w:rPr>
              <w:t>chủ trì</w:t>
            </w:r>
            <w:r>
              <w:rPr>
                <w:sz w:val="24"/>
                <w:szCs w:val="24"/>
              </w:rPr>
              <w:t xml:space="preserve"> xác định danh mục Người khởi tạo dữ liệu và hướng dẫn việc cung cấp dữ liệu hàng không đáp ứng tiêu chuẩn chất lượng.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129.  Quy định chi tiết về dịch vụ tin tức hàng không</w:t>
            </w:r>
          </w:p>
          <w:p w:rsidR="008C1178" w:rsidRDefault="004424E7">
            <w:pPr>
              <w:keepNext w:val="0"/>
              <w:spacing w:before="0"/>
              <w:ind w:firstLine="0"/>
              <w:rPr>
                <w:sz w:val="24"/>
                <w:szCs w:val="24"/>
              </w:rPr>
            </w:pPr>
            <w:r>
              <w:rPr>
                <w:sz w:val="24"/>
                <w:szCs w:val="24"/>
              </w:rPr>
              <w:t>Bộ Xây dựng quy định chi tiết về dịch vụ tin tức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Mục 6</w:t>
            </w:r>
          </w:p>
          <w:p w:rsidR="008C1178" w:rsidRDefault="004424E7">
            <w:pPr>
              <w:keepNext w:val="0"/>
              <w:spacing w:before="0"/>
              <w:ind w:firstLine="0"/>
              <w:rPr>
                <w:sz w:val="24"/>
                <w:szCs w:val="24"/>
              </w:rPr>
            </w:pPr>
            <w:r>
              <w:rPr>
                <w:b/>
                <w:bCs/>
                <w:sz w:val="24"/>
                <w:szCs w:val="24"/>
              </w:rPr>
              <w:t>CHƯƠNG TRÌNH QUỐC GIA VỀ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130. Nguyên tắc và mục tiêu của Chương trình quốc gia về bảo đảm hoạt </w:t>
            </w:r>
            <w:r>
              <w:rPr>
                <w:b/>
                <w:bCs/>
                <w:sz w:val="24"/>
                <w:szCs w:val="24"/>
              </w:rPr>
              <w:lastRenderedPageBreak/>
              <w:t xml:space="preserve">động bay </w:t>
            </w:r>
          </w:p>
          <w:p w:rsidR="008C1178" w:rsidRDefault="004424E7">
            <w:pPr>
              <w:keepNext w:val="0"/>
              <w:spacing w:before="0"/>
              <w:ind w:firstLine="0"/>
              <w:rPr>
                <w:sz w:val="24"/>
                <w:szCs w:val="24"/>
              </w:rPr>
            </w:pPr>
            <w:r>
              <w:rPr>
                <w:sz w:val="24"/>
                <w:szCs w:val="24"/>
              </w:rPr>
              <w:t>1. Việc xây dựng và triển khai Chương trình quốc gia về bảo đảm hoạt động bay phải tuân thủ các nguyên tắc sau:</w:t>
            </w:r>
          </w:p>
          <w:p w:rsidR="008C1178" w:rsidRDefault="004424E7">
            <w:pPr>
              <w:keepNext w:val="0"/>
              <w:spacing w:before="0"/>
              <w:ind w:firstLine="0"/>
              <w:rPr>
                <w:sz w:val="24"/>
                <w:szCs w:val="24"/>
              </w:rPr>
            </w:pPr>
            <w:r>
              <w:rPr>
                <w:sz w:val="24"/>
                <w:szCs w:val="24"/>
              </w:rPr>
              <w:t>a) Phù hợp với chiến lược phát triển kinh tế - xã hội, bảo đảm quốc phòng, an ninh quốc gia và các Quy hoạch liên quan đến hạ tầng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Bảo đảm tính khả thi, hiệu quả, bền vững; tối ưu hóa việc sử dụng vùng trời và nguồn lực quốc gia;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Tăng cường cơ chế phối hợp, hiệp đồng chặt chẽ giữa quản lý bay dân dụng và quản lý bay quân sự;</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Áp dụng phương pháp tiếp cận dựa trên tính năng khai thác (Performance-Based Approach), phù hợp với Chương trình quốc gia về bảo đảm hoạt động bay và các chuẩn mực quốc tế liên quan; xác định rõ các chỉ tiêu hiệu suất chính (KPIs) để đo lường và đánh giá hiệu quả thực hiện.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d) Áp dụng phương pháp tiếp cận dựa trên tính năng khai thác </w:t>
            </w:r>
            <w:r>
              <w:rPr>
                <w:strike/>
                <w:color w:val="FF0000"/>
                <w:sz w:val="24"/>
                <w:szCs w:val="24"/>
              </w:rPr>
              <w:t>(Performance-Based Approach)</w:t>
            </w:r>
            <w:r>
              <w:rPr>
                <w:sz w:val="24"/>
                <w:szCs w:val="24"/>
              </w:rPr>
              <w:t xml:space="preserve">, phù hợp với Chương trình quốc gia về bảo đảm hoạt động bay và các chuẩn mực quốc tế liên quan; xác định rõ các chỉ tiêu hiệu suất chính </w:t>
            </w:r>
            <w:r>
              <w:rPr>
                <w:strike/>
                <w:color w:val="FF0000"/>
                <w:sz w:val="24"/>
                <w:szCs w:val="24"/>
              </w:rPr>
              <w:t>(KPIs)</w:t>
            </w:r>
            <w:r>
              <w:rPr>
                <w:sz w:val="24"/>
                <w:szCs w:val="24"/>
              </w:rPr>
              <w:t xml:space="preserve"> để đo lường và đánh giá hiệu quả thực hiện.</w:t>
            </w:r>
          </w:p>
          <w:p w:rsidR="008C1178" w:rsidRDefault="004424E7">
            <w:pPr>
              <w:keepNext w:val="0"/>
              <w:tabs>
                <w:tab w:val="left" w:pos="6663"/>
              </w:tabs>
              <w:spacing w:before="0" w:line="240" w:lineRule="auto"/>
              <w:ind w:firstLine="0"/>
              <w:rPr>
                <w:sz w:val="24"/>
                <w:szCs w:val="24"/>
              </w:rPr>
            </w:pPr>
            <w:r>
              <w:rPr>
                <w:sz w:val="24"/>
                <w:szCs w:val="24"/>
              </w:rPr>
              <w:t>Lý do:  Bỏ các từ tiếng Anh.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d) Áp dụng phương pháp tiếp cận dựa trên tính năng khai thác, phù hợp với Chương trình quốc gia về bảo đảm hoạt động bay và các chuẩn mực quốc tế liên quan; xác định rõ các chỉ tiêu hiệu suất chính để đo lường và đánh giá hiệu quả thực hiện.</w:t>
            </w:r>
          </w:p>
        </w:tc>
      </w:tr>
      <w:tr w:rsidR="008C1178">
        <w:tc>
          <w:tcPr>
            <w:tcW w:w="4820" w:type="dxa"/>
          </w:tcPr>
          <w:p w:rsidR="008C1178" w:rsidRDefault="004424E7">
            <w:pPr>
              <w:keepNext w:val="0"/>
              <w:spacing w:before="0"/>
              <w:ind w:firstLine="0"/>
              <w:rPr>
                <w:sz w:val="24"/>
                <w:szCs w:val="24"/>
              </w:rPr>
            </w:pPr>
            <w:r>
              <w:rPr>
                <w:sz w:val="24"/>
                <w:szCs w:val="24"/>
              </w:rPr>
              <w:t>2. Mục tiêu của Chương trình quốc gia về bảo đảm hoạt động bay bao gồm:</w:t>
            </w:r>
          </w:p>
          <w:p w:rsidR="008C1178" w:rsidRDefault="004424E7">
            <w:pPr>
              <w:keepNext w:val="0"/>
              <w:spacing w:before="0"/>
              <w:ind w:firstLine="0"/>
              <w:rPr>
                <w:sz w:val="24"/>
                <w:szCs w:val="24"/>
              </w:rPr>
            </w:pPr>
            <w:r>
              <w:rPr>
                <w:sz w:val="24"/>
                <w:szCs w:val="24"/>
              </w:rPr>
              <w:lastRenderedPageBreak/>
              <w:t>a) Bảo đảm an toàn, điều hòa và hiệu quả cho mọi hoạt động bay trong vùng trời trách nhiệm của Việt Nam, phù hợp với Chương trình An toàn hàng không quốc gia;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Nâng cao năng lực, hiệu quả và tính kinh tế của hệ thống bảo đảm hoạt động bay; giảm thiểu chậm trễ và tác động tiêu cực đến môi trường;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Hiện đại hóa công nghệ và phương thức khai thác theo lộ trình Nâng cấp hệ thống hàng không theo khối của ICAO, phù hợp với điều kiện của Việt Nam; thúc đẩy ứng dụng công nghệ tiên tiến, chuyển đổi số và đổi mới sáng tạo;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Tăng cường hội nhập quốc tế, bảo đảm sự hài hòa và khả năng tương tác với hệ thống bảo đảm hoạt động bay khu vực và toàn cầu.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đ) Đảm bảo khả năng tích hợp an toàn và hiệu quả các phương tiện bay mới.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131. Nội dung Chương trình quốc gia về bảo đảm hoạt động bay</w:t>
            </w:r>
          </w:p>
          <w:p w:rsidR="008C1178" w:rsidRDefault="004424E7">
            <w:pPr>
              <w:keepNext w:val="0"/>
              <w:spacing w:before="0"/>
              <w:ind w:firstLine="0"/>
              <w:rPr>
                <w:sz w:val="24"/>
                <w:szCs w:val="24"/>
              </w:rPr>
            </w:pPr>
            <w:r>
              <w:rPr>
                <w:sz w:val="24"/>
                <w:szCs w:val="24"/>
              </w:rPr>
              <w:t>Chương trình quốc gia về bảo đảm hoạt động bay bao gồm các nội dung sau:</w:t>
            </w:r>
          </w:p>
          <w:p w:rsidR="008C1178" w:rsidRDefault="004424E7">
            <w:pPr>
              <w:keepNext w:val="0"/>
              <w:spacing w:before="0"/>
              <w:ind w:firstLine="0"/>
              <w:rPr>
                <w:sz w:val="24"/>
                <w:szCs w:val="24"/>
              </w:rPr>
            </w:pPr>
            <w:r>
              <w:rPr>
                <w:sz w:val="24"/>
                <w:szCs w:val="24"/>
              </w:rPr>
              <w:t>1. Mục tiêu của chương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Kế hoạch triển khai;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Nguồn lực thực hiện;.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4. Cơ chế giám sát, đánh giá hiệu quả và cập </w:t>
            </w:r>
            <w:r>
              <w:rPr>
                <w:sz w:val="24"/>
                <w:szCs w:val="24"/>
              </w:rPr>
              <w:lastRenderedPageBreak/>
              <w:t>nhật Chương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5. Trách nhiệm, nhiệm vụ của các bộ, ngành, cơ quan, đơn vị, tổ chức và doanh nghiệp liên quan thực hiện Chương trình.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132. Xây dựng, phê duyệt và tổ chức thực hiện Chương trình quốc gia về bảo đảm hoạt động bay</w:t>
            </w:r>
          </w:p>
          <w:p w:rsidR="008C1178" w:rsidRDefault="004424E7">
            <w:pPr>
              <w:keepNext w:val="0"/>
              <w:spacing w:before="0"/>
              <w:ind w:firstLine="0"/>
              <w:rPr>
                <w:sz w:val="24"/>
                <w:szCs w:val="24"/>
              </w:rPr>
            </w:pPr>
            <w:r>
              <w:rPr>
                <w:sz w:val="24"/>
                <w:szCs w:val="24"/>
              </w:rPr>
              <w:t>1. Bộ Xây dựng chủ trì, phối hợp với Bộ Quốc phòng và các Bộ, ngành liên quan xây dựng Chương trình quốc gia về bảo đảm hoạt động bay, trình Thủ tướng Chính phủ phê duyệt.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Chương trình được rà soát, đánh giá và cập nhật để bảo đảm phù hợp với tình hình thực tiễn, nhu cầu phát triển và các kế hoạch cập nhật của ICAO.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Bộ Xây dựng tổ chức triển khai, Nhà chức trách hàng không Việt Nam hướng dẫn, theo dõi, kiểm tra, đánh giá việc thực hiện Chương trình và định kỳ báo cáo Thủ tướng Chính phủ.</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133. Trách nhiệm của các Bộ, ngành, địa phương và đơn vị liên quan</w:t>
            </w:r>
          </w:p>
          <w:p w:rsidR="008C1178" w:rsidRDefault="004424E7">
            <w:pPr>
              <w:keepNext w:val="0"/>
              <w:spacing w:before="0"/>
              <w:ind w:firstLine="0"/>
              <w:rPr>
                <w:sz w:val="24"/>
                <w:szCs w:val="24"/>
              </w:rPr>
            </w:pPr>
            <w:r>
              <w:rPr>
                <w:sz w:val="24"/>
                <w:szCs w:val="24"/>
              </w:rPr>
              <w:t xml:space="preserve">Các bộ, ngành, cơ quan, đơn vị, tổ chức và doanh nghiệp liên quan căn cứ Chương trình quốc gia về bảo đảm hoạt động bay xây dựng lộ trình quản lý, bảo đảm nguồn lực để triển khai thực hiện và cung cấp, phát triển hệ thống dịch vụ bảo đảm hoạt động bay bảo đảm tuân thủ các yêu cầu trên; phối hợp chặt chẽ, đồng </w:t>
            </w:r>
            <w:r>
              <w:rPr>
                <w:sz w:val="24"/>
                <w:szCs w:val="24"/>
              </w:rPr>
              <w:lastRenderedPageBreak/>
              <w:t>bộ, hiệu quả và kịp thời trong công tác quản lý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134. Trách nhiệm của doanh nghiệp được giao cung cấp dịch vụ điều hành bay qua vùng trời Việt Nam</w:t>
            </w:r>
          </w:p>
          <w:p w:rsidR="008C1178" w:rsidRDefault="004424E7">
            <w:pPr>
              <w:keepNext w:val="0"/>
              <w:spacing w:before="0"/>
              <w:ind w:firstLine="0"/>
              <w:rPr>
                <w:sz w:val="24"/>
                <w:szCs w:val="24"/>
              </w:rPr>
            </w:pPr>
            <w:r>
              <w:rPr>
                <w:sz w:val="24"/>
                <w:szCs w:val="24"/>
              </w:rPr>
              <w:t>1. Doanh nghiệp được giao cung cấp dịch vụ điều hành bay qua vùng trời Việt Nam được giữ lại một phần phí thu được để hỗ trợ nâng cao chất lượng nguồn nhân lực, hợp tác quốc tế, đầu tư phát triển, hiện đại hoá hệ thống bảo đảm hoạt động bay nhằm nâng cao năng lực bảo đảm an toàn hàng không, an ninh hàng không đáp ứng tiêu chuẩn của ICAO theo yêu cầu của Chương trình quốc gia về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Việc giữ lại một phần phí được thực hiện theo các nguyên tắc sau đây:</w:t>
            </w:r>
          </w:p>
          <w:p w:rsidR="008C1178" w:rsidRDefault="004424E7">
            <w:pPr>
              <w:keepNext w:val="0"/>
              <w:spacing w:before="0"/>
              <w:ind w:firstLine="0"/>
              <w:rPr>
                <w:sz w:val="24"/>
                <w:szCs w:val="24"/>
              </w:rPr>
            </w:pPr>
            <w:r>
              <w:rPr>
                <w:sz w:val="24"/>
                <w:szCs w:val="24"/>
              </w:rPr>
              <w:t>a) Tuân thủ quy định của Luật Hàng không dân dụng Việt Nam và các quy định pháp luật có liên quan;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Bảo đảm phù hợp với Chương trình quốc gia về bảo đảm hoạt động bay; Kế hoạch sản xuất kinh doanh, kế hoạch đầu tư trong Chiến lược phát triển (giai đoạn tối thiểu 05 năm) của Doanh nghiệp được giao cung cấp dịch vụ điều hành bay qua vùng trời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c) Đáp ứng yêu cầu cân đối nguồn lực tài chính để thực hiện Chiến lược phát triển và kế hoạch </w:t>
            </w:r>
            <w:r>
              <w:rPr>
                <w:sz w:val="24"/>
                <w:szCs w:val="24"/>
              </w:rPr>
              <w:lastRenderedPageBreak/>
              <w:t>phát triển (giai đoạn tối thiểu 05 năm) và thực hiện các nghĩa vụ nộp ngân sách nhà nước theo quy định của pháp luật;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c) Đáp ứng yêu cầu cân đối nguồn lực tài chính để thực hiện Chiến lược phát triển </w:t>
            </w:r>
            <w:r>
              <w:rPr>
                <w:strike/>
                <w:sz w:val="24"/>
                <w:szCs w:val="24"/>
              </w:rPr>
              <w:t>và</w:t>
            </w:r>
            <w:r>
              <w:rPr>
                <w:sz w:val="24"/>
                <w:szCs w:val="24"/>
              </w:rPr>
              <w:t xml:space="preserve"> </w:t>
            </w:r>
            <w:r>
              <w:rPr>
                <w:b/>
                <w:bCs/>
                <w:sz w:val="24"/>
                <w:szCs w:val="24"/>
                <w:highlight w:val="yellow"/>
              </w:rPr>
              <w:t>hoặc</w:t>
            </w:r>
            <w:r>
              <w:rPr>
                <w:sz w:val="24"/>
                <w:szCs w:val="24"/>
              </w:rPr>
              <w:t xml:space="preserve"> kế hoạch </w:t>
            </w:r>
            <w:r>
              <w:rPr>
                <w:sz w:val="24"/>
                <w:szCs w:val="24"/>
              </w:rPr>
              <w:lastRenderedPageBreak/>
              <w:t>phát triển (giai đoạn tối thiểu 05 năm) và thực hiện các nghĩa vụ nộp ngân sách nhà nước theo quy định của pháp luật.</w:t>
            </w:r>
          </w:p>
          <w:p w:rsidR="008C1178" w:rsidRDefault="004424E7">
            <w:pPr>
              <w:keepNext w:val="0"/>
              <w:tabs>
                <w:tab w:val="left" w:pos="6663"/>
              </w:tabs>
              <w:spacing w:before="0" w:line="240" w:lineRule="auto"/>
              <w:ind w:firstLine="0"/>
              <w:rPr>
                <w:sz w:val="24"/>
                <w:szCs w:val="24"/>
              </w:rPr>
            </w:pPr>
            <w:r>
              <w:rPr>
                <w:sz w:val="24"/>
                <w:szCs w:val="24"/>
              </w:rPr>
              <w:t>Lý do:  Sửa từ “và” thành “hoặc” đề phù hợp, linh hoạt với các hình thức chiến lược, kế hoạch của Doanh nghiệp do Nhà nước nắm giữ 100% vốn điều lệ.</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một phần và chỉnh sửa như sau: </w:t>
            </w:r>
          </w:p>
          <w:p w:rsidR="008C1178" w:rsidRDefault="004424E7">
            <w:pPr>
              <w:keepNext w:val="0"/>
              <w:tabs>
                <w:tab w:val="left" w:pos="6663"/>
              </w:tabs>
              <w:spacing w:before="0" w:line="240" w:lineRule="auto"/>
              <w:ind w:firstLine="0"/>
              <w:rPr>
                <w:sz w:val="24"/>
                <w:szCs w:val="24"/>
              </w:rPr>
            </w:pPr>
            <w:r>
              <w:rPr>
                <w:sz w:val="24"/>
                <w:szCs w:val="24"/>
              </w:rPr>
              <w:lastRenderedPageBreak/>
              <w:t>c) Đáp ứng yêu cầu cân đối nguồn lực tài chính để thực hiện Chiến lược phát triển giai đoạn tối thiểu 05 năm và thực hiện các nghĩa vụ nộp ngân sách nhà nước theo quy định của pháp luật.</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Căn cứ xác định mức để lại phần phí</w:t>
            </w:r>
          </w:p>
          <w:p w:rsidR="008C1178" w:rsidRDefault="004424E7">
            <w:pPr>
              <w:keepNext w:val="0"/>
              <w:spacing w:before="0"/>
              <w:ind w:firstLine="0"/>
              <w:rPr>
                <w:sz w:val="24"/>
                <w:szCs w:val="24"/>
              </w:rPr>
            </w:pPr>
            <w:r>
              <w:rPr>
                <w:sz w:val="24"/>
                <w:szCs w:val="24"/>
              </w:rPr>
              <w:t>a) Nhu cầu nguồn kinh phí thực hiện Chiến lược phát triển giai đoạn tối thiểu 05 năm của Doanh nghiệp được giao cung cấp dịch vụ điều hành bay qua vùng trời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Khả năng tạo nguồn từ phí theo quy định của pháp luật trong giai đoạn thực hiện Chiến lược phát triển và kế hoạch phát triển giai đoạn 05 năm;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Khả năng tạo nguồn từ phí theo quy định của pháp luật trong giai đoạn thực hiện Chiến lược phát triển </w:t>
            </w:r>
            <w:r>
              <w:rPr>
                <w:strike/>
                <w:sz w:val="24"/>
                <w:szCs w:val="24"/>
              </w:rPr>
              <w:t>và</w:t>
            </w:r>
            <w:r>
              <w:rPr>
                <w:sz w:val="24"/>
                <w:szCs w:val="24"/>
              </w:rPr>
              <w:t xml:space="preserve"> </w:t>
            </w:r>
            <w:r>
              <w:rPr>
                <w:b/>
                <w:bCs/>
                <w:sz w:val="24"/>
                <w:szCs w:val="24"/>
                <w:highlight w:val="yellow"/>
              </w:rPr>
              <w:t>hoặc</w:t>
            </w:r>
            <w:r>
              <w:rPr>
                <w:sz w:val="24"/>
                <w:szCs w:val="24"/>
              </w:rPr>
              <w:t xml:space="preserve"> kế hoạch phát triển giai đoạn 05 năm;</w:t>
            </w:r>
          </w:p>
          <w:p w:rsidR="008C1178" w:rsidRDefault="004424E7">
            <w:pPr>
              <w:keepNext w:val="0"/>
              <w:tabs>
                <w:tab w:val="left" w:pos="6663"/>
              </w:tabs>
              <w:spacing w:before="0" w:line="240" w:lineRule="auto"/>
              <w:ind w:firstLine="0"/>
              <w:rPr>
                <w:sz w:val="24"/>
                <w:szCs w:val="24"/>
              </w:rPr>
            </w:pPr>
            <w:r>
              <w:rPr>
                <w:sz w:val="24"/>
                <w:szCs w:val="24"/>
              </w:rPr>
              <w:t>Lý do:  Sửa từ “và” thành “hoặc” đề phù hợp, linh hoạt với các hình thức chiến lược, kế hoạch của Doanh nghiệp do Nhà nước nắm giữ 100% vốn điều lệ.</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Cơ quan soạn thảo tiếp thu một phần và chỉnh sửa như sau: </w:t>
            </w:r>
          </w:p>
          <w:p w:rsidR="008C1178" w:rsidRDefault="004424E7">
            <w:pPr>
              <w:keepNext w:val="0"/>
              <w:spacing w:before="0" w:line="240" w:lineRule="auto"/>
              <w:ind w:firstLine="0"/>
              <w:rPr>
                <w:sz w:val="24"/>
                <w:szCs w:val="24"/>
              </w:rPr>
            </w:pPr>
            <w:r>
              <w:rPr>
                <w:sz w:val="24"/>
                <w:szCs w:val="24"/>
              </w:rPr>
              <w:t>b) Khả năng tạo nguồn từ phí theo quy định của pháp luật trong giai đoạn thực hiện Chiến lược phát triển giai đoạn tối thiểu 05 năm;</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Tiến độ thực hiện các mục tiêu, nhiệm vụ trong Chiến lược phát triển và kế hoạch phát triển giai đoạn 05 năm;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c) Tiến độ thực hiện các mục tiêu, nhiệm vụ trong Chiến lược phát triển </w:t>
            </w:r>
            <w:r>
              <w:rPr>
                <w:strike/>
                <w:sz w:val="24"/>
                <w:szCs w:val="24"/>
              </w:rPr>
              <w:t>và</w:t>
            </w:r>
            <w:r>
              <w:rPr>
                <w:sz w:val="24"/>
                <w:szCs w:val="24"/>
              </w:rPr>
              <w:t xml:space="preserve"> </w:t>
            </w:r>
            <w:r>
              <w:rPr>
                <w:b/>
                <w:bCs/>
                <w:sz w:val="24"/>
                <w:szCs w:val="24"/>
                <w:highlight w:val="yellow"/>
              </w:rPr>
              <w:t>hoặc</w:t>
            </w:r>
            <w:r>
              <w:rPr>
                <w:sz w:val="24"/>
                <w:szCs w:val="24"/>
              </w:rPr>
              <w:t xml:space="preserve"> kế hoạch phát triển giai đoạn 05 năm;</w:t>
            </w:r>
          </w:p>
          <w:p w:rsidR="008C1178" w:rsidRDefault="004424E7">
            <w:pPr>
              <w:keepNext w:val="0"/>
              <w:tabs>
                <w:tab w:val="left" w:pos="6663"/>
              </w:tabs>
              <w:spacing w:before="0" w:line="240" w:lineRule="auto"/>
              <w:ind w:firstLine="0"/>
              <w:rPr>
                <w:sz w:val="24"/>
                <w:szCs w:val="24"/>
              </w:rPr>
            </w:pPr>
            <w:r>
              <w:rPr>
                <w:sz w:val="24"/>
                <w:szCs w:val="24"/>
              </w:rPr>
              <w:t>Lý do:  Sửa từ “và” thành “hoặc” đề phù hợp, linh hoạt với các hình thức chiến lược, kế hoạch của Doanh nghiệp do Nhà nước nắm giữ 100% vốn điều lệ.</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Tiếp thu ý kiến để sửa đổi bổ sung vào dự thảo như sau: Cơ quan soạn thảo tiếp thu một phần và chỉnh sửa như sau: </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c) Tiến độ thực hiện các mục tiêu, nhiệm vụ trong Chiến lược phát triển giai đoạn tối thiểu 05 năm;</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d) Bảo đảm an toàn, điều hòa và hiệu quả hoạt động bay trong vùng trời trách nhiệm của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Phương thức xác định</w:t>
            </w:r>
          </w:p>
          <w:p w:rsidR="008C1178" w:rsidRDefault="004424E7">
            <w:pPr>
              <w:keepNext w:val="0"/>
              <w:spacing w:before="0"/>
              <w:ind w:firstLine="0"/>
              <w:rPr>
                <w:sz w:val="24"/>
                <w:szCs w:val="24"/>
              </w:rPr>
            </w:pPr>
            <w:r>
              <w:rPr>
                <w:sz w:val="24"/>
                <w:szCs w:val="24"/>
              </w:rPr>
              <w:t>a) Tỷ lệ để lại phần phí được xác định cho toàn bộ giai đoạn tương ứng với Chiến lược phát triển của Doanh nghiệp được giao cung cấp dịch vụ điều hành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Số tiền phí được để lại trong kỳ được xác định theo công thức:</w:t>
            </w:r>
          </w:p>
          <w:p w:rsidR="008C1178" w:rsidRDefault="004424E7">
            <w:pPr>
              <w:keepNext w:val="0"/>
              <w:spacing w:before="0"/>
              <w:ind w:firstLine="0"/>
              <w:rPr>
                <w:sz w:val="24"/>
                <w:szCs w:val="24"/>
              </w:rPr>
            </w:pPr>
            <w:r>
              <w:rPr>
                <w:sz w:val="24"/>
                <w:szCs w:val="24"/>
              </w:rPr>
              <w:t>Số tiền phí được để lại = Số tiền phí thực thu × Tỷ lệ để lại</w:t>
            </w:r>
          </w:p>
          <w:p w:rsidR="008C1178" w:rsidRDefault="004424E7">
            <w:pPr>
              <w:keepNext w:val="0"/>
              <w:spacing w:before="0"/>
              <w:ind w:firstLine="0"/>
              <w:rPr>
                <w:sz w:val="24"/>
                <w:szCs w:val="24"/>
              </w:rPr>
            </w:pPr>
            <w:r>
              <w:rPr>
                <w:sz w:val="24"/>
                <w:szCs w:val="24"/>
              </w:rPr>
              <w:t>Trong đó:</w:t>
            </w:r>
          </w:p>
          <w:p w:rsidR="008C1178" w:rsidRDefault="004424E7">
            <w:pPr>
              <w:keepNext w:val="0"/>
              <w:spacing w:before="0"/>
              <w:ind w:firstLine="0"/>
              <w:rPr>
                <w:sz w:val="24"/>
                <w:szCs w:val="24"/>
              </w:rPr>
            </w:pPr>
            <w:r>
              <w:rPr>
                <w:sz w:val="24"/>
                <w:szCs w:val="24"/>
              </w:rPr>
              <w:t>Tỷ lệ để lại (%) = (số chi phí dự kiến cần thiết cho nâng cao chất lượng nguồn nhân lực, hợp tác quốc tế, đầu tư phát triển, hiện đại hóa hạ tầng kỹ thuật trong Chiến lược phát triển và kế hoạch phát triển giai đoạn 05 năm / Tổng số phí dự kiến thu được trong giai đoạn 05 năm) × 100</w:t>
            </w:r>
            <w:r>
              <w:rPr>
                <w:sz w:val="24"/>
                <w:szCs w:val="24"/>
              </w:rPr>
              <w:tab/>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Trong đó:</w:t>
            </w:r>
          </w:p>
          <w:p w:rsidR="008C1178" w:rsidRDefault="004424E7">
            <w:pPr>
              <w:keepNext w:val="0"/>
              <w:spacing w:before="0" w:line="240" w:lineRule="auto"/>
              <w:ind w:firstLine="0"/>
              <w:rPr>
                <w:sz w:val="24"/>
                <w:szCs w:val="24"/>
              </w:rPr>
            </w:pPr>
            <w:r>
              <w:rPr>
                <w:sz w:val="24"/>
                <w:szCs w:val="24"/>
              </w:rPr>
              <w:t xml:space="preserve">Tỷ lệ để lại (%) = (số chi phí dự kiến cần thiết cho nâng cao chất lượng nguồn nhân lực, hợp tác quốc tế, đầu tư phát triển, hiện đại hóa hạ tầng kỹ thuật trong Chiến lược phát triển </w:t>
            </w:r>
            <w:r>
              <w:rPr>
                <w:strike/>
                <w:sz w:val="24"/>
                <w:szCs w:val="24"/>
              </w:rPr>
              <w:t>và</w:t>
            </w:r>
            <w:r>
              <w:rPr>
                <w:sz w:val="24"/>
                <w:szCs w:val="24"/>
              </w:rPr>
              <w:t xml:space="preserve"> </w:t>
            </w:r>
            <w:r>
              <w:rPr>
                <w:b/>
                <w:bCs/>
                <w:sz w:val="24"/>
                <w:szCs w:val="24"/>
                <w:highlight w:val="yellow"/>
              </w:rPr>
              <w:t>hoặc</w:t>
            </w:r>
            <w:r>
              <w:rPr>
                <w:sz w:val="24"/>
                <w:szCs w:val="24"/>
              </w:rPr>
              <w:t xml:space="preserve"> kế hoạch phát triển giai đoạn 05 năm / Tổng số phí dự kiến thu được trong giai đoạn 05 năm) × 100</w:t>
            </w:r>
          </w:p>
          <w:p w:rsidR="008C1178" w:rsidRDefault="004424E7">
            <w:pPr>
              <w:keepNext w:val="0"/>
              <w:tabs>
                <w:tab w:val="left" w:pos="6663"/>
              </w:tabs>
              <w:spacing w:before="0" w:line="240" w:lineRule="auto"/>
              <w:ind w:firstLine="0"/>
              <w:rPr>
                <w:sz w:val="24"/>
                <w:szCs w:val="24"/>
              </w:rPr>
            </w:pPr>
            <w:r>
              <w:rPr>
                <w:sz w:val="24"/>
                <w:szCs w:val="24"/>
              </w:rPr>
              <w:t>Lý do:  Sửa từ “và” thành “hoặc” đề phù hợp, linh hoạt với các hình thức chiến lược, kế hoạch của Doanh nghiệp do Nhà nước nắm giữ 100% vốn điều lệ.</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 xml:space="preserve">Cơ quan soạn thảo tiếp thu một phần và chỉnh sửa như sau: </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Trong đó:</w:t>
            </w:r>
          </w:p>
          <w:p w:rsidR="008C1178" w:rsidRDefault="004424E7">
            <w:pPr>
              <w:keepNext w:val="0"/>
              <w:spacing w:before="0" w:line="240" w:lineRule="auto"/>
              <w:ind w:firstLine="0"/>
              <w:rPr>
                <w:sz w:val="24"/>
                <w:szCs w:val="24"/>
              </w:rPr>
            </w:pPr>
            <w:r>
              <w:rPr>
                <w:sz w:val="24"/>
                <w:szCs w:val="24"/>
              </w:rPr>
              <w:t>Tỷ lệ để lại (%) = (số chi phí dự kiến cần thiết cho nâng cao chất lượng nguồn nhân lực, hợp tác quốc tế, đầu tư phát triển, hiện đại hóa hạ tầng kỹ thuật trong Chiến lược phát triển giai đoạn tối thiểu 05 năm / Tổng số phí dự kiến thu được trong giai đoạn 05 năm) × 100</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Quản lý và sử dụng phần phí được để lại</w:t>
            </w:r>
          </w:p>
          <w:p w:rsidR="008C1178" w:rsidRDefault="004424E7">
            <w:pPr>
              <w:keepNext w:val="0"/>
              <w:spacing w:before="0"/>
              <w:ind w:firstLine="0"/>
              <w:rPr>
                <w:sz w:val="24"/>
                <w:szCs w:val="24"/>
              </w:rPr>
            </w:pPr>
            <w:r>
              <w:rPr>
                <w:sz w:val="24"/>
                <w:szCs w:val="24"/>
              </w:rPr>
              <w:t xml:space="preserve">a) Phần phí được để lại cho mục đích nâng cao chất lượng nguồn nhân lực, hợp tác quốc tế, được hạch toán vào doanh thu của doanh nghiệp, quản lý và sử dụng để bù đắp các chi phí theo đúng nội dung, phạm vi và mục đích </w:t>
            </w:r>
            <w:r>
              <w:rPr>
                <w:sz w:val="24"/>
                <w:szCs w:val="24"/>
              </w:rPr>
              <w:lastRenderedPageBreak/>
              <w:t>tương ứng. Hằng năm, tổ chức thu phí phải quyết toán thu, chi theo quy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Phần phí được để lại cho mục đích đầu tư phát triển, hiện đại hóa hạ tầng kỹ thuật, được xác định là nguồn bổ sung vốn điều lệ cho doanh nghiệp. Trình tự, thủ tục và thẩm quyền tăng vốn điều lệ được thực hiện theo quy định của Chính phủ. Hằng năm, tổ chức thu phí phải quyết toán thu, chi theo quy định. Sau khi quyết toán thu, chi theo đúng chế độ, số tiền phí được trích để lại chưa chi trong năm được chuyển sang năm sau để tiếp tục chi theo chế độ quy định kể từ thời điểm kết thúc năm ngân sách; trường hợp hết 05 năm chưa chi hết số tiền phí được để lại, tổ chức thu phí phải nộp ngân sách nhà nước số tiền phí đã được chuyển chưa chi hết.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6. Thẩm quyền và trách nhiệm tổ chức thực hiện</w:t>
            </w:r>
          </w:p>
          <w:p w:rsidR="008C1178" w:rsidRDefault="004424E7">
            <w:pPr>
              <w:keepNext w:val="0"/>
              <w:spacing w:before="0"/>
              <w:ind w:firstLine="0"/>
              <w:rPr>
                <w:sz w:val="24"/>
                <w:szCs w:val="24"/>
              </w:rPr>
            </w:pPr>
            <w:r>
              <w:rPr>
                <w:sz w:val="24"/>
                <w:szCs w:val="24"/>
              </w:rPr>
              <w:t>a) Doanh nghiệp được giao cung cấp dịch vụ điều hành bay qua vùng trời Việt Nam có trách nhiệm lập đề án sử dụng phần phí được để lại theo quy định tại Điều này, trình Bộ Xây dựng thẩm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Bộ Xây dựng có văn bản gửi Bộ Tài chính kèm đề án sử dụng phần phí được để lại do tổ chức thu phí xây dựng đã được thẩm định để Bộ Tài chính ban hành theo thẩm quyền.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Chương IX</w:t>
            </w:r>
          </w:p>
          <w:p w:rsidR="008C1178" w:rsidRDefault="004424E7">
            <w:pPr>
              <w:keepNext w:val="0"/>
              <w:spacing w:before="0"/>
              <w:ind w:firstLine="0"/>
              <w:rPr>
                <w:sz w:val="24"/>
                <w:szCs w:val="24"/>
              </w:rPr>
            </w:pPr>
            <w:r>
              <w:rPr>
                <w:b/>
                <w:bCs/>
                <w:sz w:val="24"/>
                <w:szCs w:val="24"/>
              </w:rPr>
              <w:t>PHỐI HỢP ĐIỀU HÀNH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135. Nguyên tắc và nội dung phối hợp quản lý hoạt động bay dân dụng và quân sự</w:t>
            </w:r>
          </w:p>
          <w:p w:rsidR="008C1178" w:rsidRDefault="004424E7">
            <w:pPr>
              <w:keepNext w:val="0"/>
              <w:spacing w:before="0"/>
              <w:ind w:firstLine="0"/>
              <w:rPr>
                <w:sz w:val="24"/>
                <w:szCs w:val="24"/>
              </w:rPr>
            </w:pPr>
            <w:r>
              <w:rPr>
                <w:sz w:val="24"/>
                <w:szCs w:val="24"/>
              </w:rPr>
              <w:t>1. Nguyên tắc phối hợp quản lý hoạt động bay dân dụng và quân sự bao gồm:</w:t>
            </w:r>
          </w:p>
          <w:p w:rsidR="008C1178" w:rsidRDefault="004424E7">
            <w:pPr>
              <w:keepNext w:val="0"/>
              <w:spacing w:before="0"/>
              <w:ind w:firstLine="0"/>
              <w:rPr>
                <w:sz w:val="24"/>
                <w:szCs w:val="24"/>
              </w:rPr>
            </w:pPr>
            <w:r>
              <w:rPr>
                <w:sz w:val="24"/>
                <w:szCs w:val="24"/>
              </w:rPr>
              <w:t>a) Bảo đảm yêu cầu về quốc phòng, an ninh, an toàn và hiệu quả của hoạt động hàng không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135. Nguyên tắc và nội dung phối hợp quản lý hoạt động bay </w:t>
            </w:r>
            <w:r>
              <w:rPr>
                <w:b/>
                <w:bCs/>
                <w:sz w:val="24"/>
                <w:szCs w:val="24"/>
                <w:highlight w:val="yellow"/>
              </w:rPr>
              <w:t>hàng không</w:t>
            </w:r>
            <w:r>
              <w:rPr>
                <w:b/>
                <w:bCs/>
                <w:sz w:val="24"/>
                <w:szCs w:val="24"/>
              </w:rPr>
              <w:t xml:space="preserve"> dân dụng và </w:t>
            </w:r>
            <w:r>
              <w:rPr>
                <w:b/>
                <w:bCs/>
                <w:strike/>
                <w:color w:val="FF0000"/>
                <w:sz w:val="24"/>
                <w:szCs w:val="24"/>
              </w:rPr>
              <w:t>quân sự</w:t>
            </w:r>
            <w:r>
              <w:rPr>
                <w:b/>
                <w:bCs/>
                <w:sz w:val="24"/>
                <w:szCs w:val="24"/>
              </w:rPr>
              <w:t xml:space="preserve"> </w:t>
            </w:r>
            <w:r>
              <w:rPr>
                <w:b/>
                <w:bCs/>
                <w:sz w:val="24"/>
                <w:szCs w:val="24"/>
                <w:highlight w:val="yellow"/>
              </w:rPr>
              <w:t>hoạt động bay của lực lượng vũ trang</w:t>
            </w:r>
          </w:p>
          <w:p w:rsidR="008C1178" w:rsidRDefault="004424E7">
            <w:pPr>
              <w:keepNext w:val="0"/>
              <w:spacing w:before="0" w:line="240" w:lineRule="auto"/>
              <w:ind w:firstLine="0"/>
              <w:rPr>
                <w:sz w:val="24"/>
                <w:szCs w:val="24"/>
              </w:rPr>
            </w:pPr>
            <w:r>
              <w:rPr>
                <w:sz w:val="24"/>
                <w:szCs w:val="24"/>
              </w:rPr>
              <w:t xml:space="preserve">1. Nguyên tắc phối hợp quản lý hoạt động bay </w:t>
            </w:r>
            <w:r>
              <w:rPr>
                <w:sz w:val="24"/>
                <w:szCs w:val="24"/>
                <w:highlight w:val="yellow"/>
              </w:rPr>
              <w:t>hàng không</w:t>
            </w:r>
            <w:r>
              <w:rPr>
                <w:sz w:val="24"/>
                <w:szCs w:val="24"/>
              </w:rPr>
              <w:t xml:space="preserve"> dân dụng và </w:t>
            </w:r>
            <w:r>
              <w:rPr>
                <w:sz w:val="24"/>
                <w:szCs w:val="24"/>
                <w:highlight w:val="yellow"/>
              </w:rPr>
              <w:t>hoạt động bay của lực lượng vũ trang</w:t>
            </w:r>
            <w:r>
              <w:rPr>
                <w:sz w:val="24"/>
                <w:szCs w:val="24"/>
              </w:rPr>
              <w:t xml:space="preserve"> </w:t>
            </w:r>
            <w:r>
              <w:rPr>
                <w:strike/>
                <w:color w:val="FF0000"/>
                <w:sz w:val="24"/>
                <w:szCs w:val="24"/>
              </w:rPr>
              <w:t>quân sự</w:t>
            </w:r>
            <w:r>
              <w:rPr>
                <w:sz w:val="24"/>
                <w:szCs w:val="24"/>
              </w:rPr>
              <w:t xml:space="preserve"> bao gồm:</w:t>
            </w:r>
          </w:p>
          <w:p w:rsidR="008C1178" w:rsidRDefault="004424E7">
            <w:pPr>
              <w:keepNext w:val="0"/>
              <w:spacing w:before="0" w:line="240" w:lineRule="auto"/>
              <w:ind w:firstLine="0"/>
              <w:rPr>
                <w:sz w:val="24"/>
                <w:szCs w:val="24"/>
              </w:rPr>
            </w:pPr>
            <w:r>
              <w:rPr>
                <w:sz w:val="24"/>
                <w:szCs w:val="24"/>
              </w:rPr>
              <w:t>a) Bảo đảm yêu cầu về quốc phòng, an ninh, an toàn và hiệu quả của hoạt động hàng không dân dụng;</w:t>
            </w:r>
          </w:p>
          <w:p w:rsidR="008C1178" w:rsidRDefault="004424E7">
            <w:pPr>
              <w:keepNext w:val="0"/>
              <w:tabs>
                <w:tab w:val="left" w:pos="6663"/>
              </w:tabs>
              <w:spacing w:before="0" w:line="240" w:lineRule="auto"/>
              <w:ind w:firstLine="0"/>
              <w:rPr>
                <w:sz w:val="24"/>
                <w:szCs w:val="24"/>
              </w:rPr>
            </w:pPr>
            <w:r>
              <w:rPr>
                <w:sz w:val="24"/>
                <w:szCs w:val="24"/>
              </w:rPr>
              <w:t xml:space="preserve">Lý do: Sửa lại để phù hợp sự thay đổi về Tổ chức khai thác vùng trời giữa Luật HKDD 2006 và Luật HKDD 2025. </w:t>
            </w:r>
            <w:r>
              <w:rPr>
                <w:i/>
                <w:iCs/>
                <w:sz w:val="24"/>
                <w:szCs w:val="24"/>
              </w:rPr>
              <w:t>Theo Luật HKDD 2025, vùng trời được tổ chức như sau:</w:t>
            </w:r>
          </w:p>
          <w:p w:rsidR="008C1178" w:rsidRDefault="004424E7">
            <w:pPr>
              <w:keepNext w:val="0"/>
              <w:tabs>
                <w:tab w:val="left" w:pos="6663"/>
              </w:tabs>
              <w:spacing w:before="0" w:line="240" w:lineRule="auto"/>
              <w:ind w:firstLine="0"/>
              <w:rPr>
                <w:sz w:val="24"/>
                <w:szCs w:val="24"/>
              </w:rPr>
            </w:pPr>
            <w:r>
              <w:rPr>
                <w:i/>
                <w:iCs/>
                <w:sz w:val="24"/>
                <w:szCs w:val="24"/>
              </w:rPr>
              <w:t>a) Vùng trời hàng không dân dụng;</w:t>
            </w:r>
          </w:p>
          <w:p w:rsidR="008C1178" w:rsidRDefault="004424E7">
            <w:pPr>
              <w:keepNext w:val="0"/>
              <w:tabs>
                <w:tab w:val="left" w:pos="6663"/>
              </w:tabs>
              <w:spacing w:before="0" w:line="240" w:lineRule="auto"/>
              <w:ind w:firstLine="0"/>
              <w:rPr>
                <w:sz w:val="24"/>
                <w:szCs w:val="24"/>
              </w:rPr>
            </w:pPr>
            <w:r>
              <w:rPr>
                <w:i/>
                <w:iCs/>
                <w:sz w:val="24"/>
                <w:szCs w:val="24"/>
              </w:rPr>
              <w:t>b) Vùng trời sân bay dùng chung;</w:t>
            </w:r>
          </w:p>
          <w:p w:rsidR="008C1178" w:rsidRDefault="004424E7">
            <w:pPr>
              <w:keepNext w:val="0"/>
              <w:tabs>
                <w:tab w:val="left" w:pos="6663"/>
              </w:tabs>
              <w:spacing w:before="0" w:line="240" w:lineRule="auto"/>
              <w:ind w:firstLine="0"/>
              <w:rPr>
                <w:sz w:val="24"/>
                <w:szCs w:val="24"/>
              </w:rPr>
            </w:pPr>
            <w:r>
              <w:rPr>
                <w:i/>
                <w:iCs/>
                <w:sz w:val="24"/>
                <w:szCs w:val="24"/>
              </w:rPr>
              <w:t>c) Khu vực cấm bay;</w:t>
            </w:r>
          </w:p>
          <w:p w:rsidR="008C1178" w:rsidRDefault="004424E7">
            <w:pPr>
              <w:keepNext w:val="0"/>
              <w:tabs>
                <w:tab w:val="left" w:pos="6663"/>
              </w:tabs>
              <w:spacing w:before="0" w:line="240" w:lineRule="auto"/>
              <w:ind w:firstLine="0"/>
              <w:rPr>
                <w:sz w:val="24"/>
                <w:szCs w:val="24"/>
              </w:rPr>
            </w:pPr>
            <w:r>
              <w:rPr>
                <w:i/>
                <w:iCs/>
                <w:sz w:val="24"/>
                <w:szCs w:val="24"/>
              </w:rPr>
              <w:t>d) Khu vực hạn chế bay;</w:t>
            </w:r>
          </w:p>
          <w:p w:rsidR="008C1178" w:rsidRDefault="004424E7">
            <w:pPr>
              <w:keepNext w:val="0"/>
              <w:tabs>
                <w:tab w:val="left" w:pos="6663"/>
              </w:tabs>
              <w:spacing w:before="0" w:line="240" w:lineRule="auto"/>
              <w:ind w:firstLine="0"/>
              <w:rPr>
                <w:sz w:val="24"/>
                <w:szCs w:val="24"/>
              </w:rPr>
            </w:pPr>
            <w:r>
              <w:rPr>
                <w:i/>
                <w:iCs/>
                <w:sz w:val="24"/>
                <w:szCs w:val="24"/>
              </w:rPr>
              <w:t>đ) Khu vực nguy hiểm.</w:t>
            </w:r>
          </w:p>
          <w:p w:rsidR="008C1178" w:rsidRDefault="004424E7">
            <w:pPr>
              <w:keepNext w:val="0"/>
              <w:tabs>
                <w:tab w:val="left" w:pos="6663"/>
              </w:tabs>
              <w:spacing w:before="0" w:line="240" w:lineRule="auto"/>
              <w:ind w:firstLine="0"/>
              <w:rPr>
                <w:sz w:val="24"/>
                <w:szCs w:val="24"/>
              </w:rPr>
            </w:pPr>
            <w:r>
              <w:rPr>
                <w:sz w:val="24"/>
                <w:szCs w:val="24"/>
              </w:rPr>
              <w:t>Trong đó, các phương tiện bay phục vụ mục đích HKDD được phép hoạt động thường xuyên ở Vùng trời hàng không dân dụng và Vùng trời sân bay dùng chung.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135. Nguyên tắc và nội dung phối hợp quản lý hoạt động bay hàng không dân dụng và hoạt động bay của lực lượng vũ trang</w:t>
            </w:r>
          </w:p>
          <w:p w:rsidR="008C1178" w:rsidRDefault="004424E7">
            <w:pPr>
              <w:keepNext w:val="0"/>
              <w:spacing w:before="0" w:line="240" w:lineRule="auto"/>
              <w:ind w:firstLine="0"/>
              <w:rPr>
                <w:sz w:val="24"/>
                <w:szCs w:val="24"/>
              </w:rPr>
            </w:pPr>
            <w:r>
              <w:rPr>
                <w:sz w:val="24"/>
                <w:szCs w:val="24"/>
              </w:rPr>
              <w:t>1. Nguyên tắc phối hợp quản lý hoạt động bay hàng không dân dụng và hoạt động bay của lực lượng vũ trang bao gồm:</w:t>
            </w:r>
          </w:p>
          <w:p w:rsidR="008C1178" w:rsidRDefault="004424E7">
            <w:pPr>
              <w:keepNext w:val="0"/>
              <w:tabs>
                <w:tab w:val="left" w:pos="6663"/>
              </w:tabs>
              <w:spacing w:before="0" w:line="240" w:lineRule="auto"/>
              <w:ind w:firstLine="0"/>
              <w:rPr>
                <w:sz w:val="24"/>
                <w:szCs w:val="24"/>
              </w:rPr>
            </w:pPr>
            <w:r>
              <w:rPr>
                <w:sz w:val="24"/>
                <w:szCs w:val="24"/>
              </w:rPr>
              <w:t>a) Bảo đảm yêu cầu về quốc phòng, an ninh, an toàn và hiệu quả của hoạt động hàng không dân dụng;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Tuân theo quy định của Luật này khi hoạt động bay trong đường hàng không, vùng trời sân bay dân dụng, khu vực bay phục vụ hoạt động hàng không chung trong vùng trời Việt Nam và vùng thông báo bay do Việt Nam quản lý;</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b) Tuân theo quy định của </w:t>
            </w:r>
            <w:r>
              <w:rPr>
                <w:strike/>
                <w:color w:val="FF0000"/>
                <w:sz w:val="24"/>
                <w:szCs w:val="24"/>
              </w:rPr>
              <w:t>Luật</w:t>
            </w:r>
            <w:r>
              <w:rPr>
                <w:sz w:val="24"/>
                <w:szCs w:val="24"/>
              </w:rPr>
              <w:t xml:space="preserve"> </w:t>
            </w:r>
            <w:r>
              <w:rPr>
                <w:sz w:val="24"/>
                <w:szCs w:val="24"/>
                <w:highlight w:val="yellow"/>
              </w:rPr>
              <w:t>Nghị định</w:t>
            </w:r>
            <w:r>
              <w:rPr>
                <w:sz w:val="24"/>
                <w:szCs w:val="24"/>
              </w:rPr>
              <w:t xml:space="preserve"> này khi hoạt động bay trong </w:t>
            </w:r>
            <w:r>
              <w:rPr>
                <w:strike/>
                <w:color w:val="EE0000"/>
                <w:sz w:val="24"/>
                <w:szCs w:val="24"/>
              </w:rPr>
              <w:t>đường hàng không, vùng trời sân bay dân dụng, khu vực bay phục vụ hoạt động hàng không chung</w:t>
            </w:r>
            <w:r>
              <w:rPr>
                <w:sz w:val="24"/>
                <w:szCs w:val="24"/>
              </w:rPr>
              <w:t xml:space="preserve"> </w:t>
            </w:r>
            <w:r>
              <w:rPr>
                <w:sz w:val="24"/>
                <w:szCs w:val="24"/>
                <w:highlight w:val="yellow"/>
              </w:rPr>
              <w:t>vùng trời hàng không dân dụng, vùng trời sân bay dùng chung</w:t>
            </w:r>
            <w:r>
              <w:rPr>
                <w:sz w:val="24"/>
                <w:szCs w:val="24"/>
              </w:rPr>
              <w:t xml:space="preserve"> trong vùng trời Việt Nam và vùng thông báo bay do Việt Nam quản lý;</w:t>
            </w:r>
          </w:p>
          <w:p w:rsidR="008C1178" w:rsidRDefault="004424E7">
            <w:pPr>
              <w:keepNext w:val="0"/>
              <w:tabs>
                <w:tab w:val="left" w:pos="6663"/>
              </w:tabs>
              <w:spacing w:before="0" w:line="240" w:lineRule="auto"/>
              <w:ind w:firstLine="0"/>
              <w:rPr>
                <w:sz w:val="24"/>
                <w:szCs w:val="24"/>
              </w:rPr>
            </w:pPr>
            <w:r>
              <w:rPr>
                <w:sz w:val="24"/>
                <w:szCs w:val="24"/>
              </w:rPr>
              <w:t xml:space="preserve">Lý do: Sửa lại để phù hợp sự thay đổi về Tổ chức </w:t>
            </w:r>
            <w:r>
              <w:rPr>
                <w:sz w:val="24"/>
                <w:szCs w:val="24"/>
              </w:rPr>
              <w:lastRenderedPageBreak/>
              <w:t xml:space="preserve">khai thác vùng trời giữa Luật HKDD 2006 và Luật HKDD 2025. </w:t>
            </w:r>
            <w:r>
              <w:rPr>
                <w:i/>
                <w:iCs/>
                <w:sz w:val="24"/>
                <w:szCs w:val="24"/>
              </w:rPr>
              <w:t>Theo Luật HKDD 2025, vùng trời được tổ chức như sau:</w:t>
            </w:r>
          </w:p>
          <w:p w:rsidR="008C1178" w:rsidRDefault="004424E7">
            <w:pPr>
              <w:keepNext w:val="0"/>
              <w:tabs>
                <w:tab w:val="left" w:pos="6663"/>
              </w:tabs>
              <w:spacing w:before="0" w:line="240" w:lineRule="auto"/>
              <w:ind w:firstLine="0"/>
              <w:rPr>
                <w:sz w:val="24"/>
                <w:szCs w:val="24"/>
              </w:rPr>
            </w:pPr>
            <w:r>
              <w:rPr>
                <w:i/>
                <w:iCs/>
                <w:sz w:val="24"/>
                <w:szCs w:val="24"/>
              </w:rPr>
              <w:t>a) Vùng trời hàng không dân dụng;</w:t>
            </w:r>
          </w:p>
          <w:p w:rsidR="008C1178" w:rsidRDefault="004424E7">
            <w:pPr>
              <w:keepNext w:val="0"/>
              <w:tabs>
                <w:tab w:val="left" w:pos="6663"/>
              </w:tabs>
              <w:spacing w:before="0" w:line="240" w:lineRule="auto"/>
              <w:ind w:firstLine="0"/>
              <w:rPr>
                <w:sz w:val="24"/>
                <w:szCs w:val="24"/>
              </w:rPr>
            </w:pPr>
            <w:r>
              <w:rPr>
                <w:i/>
                <w:iCs/>
                <w:sz w:val="24"/>
                <w:szCs w:val="24"/>
              </w:rPr>
              <w:t>b) Vùng trời sân bay dùng chung;</w:t>
            </w:r>
          </w:p>
          <w:p w:rsidR="008C1178" w:rsidRDefault="004424E7">
            <w:pPr>
              <w:keepNext w:val="0"/>
              <w:tabs>
                <w:tab w:val="left" w:pos="6663"/>
              </w:tabs>
              <w:spacing w:before="0" w:line="240" w:lineRule="auto"/>
              <w:ind w:firstLine="0"/>
              <w:rPr>
                <w:sz w:val="24"/>
                <w:szCs w:val="24"/>
              </w:rPr>
            </w:pPr>
            <w:r>
              <w:rPr>
                <w:i/>
                <w:iCs/>
                <w:sz w:val="24"/>
                <w:szCs w:val="24"/>
              </w:rPr>
              <w:t>c) Khu vực cấm bay;</w:t>
            </w:r>
          </w:p>
          <w:p w:rsidR="008C1178" w:rsidRDefault="004424E7">
            <w:pPr>
              <w:keepNext w:val="0"/>
              <w:tabs>
                <w:tab w:val="left" w:pos="6663"/>
              </w:tabs>
              <w:spacing w:before="0" w:line="240" w:lineRule="auto"/>
              <w:ind w:firstLine="0"/>
              <w:rPr>
                <w:sz w:val="24"/>
                <w:szCs w:val="24"/>
              </w:rPr>
            </w:pPr>
            <w:r>
              <w:rPr>
                <w:i/>
                <w:iCs/>
                <w:sz w:val="24"/>
                <w:szCs w:val="24"/>
              </w:rPr>
              <w:t>d) Khu vực hạn chế bay;</w:t>
            </w:r>
          </w:p>
          <w:p w:rsidR="008C1178" w:rsidRDefault="004424E7">
            <w:pPr>
              <w:keepNext w:val="0"/>
              <w:tabs>
                <w:tab w:val="left" w:pos="6663"/>
              </w:tabs>
              <w:spacing w:before="0" w:line="240" w:lineRule="auto"/>
              <w:ind w:firstLine="0"/>
              <w:rPr>
                <w:sz w:val="24"/>
                <w:szCs w:val="24"/>
              </w:rPr>
            </w:pPr>
            <w:r>
              <w:rPr>
                <w:i/>
                <w:iCs/>
                <w:sz w:val="24"/>
                <w:szCs w:val="24"/>
              </w:rPr>
              <w:t>đ) Khu vực nguy hiểm.</w:t>
            </w:r>
          </w:p>
          <w:p w:rsidR="008C1178" w:rsidRDefault="004424E7">
            <w:pPr>
              <w:keepNext w:val="0"/>
              <w:tabs>
                <w:tab w:val="left" w:pos="6663"/>
              </w:tabs>
              <w:spacing w:before="0" w:line="240" w:lineRule="auto"/>
              <w:ind w:firstLine="0"/>
              <w:rPr>
                <w:sz w:val="24"/>
                <w:szCs w:val="24"/>
              </w:rPr>
            </w:pPr>
            <w:r>
              <w:rPr>
                <w:sz w:val="24"/>
                <w:szCs w:val="24"/>
              </w:rPr>
              <w:t>Trong đó, các phương tiện bay phục vụ mục đích HKDD được phép hoạt động thường xuyên ở Vùng trời hàng không dân dụng và Vùng trời sân bay dùng chung.</w:t>
            </w:r>
          </w:p>
          <w:p w:rsidR="008C1178" w:rsidRDefault="008C1178">
            <w:pPr>
              <w:keepNext w:val="0"/>
              <w:tabs>
                <w:tab w:val="left" w:pos="6663"/>
              </w:tabs>
              <w:spacing w:before="0" w:line="240" w:lineRule="auto"/>
              <w:ind w:firstLine="0"/>
              <w:rPr>
                <w:sz w:val="24"/>
                <w:szCs w:val="24"/>
              </w:rPr>
            </w:pP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b) Tuân theo quy định của Nghị định này khi hoạt động bay trong vùng trời hàng không dân </w:t>
            </w:r>
            <w:r>
              <w:rPr>
                <w:sz w:val="24"/>
                <w:szCs w:val="24"/>
              </w:rPr>
              <w:lastRenderedPageBreak/>
              <w:t>dụng, vùng trời sân bay dùng chung trong vùng trời Việt Nam và vùng thông báo bay do Việt Nam quản lý;</w:t>
            </w:r>
          </w:p>
        </w:tc>
      </w:tr>
      <w:tr w:rsidR="008C1178">
        <w:tc>
          <w:tcPr>
            <w:tcW w:w="4820" w:type="dxa"/>
          </w:tcPr>
          <w:p w:rsidR="008C1178" w:rsidRDefault="004424E7">
            <w:pPr>
              <w:keepNext w:val="0"/>
              <w:spacing w:before="0"/>
              <w:ind w:firstLine="0"/>
              <w:rPr>
                <w:sz w:val="24"/>
                <w:szCs w:val="24"/>
              </w:rPr>
            </w:pPr>
            <w:r>
              <w:rPr>
                <w:sz w:val="24"/>
                <w:szCs w:val="24"/>
              </w:rPr>
              <w:lastRenderedPageBreak/>
              <w:t>c) Thực hiện hoạt động nghiệp vụ và giải quyết các vấn đề phát sinh trong phạm vi nhiệm vụ, quyền hạn của mình.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Nội dung phối hợp trong quản lý hoạt động bay bao gồm: </w:t>
            </w:r>
          </w:p>
          <w:p w:rsidR="008C1178" w:rsidRDefault="004424E7">
            <w:pPr>
              <w:keepNext w:val="0"/>
              <w:spacing w:before="0"/>
              <w:ind w:firstLine="0"/>
              <w:rPr>
                <w:sz w:val="24"/>
                <w:szCs w:val="24"/>
              </w:rPr>
            </w:pPr>
            <w:r>
              <w:rPr>
                <w:sz w:val="24"/>
                <w:szCs w:val="24"/>
              </w:rPr>
              <w:t>a) Tổ chức vùng trời, thiết lập đường hàng không và xây dựng phương thức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pBdr>
                <w:top w:val="nil"/>
                <w:left w:val="nil"/>
                <w:bottom w:val="nil"/>
                <w:right w:val="nil"/>
                <w:between w:val="nil"/>
              </w:pBdr>
              <w:spacing w:before="0" w:line="240" w:lineRule="auto"/>
              <w:ind w:firstLine="0"/>
              <w:rPr>
                <w:color w:val="EE0000"/>
                <w:sz w:val="24"/>
                <w:szCs w:val="24"/>
              </w:rPr>
            </w:pPr>
            <w:r>
              <w:rPr>
                <w:strike/>
                <w:color w:val="EE0000"/>
                <w:sz w:val="24"/>
                <w:szCs w:val="24"/>
              </w:rPr>
              <w:t xml:space="preserve">2. Nội dung phối hợp trong quản lý hoạt động bay bao gồm: </w:t>
            </w:r>
          </w:p>
          <w:p w:rsidR="008C1178" w:rsidRDefault="004424E7">
            <w:pPr>
              <w:keepNext w:val="0"/>
              <w:spacing w:before="0" w:line="240" w:lineRule="auto"/>
              <w:ind w:firstLine="0"/>
              <w:rPr>
                <w:color w:val="EE0000"/>
                <w:sz w:val="24"/>
                <w:szCs w:val="24"/>
              </w:rPr>
            </w:pPr>
            <w:r>
              <w:rPr>
                <w:strike/>
                <w:color w:val="EE0000"/>
                <w:sz w:val="24"/>
                <w:szCs w:val="24"/>
              </w:rPr>
              <w:t xml:space="preserve">a) Tổ chức vùng trời, thiết lập đường hàng không và xây dựng phương thức bay; </w:t>
            </w:r>
          </w:p>
          <w:p w:rsidR="008C1178" w:rsidRDefault="004424E7">
            <w:pPr>
              <w:keepNext w:val="0"/>
              <w:spacing w:before="0" w:line="240" w:lineRule="auto"/>
              <w:ind w:firstLine="0"/>
              <w:rPr>
                <w:color w:val="EE0000"/>
                <w:sz w:val="24"/>
                <w:szCs w:val="24"/>
              </w:rPr>
            </w:pPr>
            <w:r>
              <w:rPr>
                <w:strike/>
                <w:color w:val="EE0000"/>
                <w:sz w:val="24"/>
                <w:szCs w:val="24"/>
              </w:rPr>
              <w:t xml:space="preserve">b) Khai thác, sử dụng vùng trời; </w:t>
            </w:r>
          </w:p>
          <w:p w:rsidR="008C1178" w:rsidRDefault="004424E7">
            <w:pPr>
              <w:keepNext w:val="0"/>
              <w:spacing w:before="0" w:line="240" w:lineRule="auto"/>
              <w:ind w:firstLine="0"/>
              <w:rPr>
                <w:color w:val="EE0000"/>
                <w:sz w:val="24"/>
                <w:szCs w:val="24"/>
              </w:rPr>
            </w:pPr>
            <w:r>
              <w:rPr>
                <w:strike/>
                <w:color w:val="EE0000"/>
                <w:sz w:val="24"/>
                <w:szCs w:val="24"/>
              </w:rPr>
              <w:t xml:space="preserve">c) Cấp phép bay, lập kế hoạch bay và thông báo tin tức về hoạt động bay; </w:t>
            </w:r>
          </w:p>
          <w:p w:rsidR="008C1178" w:rsidRDefault="004424E7">
            <w:pPr>
              <w:keepNext w:val="0"/>
              <w:spacing w:before="0" w:line="240" w:lineRule="auto"/>
              <w:ind w:firstLine="0"/>
              <w:rPr>
                <w:color w:val="EE0000"/>
                <w:sz w:val="24"/>
                <w:szCs w:val="24"/>
              </w:rPr>
            </w:pPr>
            <w:r>
              <w:rPr>
                <w:strike/>
                <w:color w:val="EE0000"/>
                <w:sz w:val="24"/>
                <w:szCs w:val="24"/>
              </w:rPr>
              <w:t xml:space="preserve">d) Sử dụng các dịch vụ bảo đảm hoạt động bay; </w:t>
            </w:r>
          </w:p>
          <w:p w:rsidR="008C1178" w:rsidRDefault="004424E7">
            <w:pPr>
              <w:keepNext w:val="0"/>
              <w:spacing w:before="0" w:line="240" w:lineRule="auto"/>
              <w:ind w:firstLine="0"/>
              <w:rPr>
                <w:color w:val="EE0000"/>
                <w:sz w:val="24"/>
                <w:szCs w:val="24"/>
              </w:rPr>
            </w:pPr>
            <w:r>
              <w:rPr>
                <w:strike/>
                <w:color w:val="EE0000"/>
                <w:sz w:val="24"/>
                <w:szCs w:val="24"/>
              </w:rPr>
              <w:t xml:space="preserve">e) Tìm kiếm, cứu nạn; </w:t>
            </w:r>
          </w:p>
          <w:p w:rsidR="008C1178" w:rsidRDefault="004424E7">
            <w:pPr>
              <w:keepNext w:val="0"/>
              <w:tabs>
                <w:tab w:val="left" w:pos="6663"/>
              </w:tabs>
              <w:spacing w:before="0" w:line="240" w:lineRule="auto"/>
              <w:ind w:firstLine="0"/>
              <w:rPr>
                <w:color w:val="EE0000"/>
                <w:sz w:val="24"/>
                <w:szCs w:val="24"/>
              </w:rPr>
            </w:pPr>
            <w:r>
              <w:rPr>
                <w:strike/>
                <w:color w:val="EE0000"/>
                <w:sz w:val="24"/>
                <w:szCs w:val="24"/>
              </w:rPr>
              <w:t>f) Quản lý hoạt động bay chuyên dụng, bao gồm bay để chụp ảnh, thăm dò địa chất, quay phim từ trên không, thao diễn, luyện tập, thử nghiệm, sử dụng phương tiện liên lạc vô tuyến điện ngoài thiết bị của tàu bay và bay vào khu vực hạn chế bay.</w:t>
            </w:r>
          </w:p>
          <w:p w:rsidR="008C1178" w:rsidRDefault="004424E7">
            <w:pPr>
              <w:keepNext w:val="0"/>
              <w:tabs>
                <w:tab w:val="left" w:pos="6663"/>
              </w:tabs>
              <w:spacing w:before="0" w:line="240" w:lineRule="auto"/>
              <w:ind w:firstLine="0"/>
              <w:rPr>
                <w:color w:val="000000"/>
                <w:sz w:val="24"/>
                <w:szCs w:val="24"/>
              </w:rPr>
            </w:pPr>
            <w:r>
              <w:rPr>
                <w:color w:val="000000"/>
                <w:sz w:val="24"/>
                <w:szCs w:val="24"/>
              </w:rPr>
              <w:t xml:space="preserve">Lý do: </w:t>
            </w:r>
            <w:r>
              <w:rPr>
                <w:sz w:val="24"/>
                <w:szCs w:val="24"/>
              </w:rPr>
              <w:t xml:space="preserve"> Cần bỏ khoản 2 vì nội dung phối hợp đã được quy định tại khoản 1 Điều 39 Luật HKDDVN </w:t>
            </w:r>
            <w:r>
              <w:rPr>
                <w:sz w:val="24"/>
                <w:szCs w:val="24"/>
              </w:rPr>
              <w:lastRenderedPageBreak/>
              <w:t>năm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ý kiến để sửa đổi bổ sung vào dự thảo </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Khai thác, sử dụng vùng trời;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Cấp phép bay, lập kế hoạch bay và thông báo tin tức về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d) Sử dụng các dịch vụ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e) Tìm kiếm, cứu nạn;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f) Quản lý hoạt động bay chuyên dụng, bao gồm bay để chụp ảnh, thăm dò địa chất, quay phim từ trên không, thao diễn, luyện tập, thử nghiệm, sử dụng phương tiện liên lạc vô tuyến điện ngoài thiết bị của tàu bay và bay vào khu vực hạn chế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136. Phối hợp điều hành hoạt động bay</w:t>
            </w:r>
          </w:p>
          <w:p w:rsidR="008C1178" w:rsidRDefault="004424E7">
            <w:pPr>
              <w:keepNext w:val="0"/>
              <w:spacing w:before="0"/>
              <w:ind w:firstLine="0"/>
              <w:rPr>
                <w:sz w:val="24"/>
                <w:szCs w:val="24"/>
              </w:rPr>
            </w:pPr>
            <w:r>
              <w:rPr>
                <w:sz w:val="24"/>
                <w:szCs w:val="24"/>
              </w:rPr>
              <w:t>1. Cơ sở điều hành bay dân dụng điều hành chuyến bay thực hiện hoạt động hàng không dân dụng, chuyến bay khác do cơ quan cấp phép bay ủy nhiệm bằng văn bản. Đơn vị thuộc hệ thống quản lý, điều hành bay quân sự điều hành chuyến bay thực hiện hoạt động bay quân sự. Đơn vị thuộc hệ thống quản lý, điều hành bay của lực lượng Không quân công an nhân dân điều hành chuyến bay thực hiện hoạt động bay của lực lượng Không quân công an nhân dân.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Cơ quan cấp phép bay ủy nhiệm điều hành chuyến bay cho cơ sở điều hành bay dân dụng hoặc đơn vị quản lý, điều hành bay quân sự, Không quân công an nhân dân trên cơ sở năng </w:t>
            </w:r>
            <w:r>
              <w:rPr>
                <w:sz w:val="24"/>
                <w:szCs w:val="24"/>
              </w:rPr>
              <w:lastRenderedPageBreak/>
              <w:t>lực điều hành của cơ sở hoặc đơn vị đó.</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Khi có hoạt động bay hỗn hợp trong vùng trời hàng không dân dụng, vùng trời sân bay dùng chung, việc chỉ huy điều hành được thực hiện trên cơ sở phối hợp điều hành bay đối với hoạt động bay dân dụng và công tác chỉ huy, điều hành bay đối với hoạt động bay quân sự, Không quân công an nhân dân.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Khi có hoạt động bay hỗn hợp trong vùng trời sân bay dùng chung, việc chỉ huy điều hành được thực hiện từ một đài kiểm soát tại sân bay để phối hợp kiểm soát các hoạt động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4. Khi có hoạt động bay hỗn hợp trong vùng trời sân bay dùng chung, việc chỉ huy điều hành được thực hiện từ một đài kiểm soát </w:t>
            </w:r>
            <w:r>
              <w:rPr>
                <w:strike/>
                <w:color w:val="FF0000"/>
                <w:sz w:val="24"/>
                <w:szCs w:val="24"/>
              </w:rPr>
              <w:t>tại sân bay</w:t>
            </w:r>
            <w:r>
              <w:rPr>
                <w:sz w:val="24"/>
                <w:szCs w:val="24"/>
              </w:rPr>
              <w:t xml:space="preserve"> </w:t>
            </w:r>
            <w:r>
              <w:rPr>
                <w:sz w:val="24"/>
                <w:szCs w:val="24"/>
                <w:highlight w:val="yellow"/>
              </w:rPr>
              <w:t>không lưu</w:t>
            </w:r>
            <w:r>
              <w:rPr>
                <w:sz w:val="24"/>
                <w:szCs w:val="24"/>
              </w:rPr>
              <w:t xml:space="preserve"> để phối hợp kiểm soát các hoạt động bay.</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Sửa “đài kiểm soát tại sân” thành “đài kiểm soát không lưu” để phù hợp với định nghĩa về Công trình bảo đảm hoạt động bay tại khoản 21, Điều 2, Luật HKDDVN 2025.</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 xml:space="preserve">4. Khi có hoạt động bay hỗn hợp trong vùng trời sân bay dùng chung, việc chỉ huy điều hành được thực hiện từ một đài kiểm soát </w:t>
            </w:r>
            <w:r>
              <w:rPr>
                <w:sz w:val="24"/>
                <w:szCs w:val="24"/>
                <w:highlight w:val="yellow"/>
              </w:rPr>
              <w:t>không lưu</w:t>
            </w:r>
            <w:r>
              <w:rPr>
                <w:sz w:val="24"/>
                <w:szCs w:val="24"/>
              </w:rPr>
              <w:t xml:space="preserve"> để phối hợp kiểm soát các hoạt động bay</w:t>
            </w:r>
          </w:p>
        </w:tc>
      </w:tr>
      <w:tr w:rsidR="008C1178">
        <w:tc>
          <w:tcPr>
            <w:tcW w:w="4820" w:type="dxa"/>
          </w:tcPr>
          <w:p w:rsidR="008C1178" w:rsidRDefault="004424E7">
            <w:pPr>
              <w:keepNext w:val="0"/>
              <w:spacing w:before="0"/>
              <w:ind w:firstLine="0"/>
              <w:rPr>
                <w:sz w:val="24"/>
                <w:szCs w:val="24"/>
              </w:rPr>
            </w:pPr>
            <w:r>
              <w:rPr>
                <w:sz w:val="24"/>
                <w:szCs w:val="24"/>
                <w:highlight w:val="yellow"/>
              </w:rPr>
              <w:t>6.</w:t>
            </w:r>
            <w:r>
              <w:rPr>
                <w:sz w:val="24"/>
                <w:szCs w:val="24"/>
              </w:rPr>
              <w:t xml:space="preserve"> Khi huấn luyện bay trong vùng trời sân bay, cơ sở huấn luyện phải bố trí người có năng lực chuyên môn phù hợp tại đài kiểm soát tại sân bay để hỗ trợ công tác huấn luyện.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spacing w:before="0" w:line="240" w:lineRule="auto"/>
              <w:ind w:firstLine="0"/>
              <w:rPr>
                <w:sz w:val="24"/>
                <w:szCs w:val="24"/>
              </w:rPr>
            </w:pPr>
            <w:r>
              <w:rPr>
                <w:strike/>
                <w:color w:val="FF0000"/>
                <w:sz w:val="24"/>
                <w:szCs w:val="24"/>
              </w:rPr>
              <w:t>6</w:t>
            </w:r>
            <w:r>
              <w:rPr>
                <w:sz w:val="24"/>
                <w:szCs w:val="24"/>
              </w:rPr>
              <w:t xml:space="preserve">. </w:t>
            </w:r>
            <w:r>
              <w:rPr>
                <w:sz w:val="24"/>
                <w:szCs w:val="24"/>
                <w:highlight w:val="yellow"/>
              </w:rPr>
              <w:t>5.</w:t>
            </w:r>
            <w:r>
              <w:rPr>
                <w:sz w:val="24"/>
                <w:szCs w:val="24"/>
              </w:rPr>
              <w:t xml:space="preserve"> Khi huấn luyện bay trong vùng trời sân bay, cơ sở huấn luyện phải bố trí người có năng lực chuyên môn phù hợp tại đài kiểm soát </w:t>
            </w:r>
            <w:r>
              <w:rPr>
                <w:strike/>
                <w:color w:val="FF0000"/>
                <w:sz w:val="24"/>
                <w:szCs w:val="24"/>
              </w:rPr>
              <w:t>tại sân bay</w:t>
            </w:r>
            <w:r>
              <w:rPr>
                <w:sz w:val="24"/>
                <w:szCs w:val="24"/>
              </w:rPr>
              <w:t xml:space="preserve"> </w:t>
            </w:r>
            <w:r>
              <w:rPr>
                <w:sz w:val="24"/>
                <w:szCs w:val="24"/>
                <w:highlight w:val="yellow"/>
              </w:rPr>
              <w:t>không lưu</w:t>
            </w:r>
            <w:r>
              <w:rPr>
                <w:sz w:val="24"/>
                <w:szCs w:val="24"/>
              </w:rPr>
              <w:t xml:space="preserve"> để hỗ trợ công tác huấn luyện.</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Sửa “đài kiểm soát tại sân” thành “đài kiểm soát không lưu” để phù hợp với định nghĩa về Công trình bảo đảm hoạt động bay tại khoản 21, Điều 2, Luật HKDDVN 2025.</w:t>
            </w:r>
          </w:p>
          <w:p w:rsidR="008C1178" w:rsidRDefault="004424E7">
            <w:pPr>
              <w:keepNext w:val="0"/>
              <w:tabs>
                <w:tab w:val="left" w:pos="6663"/>
              </w:tabs>
              <w:spacing w:before="0" w:line="240" w:lineRule="auto"/>
              <w:ind w:firstLine="0"/>
              <w:rPr>
                <w:sz w:val="24"/>
                <w:szCs w:val="24"/>
              </w:rPr>
            </w:pPr>
            <w:r>
              <w:rPr>
                <w:sz w:val="24"/>
                <w:szCs w:val="24"/>
              </w:rPr>
              <w:t>-  Đánh lại số thứ tự các khoản.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highlight w:val="yellow"/>
              </w:rPr>
              <w:t>5.</w:t>
            </w:r>
            <w:r>
              <w:rPr>
                <w:sz w:val="24"/>
                <w:szCs w:val="24"/>
              </w:rPr>
              <w:t xml:space="preserve"> Khi huấn luyện bay trong vùng trời sân bay, cơ sở huấn luyện phải bố trí người có năng lực chuyên môn phù hợp tại đài kiểm soát </w:t>
            </w:r>
            <w:r>
              <w:rPr>
                <w:sz w:val="24"/>
                <w:szCs w:val="24"/>
                <w:highlight w:val="yellow"/>
              </w:rPr>
              <w:t>không lưu</w:t>
            </w:r>
            <w:r>
              <w:rPr>
                <w:sz w:val="24"/>
                <w:szCs w:val="24"/>
              </w:rPr>
              <w:t xml:space="preserve"> để hỗ trợ công tác huấn luyện</w:t>
            </w:r>
          </w:p>
        </w:tc>
      </w:tr>
      <w:tr w:rsidR="008C1178">
        <w:tc>
          <w:tcPr>
            <w:tcW w:w="4820" w:type="dxa"/>
          </w:tcPr>
          <w:p w:rsidR="008C1178" w:rsidRDefault="004424E7">
            <w:pPr>
              <w:keepNext w:val="0"/>
              <w:spacing w:before="0"/>
              <w:ind w:firstLine="0"/>
              <w:rPr>
                <w:sz w:val="24"/>
                <w:szCs w:val="24"/>
              </w:rPr>
            </w:pPr>
            <w:r>
              <w:rPr>
                <w:sz w:val="24"/>
                <w:szCs w:val="24"/>
              </w:rPr>
              <w:t xml:space="preserve">7. Việc điều hành tàu bay quân sự, Không quân công an nhân dân hoạt động trong vùng trời </w:t>
            </w:r>
            <w:r>
              <w:rPr>
                <w:sz w:val="24"/>
                <w:szCs w:val="24"/>
              </w:rPr>
              <w:lastRenderedPageBreak/>
              <w:t>hàng không dân dụng và vùng trời sân bay dùng chung phải trên cơ sở hiệp đồng giữa cơ sở điều hành bay dân dụng với đơn vị quản lý, điều hành bay quân sự, Không quân công an nhân dân.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spacing w:before="0" w:line="240" w:lineRule="auto"/>
              <w:ind w:firstLine="0"/>
              <w:rPr>
                <w:sz w:val="24"/>
                <w:szCs w:val="24"/>
              </w:rPr>
            </w:pPr>
            <w:r>
              <w:rPr>
                <w:strike/>
                <w:color w:val="FF0000"/>
                <w:sz w:val="24"/>
                <w:szCs w:val="24"/>
              </w:rPr>
              <w:t>7</w:t>
            </w:r>
            <w:r>
              <w:rPr>
                <w:sz w:val="24"/>
                <w:szCs w:val="24"/>
              </w:rPr>
              <w:t xml:space="preserve">. </w:t>
            </w:r>
            <w:r>
              <w:rPr>
                <w:sz w:val="24"/>
                <w:szCs w:val="24"/>
                <w:highlight w:val="yellow"/>
              </w:rPr>
              <w:t>6.</w:t>
            </w:r>
            <w:r>
              <w:rPr>
                <w:sz w:val="24"/>
                <w:szCs w:val="24"/>
              </w:rPr>
              <w:t xml:space="preserve"> Việc điều hành tàu bay quân sự, Không quân công an nhân dân hoạt động trong vùng trời hàng </w:t>
            </w:r>
            <w:r>
              <w:rPr>
                <w:sz w:val="24"/>
                <w:szCs w:val="24"/>
              </w:rPr>
              <w:lastRenderedPageBreak/>
              <w:t>không dân dụng và vùng trời sân bay dùng chung phải trên cơ sở hiệp đồng giữa cơ sở điều hành bay dân dụng với đơn vị quản lý, điều hành bay quân sự, Không quân công an nhân dân.</w:t>
            </w:r>
          </w:p>
          <w:p w:rsidR="008C1178" w:rsidRDefault="004424E7">
            <w:pPr>
              <w:keepNext w:val="0"/>
              <w:tabs>
                <w:tab w:val="left" w:pos="6663"/>
              </w:tabs>
              <w:spacing w:before="0" w:line="240" w:lineRule="auto"/>
              <w:ind w:firstLine="0"/>
              <w:rPr>
                <w:sz w:val="24"/>
                <w:szCs w:val="24"/>
              </w:rPr>
            </w:pPr>
            <w:r>
              <w:rPr>
                <w:sz w:val="24"/>
                <w:szCs w:val="24"/>
              </w:rPr>
              <w:t xml:space="preserve">Lý do:  </w:t>
            </w:r>
          </w:p>
          <w:p w:rsidR="008C1178" w:rsidRDefault="004424E7">
            <w:pPr>
              <w:keepNext w:val="0"/>
              <w:tabs>
                <w:tab w:val="left" w:pos="6663"/>
              </w:tabs>
              <w:spacing w:before="0" w:line="240" w:lineRule="auto"/>
              <w:ind w:firstLine="0"/>
              <w:rPr>
                <w:sz w:val="24"/>
                <w:szCs w:val="24"/>
              </w:rPr>
            </w:pPr>
            <w:r>
              <w:rPr>
                <w:sz w:val="24"/>
                <w:szCs w:val="24"/>
              </w:rPr>
              <w:t>- Sửa “đài kiểm soát tại sân” thành “đài kiểm soát không lưu” để phù hợp với định nghĩa về Công trình bảo đảm hoạt động bay tại khoản 21, Điều 2, Luật HKDDVN 2025.</w:t>
            </w:r>
          </w:p>
          <w:p w:rsidR="008C1178" w:rsidRDefault="004424E7">
            <w:pPr>
              <w:keepNext w:val="0"/>
              <w:tabs>
                <w:tab w:val="left" w:pos="6663"/>
              </w:tabs>
              <w:spacing w:before="0" w:line="240" w:lineRule="auto"/>
              <w:ind w:firstLine="0"/>
              <w:rPr>
                <w:sz w:val="24"/>
                <w:szCs w:val="24"/>
              </w:rPr>
            </w:pPr>
            <w:r>
              <w:rPr>
                <w:sz w:val="24"/>
                <w:szCs w:val="24"/>
              </w:rPr>
              <w:t>-  Đánh lại số thứ tự các khoản.</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ý kiến để sửa đổi bổ sung vào dự </w:t>
            </w:r>
            <w:r>
              <w:rPr>
                <w:sz w:val="24"/>
                <w:szCs w:val="24"/>
              </w:rPr>
              <w:lastRenderedPageBreak/>
              <w:t>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highlight w:val="yellow"/>
              </w:rPr>
              <w:t>6.</w:t>
            </w:r>
            <w:r>
              <w:rPr>
                <w:sz w:val="24"/>
                <w:szCs w:val="24"/>
              </w:rPr>
              <w:t xml:space="preserve"> Việc điều hành tàu bay quân sự, Không quân công an nhân dân hoạt động trong vùng trời hàng không dân dụng và vùng trời sân bay dùng chung phải trên cơ sở hiệp đồng giữa cơ sở điều hành bay dân dụng với đơn vị quản lý, điều hành bay quân sự, Không quân công an nhân dân.</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8. Việc chủ trì hiệp đồng điều hành hoạt động bay thực hiện theo các nguyên tắc sau đây:</w:t>
            </w:r>
          </w:p>
          <w:p w:rsidR="008C1178" w:rsidRDefault="004424E7">
            <w:pPr>
              <w:keepNext w:val="0"/>
              <w:spacing w:before="0"/>
              <w:ind w:firstLine="0"/>
              <w:rPr>
                <w:sz w:val="24"/>
                <w:szCs w:val="24"/>
              </w:rPr>
            </w:pPr>
            <w:r>
              <w:rPr>
                <w:sz w:val="24"/>
                <w:szCs w:val="24"/>
              </w:rPr>
              <w:t>a) Cơ sở điều hành bay dân dụng chủ trì hiệp đồng đối với hoạt động bay trong vùng trời hàng không dân dụng và vùng trời sân bay dùng chung;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spacing w:before="0" w:line="240" w:lineRule="auto"/>
              <w:ind w:firstLine="0"/>
              <w:rPr>
                <w:sz w:val="24"/>
                <w:szCs w:val="24"/>
              </w:rPr>
            </w:pPr>
            <w:r>
              <w:rPr>
                <w:sz w:val="24"/>
                <w:szCs w:val="24"/>
                <w:highlight w:val="yellow"/>
              </w:rPr>
              <w:t>7.</w:t>
            </w:r>
            <w:r>
              <w:rPr>
                <w:sz w:val="24"/>
                <w:szCs w:val="24"/>
              </w:rPr>
              <w:t xml:space="preserve"> Việc chủ trì hiệp đồng điều hành hoạt động bay thực hiện theo các nguyên tắc sau đây:</w:t>
            </w:r>
          </w:p>
          <w:p w:rsidR="008C1178" w:rsidRDefault="004424E7">
            <w:pPr>
              <w:keepNext w:val="0"/>
              <w:spacing w:before="0" w:line="240" w:lineRule="auto"/>
              <w:ind w:firstLine="0"/>
              <w:rPr>
                <w:sz w:val="24"/>
                <w:szCs w:val="24"/>
              </w:rPr>
            </w:pPr>
            <w:r>
              <w:rPr>
                <w:sz w:val="24"/>
                <w:szCs w:val="24"/>
              </w:rPr>
              <w:t>a) Cơ sở điều hành bay dân dụng chủ trì hiệp đồng đối với hoạt động bay trong vùng trời hàng không dân dụng và vùng trời sân bay dùng chung;</w:t>
            </w:r>
          </w:p>
          <w:p w:rsidR="008C1178" w:rsidRDefault="004424E7">
            <w:pPr>
              <w:keepNext w:val="0"/>
              <w:tabs>
                <w:tab w:val="left" w:pos="6663"/>
              </w:tabs>
              <w:spacing w:before="0" w:line="240" w:lineRule="auto"/>
              <w:ind w:firstLine="0"/>
              <w:rPr>
                <w:sz w:val="24"/>
                <w:szCs w:val="24"/>
              </w:rPr>
            </w:pPr>
            <w:r>
              <w:rPr>
                <w:sz w:val="24"/>
                <w:szCs w:val="24"/>
              </w:rPr>
              <w:t>Lý do: Đánh lại số thứ tự các khoản.</w:t>
            </w:r>
          </w:p>
        </w:tc>
        <w:tc>
          <w:tcPr>
            <w:tcW w:w="3290" w:type="dxa"/>
          </w:tcPr>
          <w:p w:rsidR="008C1178" w:rsidRDefault="004424E7">
            <w:pPr>
              <w:keepNext w:val="0"/>
              <w:spacing w:before="0" w:line="240" w:lineRule="auto"/>
              <w:ind w:firstLine="0"/>
              <w:rPr>
                <w:sz w:val="24"/>
                <w:szCs w:val="24"/>
              </w:rPr>
            </w:pPr>
            <w:r>
              <w:rPr>
                <w:sz w:val="24"/>
                <w:szCs w:val="24"/>
                <w:highlight w:val="yellow"/>
              </w:rPr>
              <w:t>7.</w:t>
            </w:r>
            <w:r>
              <w:rPr>
                <w:sz w:val="24"/>
                <w:szCs w:val="24"/>
              </w:rPr>
              <w:t xml:space="preserve"> Việc chủ trì hiệp đồng điều hành hoạt động bay thực hiện theo các nguyên tắc sau đây:</w:t>
            </w:r>
          </w:p>
          <w:p w:rsidR="008C1178" w:rsidRDefault="004424E7">
            <w:pPr>
              <w:keepNext w:val="0"/>
              <w:spacing w:before="0" w:line="240" w:lineRule="auto"/>
              <w:ind w:firstLine="0"/>
              <w:rPr>
                <w:sz w:val="24"/>
                <w:szCs w:val="24"/>
              </w:rPr>
            </w:pPr>
            <w:r>
              <w:rPr>
                <w:sz w:val="24"/>
                <w:szCs w:val="24"/>
              </w:rPr>
              <w:t>a) Cơ sở điều hành bay dân dụng chủ trì hiệp đồng đối với hoạt động bay trong vùng trời hàng không dân dụng và vùng trời sân bay dùng chung;</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b) Chỉ huy bay quân sự, Không quân công an nhân dân chủ trì hiệp đồng đối với hoạt động bay ngoài khu vực quy định tại Điểm a Khoản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Đối với hoạt động bay trong vùng trời sân bay, thực hiện theo Quy chế bay trong khu vực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9. Lập và hiệp đồng kế hoạch hoạt động bay được thực hiện như sau: </w:t>
            </w:r>
          </w:p>
          <w:p w:rsidR="008C1178" w:rsidRDefault="004424E7">
            <w:pPr>
              <w:keepNext w:val="0"/>
              <w:spacing w:before="0"/>
              <w:ind w:firstLine="0"/>
              <w:rPr>
                <w:sz w:val="24"/>
                <w:szCs w:val="24"/>
              </w:rPr>
            </w:pPr>
            <w:r>
              <w:rPr>
                <w:sz w:val="24"/>
                <w:szCs w:val="24"/>
              </w:rPr>
              <w:lastRenderedPageBreak/>
              <w:t>a) Trung tâm quản lý luồng không lưu lập kế hoạch hoạt động bay dân dụng theo theo mùa, theo ngày và gửi cho Trung tâm Quản lý điều hành bay quốc gia, Cục Hàng không Việt Nam.</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highlight w:val="yellow"/>
              </w:rPr>
              <w:t>8.</w:t>
            </w:r>
            <w:r>
              <w:rPr>
                <w:sz w:val="24"/>
                <w:szCs w:val="24"/>
              </w:rPr>
              <w:t xml:space="preserve"> Lập và hiệp đồng kế hoạch hoạt động bay được thực hiện như sau: </w:t>
            </w:r>
          </w:p>
          <w:p w:rsidR="008C1178" w:rsidRDefault="004424E7">
            <w:pPr>
              <w:keepNext w:val="0"/>
              <w:spacing w:before="0" w:line="240" w:lineRule="auto"/>
              <w:ind w:firstLine="0"/>
              <w:rPr>
                <w:sz w:val="24"/>
                <w:szCs w:val="24"/>
              </w:rPr>
            </w:pPr>
            <w:r>
              <w:rPr>
                <w:sz w:val="24"/>
                <w:szCs w:val="24"/>
              </w:rPr>
              <w:lastRenderedPageBreak/>
              <w:t xml:space="preserve">a) Trung tâm quản lý luồng không lưu lập kế hoạch hoạt động bay dân dụng theo theo mùa, theo ngày và gửi cho Trung tâm Quản lý điều hành bay quốc gia, Cục Hàng không Việt Nam. </w:t>
            </w:r>
          </w:p>
          <w:p w:rsidR="008C1178" w:rsidRDefault="004424E7">
            <w:pPr>
              <w:keepNext w:val="0"/>
              <w:tabs>
                <w:tab w:val="left" w:pos="6663"/>
              </w:tabs>
              <w:spacing w:before="0" w:line="240" w:lineRule="auto"/>
              <w:ind w:firstLine="0"/>
              <w:rPr>
                <w:sz w:val="24"/>
                <w:szCs w:val="24"/>
              </w:rPr>
            </w:pPr>
            <w:r>
              <w:rPr>
                <w:sz w:val="24"/>
                <w:szCs w:val="24"/>
              </w:rPr>
              <w:t>Lý do: Đánh lại số thứ tự các khoản.</w:t>
            </w:r>
          </w:p>
        </w:tc>
        <w:tc>
          <w:tcPr>
            <w:tcW w:w="3290" w:type="dxa"/>
          </w:tcPr>
          <w:p w:rsidR="008C1178" w:rsidRDefault="004424E7">
            <w:pPr>
              <w:keepNext w:val="0"/>
              <w:spacing w:before="0" w:line="240" w:lineRule="auto"/>
              <w:ind w:firstLine="0"/>
              <w:rPr>
                <w:sz w:val="24"/>
                <w:szCs w:val="24"/>
              </w:rPr>
            </w:pPr>
            <w:r>
              <w:rPr>
                <w:sz w:val="24"/>
                <w:szCs w:val="24"/>
                <w:highlight w:val="yellow"/>
              </w:rPr>
              <w:lastRenderedPageBreak/>
              <w:t>8.</w:t>
            </w:r>
            <w:r>
              <w:rPr>
                <w:sz w:val="24"/>
                <w:szCs w:val="24"/>
              </w:rPr>
              <w:t xml:space="preserve"> Lập và hiệp đồng kế hoạch hoạt động bay được thực hiện </w:t>
            </w:r>
            <w:r>
              <w:rPr>
                <w:sz w:val="24"/>
                <w:szCs w:val="24"/>
              </w:rPr>
              <w:lastRenderedPageBreak/>
              <w:t xml:space="preserve">như sau: </w:t>
            </w:r>
          </w:p>
          <w:p w:rsidR="008C1178" w:rsidRDefault="004424E7">
            <w:pPr>
              <w:keepNext w:val="0"/>
              <w:tabs>
                <w:tab w:val="left" w:pos="6663"/>
              </w:tabs>
              <w:spacing w:before="0" w:line="240" w:lineRule="auto"/>
              <w:ind w:firstLine="0"/>
              <w:rPr>
                <w:sz w:val="24"/>
                <w:szCs w:val="24"/>
              </w:rPr>
            </w:pPr>
            <w:r>
              <w:rPr>
                <w:sz w:val="24"/>
                <w:szCs w:val="24"/>
              </w:rPr>
              <w:t>a) Trung tâm quản lý luồng không lưu lập kế hoạch hoạt động bay dân dụng theo theo mùa, theo ngày và gửi cho Trung tâm Quản lý điều hành bay quốc gia, Cục Hàng không Việt Nam.</w:t>
            </w:r>
          </w:p>
        </w:tc>
      </w:tr>
      <w:tr w:rsidR="008C1178">
        <w:tc>
          <w:tcPr>
            <w:tcW w:w="4820" w:type="dxa"/>
          </w:tcPr>
          <w:p w:rsidR="008C1178" w:rsidRDefault="004424E7">
            <w:pPr>
              <w:keepNext w:val="0"/>
              <w:spacing w:before="0"/>
              <w:ind w:firstLine="0"/>
              <w:rPr>
                <w:sz w:val="24"/>
                <w:szCs w:val="24"/>
              </w:rPr>
            </w:pPr>
            <w:r>
              <w:rPr>
                <w:sz w:val="24"/>
                <w:szCs w:val="24"/>
              </w:rPr>
              <w:lastRenderedPageBreak/>
              <w:t>b) Trung tâm Quản lý điều hành bay quốc gia tổng hợp kế hoạch hoạt động bay theo ngày chung trong cả nước và triển khai đến các đơn vị quản lý vùng trời, quản lý bay thuộc Bộ Quốc phòng; thực hiện quản lý, phối hợp điều hành kế hoạch hoạt động bay chung trong cả nước; gửi kế hoạch hoạt động bay quân sự liên quan đến hoạt động bay dân dụng cho Trung tâm quản lý luồng không lưu.</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c) Các cơ sở điều hành bay, cảng vụ hàng không và người khai thác cảng hàng không có trách nhiệm triển khai thực hiện theo kế hoạch hoạt động bay đã được thông báo.</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10. Cơ sở cung cấp dịch vụ bảo đảm hoạt động bay có trách nhiệm thu thập, tổng hợp các thông tin liên quan đến các hoạt động bay thuộc phạm vi trách nhiệm trong phần vùng thông báo bay trên biển quốc tế do Việt Nam quản lý và thông báo cho Trung tâm Quản lý điều hành bay quốc gia.</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highlight w:val="yellow"/>
              </w:rPr>
              <w:t>9.</w:t>
            </w:r>
            <w:r>
              <w:rPr>
                <w:sz w:val="24"/>
                <w:szCs w:val="24"/>
              </w:rPr>
              <w:t xml:space="preserve"> Cơ sở cung cấp dịch vụ bảo đảm hoạt động bay có trách nhiệm thu thập, tổng hợp các thông tin liên quan đến các hoạt động bay thuộc phạm vi trách nhiệm trong phần vùng thông báo bay trên biển quốc tế do Việt Nam quản lý và thông báo cho Trung tâm Quản lý điều hành bay quốc gia.</w:t>
            </w:r>
          </w:p>
          <w:p w:rsidR="008C1178" w:rsidRDefault="004424E7">
            <w:pPr>
              <w:keepNext w:val="0"/>
              <w:tabs>
                <w:tab w:val="left" w:pos="6663"/>
              </w:tabs>
              <w:spacing w:before="0" w:line="240" w:lineRule="auto"/>
              <w:ind w:firstLine="0"/>
              <w:rPr>
                <w:sz w:val="24"/>
                <w:szCs w:val="24"/>
              </w:rPr>
            </w:pPr>
            <w:r>
              <w:rPr>
                <w:sz w:val="24"/>
                <w:szCs w:val="24"/>
              </w:rPr>
              <w:t>Lý do: Đánh lại số thứ tự các khoản.</w:t>
            </w:r>
          </w:p>
        </w:tc>
        <w:tc>
          <w:tcPr>
            <w:tcW w:w="3290" w:type="dxa"/>
          </w:tcPr>
          <w:p w:rsidR="008C1178" w:rsidRDefault="004424E7">
            <w:pPr>
              <w:keepNext w:val="0"/>
              <w:tabs>
                <w:tab w:val="left" w:pos="6663"/>
              </w:tabs>
              <w:spacing w:before="0" w:line="240" w:lineRule="auto"/>
              <w:ind w:firstLine="0"/>
              <w:rPr>
                <w:sz w:val="24"/>
                <w:szCs w:val="24"/>
              </w:rPr>
            </w:pPr>
            <w:r>
              <w:rPr>
                <w:sz w:val="24"/>
                <w:szCs w:val="24"/>
                <w:highlight w:val="yellow"/>
              </w:rPr>
              <w:t>9.</w:t>
            </w:r>
            <w:r>
              <w:rPr>
                <w:sz w:val="24"/>
                <w:szCs w:val="24"/>
              </w:rPr>
              <w:t xml:space="preserve"> Cơ sở cung cấp dịch vụ bảo đảm hoạt động bay có trách nhiệm thu thập, tổng hợp các thông tin liên quan đến các hoạt động bay thuộc phạm vi trách nhiệm trong phần vùng thông báo bay trên biển quốc tế do Việt Nam quản lý và thông báo cho Trung tâm Quản lý điều </w:t>
            </w:r>
            <w:r>
              <w:rPr>
                <w:sz w:val="24"/>
                <w:szCs w:val="24"/>
              </w:rPr>
              <w:lastRenderedPageBreak/>
              <w:t>hành bay quốc gia.</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spacing w:before="0"/>
              <w:ind w:firstLine="0"/>
              <w:rPr>
                <w:sz w:val="24"/>
                <w:szCs w:val="24"/>
              </w:rPr>
            </w:pPr>
            <w:r>
              <w:rPr>
                <w:b/>
                <w:bCs/>
                <w:sz w:val="24"/>
                <w:szCs w:val="24"/>
              </w:rPr>
              <w:lastRenderedPageBreak/>
              <w:t>Điều 137. Phân cách bay giữa tàu bay quân sự và tàu bay dân dụng</w:t>
            </w:r>
          </w:p>
          <w:p w:rsidR="008C1178" w:rsidRDefault="004424E7">
            <w:pPr>
              <w:keepNext w:val="0"/>
              <w:spacing w:before="0"/>
              <w:ind w:firstLine="0"/>
              <w:rPr>
                <w:sz w:val="24"/>
                <w:szCs w:val="24"/>
              </w:rPr>
            </w:pPr>
            <w:r>
              <w:rPr>
                <w:sz w:val="24"/>
                <w:szCs w:val="24"/>
              </w:rPr>
              <w:t>Phân cách giữa tàu bay quân sự và tàu bay dân dụng được áp dụng tương tự như phân cách giữa các tàu bay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137. Phân cách bay giữa tàu bay </w:t>
            </w:r>
            <w:r>
              <w:rPr>
                <w:b/>
                <w:bCs/>
                <w:sz w:val="24"/>
                <w:szCs w:val="24"/>
                <w:highlight w:val="yellow"/>
              </w:rPr>
              <w:t>của lực lượng vũ trang</w:t>
            </w:r>
            <w:r>
              <w:rPr>
                <w:b/>
                <w:bCs/>
                <w:sz w:val="24"/>
                <w:szCs w:val="24"/>
              </w:rPr>
              <w:t xml:space="preserve"> </w:t>
            </w:r>
            <w:r>
              <w:rPr>
                <w:b/>
                <w:bCs/>
                <w:strike/>
                <w:color w:val="FF0000"/>
                <w:sz w:val="24"/>
                <w:szCs w:val="24"/>
              </w:rPr>
              <w:t>quân sự</w:t>
            </w:r>
            <w:r>
              <w:rPr>
                <w:b/>
                <w:bCs/>
                <w:sz w:val="24"/>
                <w:szCs w:val="24"/>
              </w:rPr>
              <w:t xml:space="preserve"> và tàu bay dân dụng</w:t>
            </w:r>
          </w:p>
          <w:p w:rsidR="008C1178" w:rsidRDefault="004424E7">
            <w:pPr>
              <w:keepNext w:val="0"/>
              <w:tabs>
                <w:tab w:val="left" w:pos="6663"/>
              </w:tabs>
              <w:spacing w:before="0" w:line="240" w:lineRule="auto"/>
              <w:ind w:firstLine="0"/>
              <w:rPr>
                <w:sz w:val="24"/>
                <w:szCs w:val="24"/>
              </w:rPr>
            </w:pPr>
            <w:r>
              <w:rPr>
                <w:sz w:val="24"/>
                <w:szCs w:val="24"/>
              </w:rPr>
              <w:t xml:space="preserve">Phân cách giữa tàu bay </w:t>
            </w:r>
            <w:r>
              <w:rPr>
                <w:strike/>
                <w:color w:val="FF0000"/>
                <w:sz w:val="24"/>
                <w:szCs w:val="24"/>
              </w:rPr>
              <w:t>quân sự</w:t>
            </w:r>
            <w:r>
              <w:rPr>
                <w:sz w:val="24"/>
                <w:szCs w:val="24"/>
              </w:rPr>
              <w:t xml:space="preserve"> </w:t>
            </w:r>
            <w:r>
              <w:rPr>
                <w:sz w:val="24"/>
                <w:szCs w:val="24"/>
                <w:highlight w:val="yellow"/>
              </w:rPr>
              <w:t>của lực lượng vũ trang</w:t>
            </w:r>
            <w:r>
              <w:rPr>
                <w:sz w:val="24"/>
                <w:szCs w:val="24"/>
              </w:rPr>
              <w:t xml:space="preserve"> và tàu bay dân dụng được áp dụng tương tự như phân cách giữa các tàu bay dân dụng.</w:t>
            </w:r>
          </w:p>
          <w:p w:rsidR="008C1178" w:rsidRDefault="004424E7">
            <w:pPr>
              <w:keepNext w:val="0"/>
              <w:tabs>
                <w:tab w:val="left" w:pos="6663"/>
              </w:tabs>
              <w:spacing w:before="0" w:line="240" w:lineRule="auto"/>
              <w:ind w:firstLine="0"/>
              <w:rPr>
                <w:sz w:val="24"/>
                <w:szCs w:val="24"/>
              </w:rPr>
            </w:pPr>
            <w:r>
              <w:rPr>
                <w:sz w:val="24"/>
                <w:szCs w:val="24"/>
              </w:rPr>
              <w:t>Lý do:  Tàu bay quân sự chỉ là một phần của lực lượng vũ trang. Theo Điều 3, Công ước Chicago, "State aircraft" (tàu bay công vụ/nhà nước) là các tàu bay được sử dụng cho mục đích quân sự, hải quan hoặc cảnh sát. Chúng bao gồm tàu bay đăng ký quân sự hoặc tàu bay dân dụng được sử dụng cho ba mục đích công vụ nêu trên và không bao gồm các tàu bay thương mại. Ở Nghị định này, khái niệm Tàu bay của lực lượng vũ trang được dùng tương tự như khái niệm “State aircraft” của ICAO.</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 xml:space="preserve">Điều 137. Phân cách bay giữa tàu bay </w:t>
            </w:r>
            <w:r>
              <w:rPr>
                <w:b/>
                <w:bCs/>
                <w:sz w:val="24"/>
                <w:szCs w:val="24"/>
                <w:highlight w:val="yellow"/>
              </w:rPr>
              <w:t>của lực lượng vũ trang</w:t>
            </w:r>
            <w:r>
              <w:rPr>
                <w:b/>
                <w:bCs/>
                <w:sz w:val="24"/>
                <w:szCs w:val="24"/>
              </w:rPr>
              <w:t xml:space="preserve"> và tàu bay dân dụng</w:t>
            </w:r>
          </w:p>
          <w:p w:rsidR="008C1178" w:rsidRDefault="004424E7">
            <w:pPr>
              <w:keepNext w:val="0"/>
              <w:tabs>
                <w:tab w:val="left" w:pos="6663"/>
              </w:tabs>
              <w:spacing w:before="0" w:line="240" w:lineRule="auto"/>
              <w:ind w:firstLine="0"/>
              <w:rPr>
                <w:sz w:val="24"/>
                <w:szCs w:val="24"/>
              </w:rPr>
            </w:pPr>
            <w:r>
              <w:rPr>
                <w:sz w:val="24"/>
                <w:szCs w:val="24"/>
              </w:rPr>
              <w:t xml:space="preserve">Phân cách giữa tàu bay </w:t>
            </w:r>
            <w:r>
              <w:rPr>
                <w:sz w:val="24"/>
                <w:szCs w:val="24"/>
                <w:highlight w:val="yellow"/>
              </w:rPr>
              <w:t>của lực lượng vũ trang</w:t>
            </w:r>
            <w:r>
              <w:rPr>
                <w:sz w:val="24"/>
                <w:szCs w:val="24"/>
              </w:rPr>
              <w:t xml:space="preserve"> và tàu bay dân dụng được áp dụng tương tự như phân cách giữa các tàu bay dân dụng.</w:t>
            </w: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spacing w:before="0" w:line="240" w:lineRule="auto"/>
              <w:ind w:firstLine="0"/>
              <w:rPr>
                <w:color w:val="000000"/>
                <w:sz w:val="24"/>
                <w:szCs w:val="24"/>
              </w:rPr>
            </w:pPr>
            <w:r>
              <w:rPr>
                <w:color w:val="000000"/>
                <w:sz w:val="24"/>
                <w:szCs w:val="24"/>
              </w:rPr>
              <w:t>đề nghị làm rõ tàu bay quân sự được quy định tại nội dung này có bao gồm tàu bay của lực lượng cảnh sát không.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 xml:space="preserve">Điều 137. Phân cách bay giữa tàu bay </w:t>
            </w:r>
            <w:r>
              <w:rPr>
                <w:b/>
                <w:bCs/>
                <w:sz w:val="24"/>
                <w:szCs w:val="24"/>
                <w:highlight w:val="yellow"/>
              </w:rPr>
              <w:t>của lực lượng vũ trang</w:t>
            </w:r>
            <w:r>
              <w:rPr>
                <w:b/>
                <w:bCs/>
                <w:sz w:val="24"/>
                <w:szCs w:val="24"/>
              </w:rPr>
              <w:t xml:space="preserve"> và tàu bay dân dụng</w:t>
            </w:r>
          </w:p>
          <w:p w:rsidR="008C1178" w:rsidRDefault="004424E7">
            <w:pPr>
              <w:keepNext w:val="0"/>
              <w:tabs>
                <w:tab w:val="left" w:pos="6663"/>
              </w:tabs>
              <w:spacing w:before="0" w:line="240" w:lineRule="auto"/>
              <w:ind w:firstLine="0"/>
              <w:rPr>
                <w:sz w:val="24"/>
                <w:szCs w:val="24"/>
              </w:rPr>
            </w:pPr>
            <w:r>
              <w:rPr>
                <w:sz w:val="24"/>
                <w:szCs w:val="24"/>
              </w:rPr>
              <w:t xml:space="preserve">Phân cách giữa tàu bay </w:t>
            </w:r>
            <w:r>
              <w:rPr>
                <w:sz w:val="24"/>
                <w:szCs w:val="24"/>
                <w:highlight w:val="yellow"/>
              </w:rPr>
              <w:t>của lực lượng vũ trang</w:t>
            </w:r>
            <w:r>
              <w:rPr>
                <w:sz w:val="24"/>
                <w:szCs w:val="24"/>
              </w:rPr>
              <w:t xml:space="preserve"> và tàu bay dân dụng được áp dụng tương tự như phân cách giữa các tàu bay dân dụng.</w:t>
            </w:r>
          </w:p>
        </w:tc>
      </w:tr>
      <w:tr w:rsidR="008C1178">
        <w:tc>
          <w:tcPr>
            <w:tcW w:w="4820" w:type="dxa"/>
          </w:tcPr>
          <w:p w:rsidR="008C1178" w:rsidRDefault="004424E7">
            <w:pPr>
              <w:keepNext w:val="0"/>
              <w:spacing w:before="0"/>
              <w:ind w:firstLine="0"/>
              <w:rPr>
                <w:sz w:val="24"/>
                <w:szCs w:val="24"/>
              </w:rPr>
            </w:pPr>
            <w:r>
              <w:rPr>
                <w:b/>
                <w:bCs/>
                <w:sz w:val="24"/>
                <w:szCs w:val="24"/>
              </w:rPr>
              <w:t xml:space="preserve">Điều 138. Phối hợp sử dụng vùng trời và quản lý, điều hành bay; chia sẻ dữ liệu và sử dụng tần số thuộc nghiệp vụ hàng không dân </w:t>
            </w:r>
            <w:r>
              <w:rPr>
                <w:b/>
                <w:bCs/>
                <w:sz w:val="24"/>
                <w:szCs w:val="24"/>
              </w:rPr>
              <w:lastRenderedPageBreak/>
              <w:t>dụng.</w:t>
            </w:r>
          </w:p>
          <w:p w:rsidR="008C1178" w:rsidRDefault="004424E7">
            <w:pPr>
              <w:keepNext w:val="0"/>
              <w:spacing w:before="0"/>
              <w:ind w:firstLine="0"/>
              <w:rPr>
                <w:sz w:val="24"/>
                <w:szCs w:val="24"/>
              </w:rPr>
            </w:pPr>
            <w:r>
              <w:rPr>
                <w:sz w:val="24"/>
                <w:szCs w:val="24"/>
              </w:rPr>
              <w:t>1. Việc phối hợp sử dụng vùng trời và quản lý, điều hành bay thực hiện trên cơ sở sử dụng vùng trời linh hoạt giữa các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Cục Hàng không Việt Nam và các đơn vị liên quan của Bộ Quốc phòng, Bộ Công an thiết lập các giao thức và giao diện kỹ thuật để chia sẻ dữ liệu theo thời gian thực để phục vụ công tác phối hợp, chỉ huy, điều hành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2. Cục Hàng không Việt Nam và các đơn vị liên quan của Bộ Quốc phòng, Bộ Công an thiết lập các </w:t>
            </w:r>
            <w:r>
              <w:rPr>
                <w:sz w:val="24"/>
                <w:szCs w:val="24"/>
                <w:highlight w:val="yellow"/>
              </w:rPr>
              <w:t>quy tắc,</w:t>
            </w:r>
            <w:r>
              <w:rPr>
                <w:sz w:val="24"/>
                <w:szCs w:val="24"/>
              </w:rPr>
              <w:t xml:space="preserve"> giao thức và giao diện kỹ thuật để </w:t>
            </w:r>
            <w:r>
              <w:rPr>
                <w:sz w:val="24"/>
                <w:szCs w:val="24"/>
                <w:highlight w:val="yellow"/>
              </w:rPr>
              <w:t>phối hợp ra quyết định</w:t>
            </w:r>
            <w:r>
              <w:rPr>
                <w:sz w:val="24"/>
                <w:szCs w:val="24"/>
              </w:rPr>
              <w:t xml:space="preserve">. </w:t>
            </w:r>
            <w:r>
              <w:rPr>
                <w:sz w:val="24"/>
                <w:szCs w:val="24"/>
                <w:highlight w:val="yellow"/>
              </w:rPr>
              <w:t>Các nội dung phối hợp bao gồm</w:t>
            </w:r>
            <w:r>
              <w:rPr>
                <w:sz w:val="24"/>
                <w:szCs w:val="24"/>
              </w:rPr>
              <w:t xml:space="preserve">: </w:t>
            </w:r>
          </w:p>
          <w:p w:rsidR="008C1178" w:rsidRDefault="004424E7">
            <w:pPr>
              <w:keepNext w:val="0"/>
              <w:spacing w:before="0" w:line="240" w:lineRule="auto"/>
              <w:ind w:firstLine="0"/>
              <w:rPr>
                <w:sz w:val="24"/>
                <w:szCs w:val="24"/>
                <w:highlight w:val="yellow"/>
              </w:rPr>
            </w:pPr>
            <w:r>
              <w:rPr>
                <w:sz w:val="24"/>
                <w:szCs w:val="24"/>
                <w:highlight w:val="yellow"/>
              </w:rPr>
              <w:t>a) Xác định trách nhiệm ra quyết định của các cơ quan quản lý, các cơ quan dân dụng và quân sự;</w:t>
            </w:r>
          </w:p>
          <w:p w:rsidR="008C1178" w:rsidRDefault="004424E7">
            <w:pPr>
              <w:keepNext w:val="0"/>
              <w:spacing w:before="0" w:line="240" w:lineRule="auto"/>
              <w:ind w:firstLine="0"/>
              <w:rPr>
                <w:sz w:val="24"/>
                <w:szCs w:val="24"/>
              </w:rPr>
            </w:pPr>
            <w:r>
              <w:rPr>
                <w:sz w:val="24"/>
                <w:szCs w:val="24"/>
                <w:highlight w:val="yellow"/>
              </w:rPr>
              <w:t>b) Xây dựng khung pháp lý và thỏa thuận để đảm bảo các quyết định hợp tác được thực thi</w:t>
            </w:r>
            <w:r>
              <w:rPr>
                <w:sz w:val="24"/>
                <w:szCs w:val="24"/>
              </w:rPr>
              <w:t>;</w:t>
            </w:r>
          </w:p>
          <w:p w:rsidR="008C1178" w:rsidRDefault="004424E7">
            <w:pPr>
              <w:keepNext w:val="0"/>
              <w:spacing w:before="0" w:line="240" w:lineRule="auto"/>
              <w:ind w:firstLine="0"/>
              <w:rPr>
                <w:sz w:val="24"/>
                <w:szCs w:val="24"/>
              </w:rPr>
            </w:pPr>
            <w:r>
              <w:rPr>
                <w:sz w:val="24"/>
                <w:szCs w:val="24"/>
              </w:rPr>
              <w:t>c) Chia sẻ dữ liệu theo thời gian thực để phục vụ công tác phối hợp, chỉ huy, điều hành bay.</w:t>
            </w:r>
          </w:p>
          <w:p w:rsidR="008C1178" w:rsidRDefault="004424E7">
            <w:pPr>
              <w:keepNext w:val="0"/>
              <w:tabs>
                <w:tab w:val="left" w:pos="6663"/>
              </w:tabs>
              <w:spacing w:before="0" w:line="240" w:lineRule="auto"/>
              <w:ind w:firstLine="0"/>
              <w:rPr>
                <w:sz w:val="24"/>
                <w:szCs w:val="24"/>
              </w:rPr>
            </w:pPr>
            <w:r>
              <w:rPr>
                <w:sz w:val="24"/>
                <w:szCs w:val="24"/>
              </w:rPr>
              <w:t>Lý do: Cần có cơ chế phối hợp ra quyết định giữa các cơ quan dân sự và lực lượng vũ trang để đảm bảo minh bạch và đồng thuận.</w:t>
            </w:r>
          </w:p>
          <w:p w:rsidR="008C1178" w:rsidRDefault="004424E7">
            <w:pPr>
              <w:keepNext w:val="0"/>
              <w:tabs>
                <w:tab w:val="left" w:pos="6663"/>
              </w:tabs>
              <w:spacing w:before="0" w:line="240" w:lineRule="auto"/>
              <w:ind w:firstLine="0"/>
              <w:rPr>
                <w:sz w:val="24"/>
                <w:szCs w:val="24"/>
              </w:rPr>
            </w:pPr>
            <w:r>
              <w:rPr>
                <w:sz w:val="24"/>
                <w:szCs w:val="24"/>
              </w:rPr>
              <w:t>Các nội dung phối hợp được tham khảo ở các điều 1.2.11, 3.2.1.10 của Tài liệu ICAO Doc 10088 về Hướng dẫn phối hợp dân dụng – quân sự</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sz w:val="24"/>
                <w:szCs w:val="24"/>
              </w:rPr>
              <w:t xml:space="preserve">2. Cục Hàng không Việt Nam và các đơn vị liên quan của Bộ Quốc phòng, Bộ Công an thiết lập các quy tắc, giao thức và giao diện kỹ thuật để phối hợp ra quyết định. Các nội dung phối hợp bao gồm: </w:t>
            </w:r>
          </w:p>
          <w:p w:rsidR="008C1178" w:rsidRDefault="004424E7">
            <w:pPr>
              <w:keepNext w:val="0"/>
              <w:spacing w:before="0" w:line="240" w:lineRule="auto"/>
              <w:ind w:firstLine="0"/>
              <w:rPr>
                <w:sz w:val="24"/>
                <w:szCs w:val="24"/>
              </w:rPr>
            </w:pPr>
            <w:r>
              <w:rPr>
                <w:sz w:val="24"/>
                <w:szCs w:val="24"/>
              </w:rPr>
              <w:t>a) Xác định trách nhiệm ra quyết định của các cơ quan quản lý, các cơ quan dân dụng và quân sự;</w:t>
            </w:r>
          </w:p>
          <w:p w:rsidR="008C1178" w:rsidRDefault="004424E7">
            <w:pPr>
              <w:keepNext w:val="0"/>
              <w:spacing w:before="0" w:line="240" w:lineRule="auto"/>
              <w:ind w:firstLine="0"/>
              <w:rPr>
                <w:sz w:val="24"/>
                <w:szCs w:val="24"/>
              </w:rPr>
            </w:pPr>
            <w:r>
              <w:rPr>
                <w:sz w:val="24"/>
                <w:szCs w:val="24"/>
              </w:rPr>
              <w:t>b) Xây dựng khung pháp lý và thỏa thuận để đảm bảo các quyết định hợp tác được thực thi;</w:t>
            </w:r>
          </w:p>
          <w:p w:rsidR="008C1178" w:rsidRDefault="004424E7">
            <w:pPr>
              <w:keepNext w:val="0"/>
              <w:spacing w:before="0" w:line="240" w:lineRule="auto"/>
              <w:ind w:firstLine="0"/>
              <w:rPr>
                <w:sz w:val="24"/>
                <w:szCs w:val="24"/>
              </w:rPr>
            </w:pPr>
            <w:r>
              <w:rPr>
                <w:sz w:val="24"/>
                <w:szCs w:val="24"/>
              </w:rPr>
              <w:t>c) Chia sẻ dữ liệu theo thời gian thực để phục vụ công tác phối hợp, chỉ huy, điều hành bay.</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3. Quân chủng Phòng không - Không quân, Bộ Tư lệnh Cảnh sát cơ động và Cục Hàng không </w:t>
            </w:r>
            <w:r>
              <w:rPr>
                <w:sz w:val="24"/>
                <w:szCs w:val="24"/>
              </w:rPr>
              <w:lastRenderedPageBreak/>
              <w:t>Việt Nam thống nhất sử dụng tần số thuộc nghiệp vụ hàng 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4. Bộ Quốc phòng có trách nhiệm phối hợp với Bộ Xây dựng trong việc lắp đặt, vận hành các hệ thống, thiết bị CNS sử dụng chung cho mục đích hàng không dân dụng và quốc phòng, an ninh trên cùng một địa bàn (đài, trạm).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Doanh nghiệp khai thác cảng hàng không khi thực hiện triển khai mới, sửa chữa các công trình, hệ thống trong khu vực Cảng hàng không, sân bay phải phối hợp chặt chẽ với doanh nghiệp cung cấp dịch vụ bảo đảm hoạt động bay để đảm bảo việc triển khai các công trình, hệ thống, thiết bị trong sân bay được đồng bộ, không ảnh hưởng đến hoạt động của các hệ thống, thiết bị cung cấp dịch vụ CNS trong khu vực Cảng hàng không, sân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139. Hiệp đồng và Chia sẻ dữ liệu</w:t>
            </w:r>
          </w:p>
          <w:p w:rsidR="008C1178" w:rsidRDefault="004424E7">
            <w:pPr>
              <w:keepNext w:val="0"/>
              <w:spacing w:before="0"/>
              <w:ind w:firstLine="0"/>
              <w:rPr>
                <w:sz w:val="24"/>
                <w:szCs w:val="24"/>
              </w:rPr>
            </w:pPr>
            <w:r>
              <w:rPr>
                <w:sz w:val="24"/>
                <w:szCs w:val="24"/>
              </w:rPr>
              <w:t>1. Bộ Quốc phòng &amp; VATM: Thiết lập đường truyền liên lạc trực thoại và dữ liệu để chia sẻ thông tin chuyến bay, dữ liệu radar thời gian thực nhằm nhận dạng tàu bay.</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Điều 139. Hiệp đồng và chia sẻ dữ liệu</w:t>
            </w:r>
          </w:p>
          <w:p w:rsidR="008C1178" w:rsidRDefault="004424E7">
            <w:pPr>
              <w:keepNext w:val="0"/>
              <w:tabs>
                <w:tab w:val="left" w:pos="851"/>
                <w:tab w:val="left" w:pos="1134"/>
              </w:tabs>
              <w:spacing w:before="0" w:line="240" w:lineRule="auto"/>
              <w:ind w:firstLine="0"/>
              <w:rPr>
                <w:sz w:val="24"/>
                <w:szCs w:val="24"/>
              </w:rPr>
            </w:pPr>
            <w:r>
              <w:rPr>
                <w:sz w:val="24"/>
                <w:szCs w:val="24"/>
              </w:rPr>
              <w:t xml:space="preserve">1. Bộ Quốc phòng </w:t>
            </w:r>
            <w:r>
              <w:rPr>
                <w:strike/>
                <w:color w:val="EE0000"/>
                <w:sz w:val="24"/>
                <w:szCs w:val="24"/>
              </w:rPr>
              <w:t xml:space="preserve">&amp; VATM, </w:t>
            </w:r>
            <w:r>
              <w:rPr>
                <w:sz w:val="24"/>
                <w:szCs w:val="24"/>
                <w:highlight w:val="yellow"/>
              </w:rPr>
              <w:t>Bộ Công an và Tổng công ty Quản lý bay Việt Nam</w:t>
            </w:r>
            <w:r>
              <w:rPr>
                <w:sz w:val="24"/>
                <w:szCs w:val="24"/>
              </w:rPr>
              <w:t xml:space="preserve"> </w:t>
            </w:r>
            <w:r>
              <w:rPr>
                <w:sz w:val="24"/>
                <w:szCs w:val="24"/>
                <w:highlight w:val="yellow"/>
              </w:rPr>
              <w:t>có trách nhiệm cùng</w:t>
            </w:r>
            <w:r>
              <w:rPr>
                <w:sz w:val="24"/>
                <w:szCs w:val="24"/>
              </w:rPr>
              <w:t xml:space="preserve"> thiết lập đường truyền liên lạc trực thoại và dữ liệu để chia sẻ thông tin chuyến bay, dữ liệu radar thời gian thực nhằm nhận dạng tàu bay.</w:t>
            </w:r>
          </w:p>
          <w:p w:rsidR="008C1178" w:rsidRDefault="004424E7">
            <w:pPr>
              <w:keepNext w:val="0"/>
              <w:tabs>
                <w:tab w:val="left" w:pos="6663"/>
              </w:tabs>
              <w:spacing w:before="0" w:line="240" w:lineRule="auto"/>
              <w:ind w:firstLine="0"/>
              <w:rPr>
                <w:sz w:val="24"/>
                <w:szCs w:val="24"/>
              </w:rPr>
            </w:pPr>
            <w:r>
              <w:rPr>
                <w:sz w:val="24"/>
                <w:szCs w:val="24"/>
              </w:rPr>
              <w:t xml:space="preserve">Lý do: - Cần bổ sung “Bộ Công an” hoặc “Bộ Tư lệnh Cảnh sát cơ động” vào Điều 139 để đồng bộ về mặt chia sẻ dữ liệu radar và thông tin chuyến bay theo thời gian thực như đã quy định tại khoản 2 Điều 138. </w:t>
            </w:r>
          </w:p>
          <w:p w:rsidR="008C1178" w:rsidRDefault="004424E7">
            <w:pPr>
              <w:keepNext w:val="0"/>
              <w:tabs>
                <w:tab w:val="left" w:pos="6663"/>
              </w:tabs>
              <w:spacing w:before="0" w:line="240" w:lineRule="auto"/>
              <w:ind w:firstLine="0"/>
              <w:rPr>
                <w:sz w:val="24"/>
                <w:szCs w:val="24"/>
              </w:rPr>
            </w:pPr>
            <w:r>
              <w:rPr>
                <w:sz w:val="24"/>
                <w:szCs w:val="24"/>
              </w:rPr>
              <w:t xml:space="preserve">- Bỏ phần chú thích tiếng Anh. </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spacing w:before="0" w:line="240" w:lineRule="auto"/>
              <w:ind w:firstLine="0"/>
              <w:rPr>
                <w:sz w:val="24"/>
                <w:szCs w:val="24"/>
              </w:rPr>
            </w:pPr>
            <w:r>
              <w:rPr>
                <w:b/>
                <w:bCs/>
                <w:sz w:val="24"/>
                <w:szCs w:val="24"/>
              </w:rPr>
              <w:t>Điều 139. Hiệp đồng và chia sẻ dữ liệu</w:t>
            </w:r>
          </w:p>
          <w:p w:rsidR="008C1178" w:rsidRDefault="004424E7">
            <w:pPr>
              <w:keepNext w:val="0"/>
              <w:tabs>
                <w:tab w:val="left" w:pos="851"/>
                <w:tab w:val="left" w:pos="1134"/>
              </w:tabs>
              <w:spacing w:before="0" w:line="240" w:lineRule="auto"/>
              <w:ind w:firstLine="0"/>
              <w:rPr>
                <w:sz w:val="24"/>
                <w:szCs w:val="24"/>
              </w:rPr>
            </w:pPr>
            <w:r>
              <w:rPr>
                <w:sz w:val="24"/>
                <w:szCs w:val="24"/>
              </w:rPr>
              <w:t xml:space="preserve">1. Bộ Quốc phòng Bộ Công an và Tổng công ty Quản lý bay Việt Nam có trách nhiệm cùng thiết lập đường truyền liên lạc trực thoại và dữ liệu để chia sẻ thông tin chuyến bay, dữ liệu radar thời gian thực nhằm nhận </w:t>
            </w:r>
            <w:r>
              <w:rPr>
                <w:sz w:val="24"/>
                <w:szCs w:val="24"/>
              </w:rPr>
              <w:lastRenderedPageBreak/>
              <w:t>dạng tàu bay.</w:t>
            </w:r>
          </w:p>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Quy định về việc sử dụng chung vùng trời linh hoạt (Flexible Use of Airspace) để tối ưu hóa năng lực khai thác cho cả kinh tế và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w:t>
            </w:r>
            <w:r>
              <w:rPr>
                <w:sz w:val="24"/>
                <w:szCs w:val="24"/>
                <w:highlight w:val="yellow"/>
              </w:rPr>
              <w:t>Bộ Quốc phòng,</w:t>
            </w:r>
            <w:r>
              <w:rPr>
                <w:sz w:val="24"/>
                <w:szCs w:val="24"/>
              </w:rPr>
              <w:t xml:space="preserve"> </w:t>
            </w:r>
            <w:r>
              <w:rPr>
                <w:sz w:val="24"/>
                <w:szCs w:val="24"/>
                <w:highlight w:val="yellow"/>
              </w:rPr>
              <w:t>Bộ Công an và Cục Hàng không Việt Nam</w:t>
            </w:r>
            <w:r>
              <w:rPr>
                <w:sz w:val="24"/>
                <w:szCs w:val="24"/>
              </w:rPr>
              <w:t xml:space="preserve"> </w:t>
            </w:r>
            <w:r>
              <w:rPr>
                <w:strike/>
                <w:color w:val="FF0000"/>
                <w:sz w:val="24"/>
                <w:szCs w:val="24"/>
              </w:rPr>
              <w:t>quy định</w:t>
            </w:r>
            <w:r>
              <w:rPr>
                <w:sz w:val="24"/>
                <w:szCs w:val="24"/>
              </w:rPr>
              <w:t xml:space="preserve"> thống nhất nội dung phối hợp về việc sử dụng chung vùng trời linh hoạt </w:t>
            </w:r>
            <w:r>
              <w:rPr>
                <w:strike/>
                <w:color w:val="EE0000"/>
                <w:sz w:val="24"/>
                <w:szCs w:val="24"/>
              </w:rPr>
              <w:t>(Flexible Use of Airspace)</w:t>
            </w:r>
            <w:r>
              <w:rPr>
                <w:sz w:val="24"/>
                <w:szCs w:val="24"/>
              </w:rPr>
              <w:t xml:space="preserve"> </w:t>
            </w:r>
            <w:r>
              <w:rPr>
                <w:sz w:val="24"/>
                <w:szCs w:val="24"/>
                <w:highlight w:val="yellow"/>
              </w:rPr>
              <w:t>và việc phối hợp ra quyết định</w:t>
            </w:r>
            <w:r>
              <w:rPr>
                <w:sz w:val="24"/>
                <w:szCs w:val="24"/>
              </w:rPr>
              <w:t xml:space="preserve"> để tối ưu hóa năng lực khai thác cho cả kinh tế và quốc phòng.</w:t>
            </w:r>
          </w:p>
          <w:p w:rsidR="008C1178" w:rsidRDefault="004424E7">
            <w:pPr>
              <w:keepNext w:val="0"/>
              <w:tabs>
                <w:tab w:val="left" w:pos="6663"/>
              </w:tabs>
              <w:spacing w:before="0" w:line="240" w:lineRule="auto"/>
              <w:ind w:firstLine="0"/>
              <w:rPr>
                <w:sz w:val="24"/>
                <w:szCs w:val="24"/>
              </w:rPr>
            </w:pPr>
            <w:r>
              <w:rPr>
                <w:sz w:val="24"/>
                <w:szCs w:val="24"/>
              </w:rPr>
              <w:t>Lý do:  Khoản 2 dự thảo Nghị định không rõ chủ thể có thẩm quyền ban hành quy định. Tuy nhiên, căn cứ tính chất của hoạt động phối hợp/hiệp đồng thì đây là các nội dung cần được thống nhất giữa 3 cơ quan (sau này sẽ là các văn bản hành chính) và không chỉ thống nhất việc sử dụng chung vùng trời linh hoạt, mà còn cần thống nhất việc phối hợp để ra quyết định nhằm bảo đảm hiệu quả, tối ưu hóa khai thác cả kinh tế và quốc phòng.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 tiếp thu ý kiến để sửa đổi bổ sung vào dự thảo như sau:</w:t>
            </w:r>
          </w:p>
          <w:p w:rsidR="008C1178" w:rsidRDefault="008C1178">
            <w:pPr>
              <w:keepNext w:val="0"/>
              <w:tabs>
                <w:tab w:val="left" w:pos="6663"/>
              </w:tabs>
              <w:spacing w:before="0" w:line="240" w:lineRule="auto"/>
              <w:ind w:firstLine="0"/>
              <w:rPr>
                <w:sz w:val="24"/>
                <w:szCs w:val="24"/>
              </w:rPr>
            </w:pPr>
          </w:p>
          <w:p w:rsidR="008C1178" w:rsidRDefault="004424E7">
            <w:pPr>
              <w:keepNext w:val="0"/>
              <w:tabs>
                <w:tab w:val="left" w:pos="6663"/>
              </w:tabs>
              <w:spacing w:before="0" w:line="240" w:lineRule="auto"/>
              <w:ind w:firstLine="0"/>
              <w:rPr>
                <w:sz w:val="24"/>
                <w:szCs w:val="24"/>
              </w:rPr>
            </w:pPr>
            <w:r>
              <w:rPr>
                <w:sz w:val="24"/>
                <w:szCs w:val="24"/>
              </w:rPr>
              <w:t>2. Bộ Quốc phòng, Bộ Công an và Cục Hàng không Việt Nam thống nhất nội dung phối hợp về việc sử dụng chung vùng trời linh hoạt và việc phối hợp ra quyết định để tối ưu hóa năng lực khai thác cho cả kinh tế và quốc phòng</w:t>
            </w:r>
          </w:p>
        </w:tc>
      </w:tr>
      <w:tr w:rsidR="008C1178">
        <w:trPr>
          <w:cantSplit/>
        </w:trPr>
        <w:tc>
          <w:tcPr>
            <w:tcW w:w="4820" w:type="dxa"/>
          </w:tcPr>
          <w:p w:rsidR="008C1178" w:rsidRDefault="004424E7">
            <w:pPr>
              <w:keepNext w:val="0"/>
              <w:spacing w:before="0"/>
              <w:ind w:firstLine="0"/>
              <w:rPr>
                <w:sz w:val="24"/>
                <w:szCs w:val="24"/>
              </w:rPr>
            </w:pPr>
            <w:r>
              <w:rPr>
                <w:b/>
                <w:bCs/>
                <w:sz w:val="24"/>
                <w:szCs w:val="24"/>
              </w:rPr>
              <w:t>Điều 140. Hoạt động nguy hiểm và Can thiệp (Interception)</w:t>
            </w:r>
          </w:p>
          <w:p w:rsidR="008C1178" w:rsidRDefault="004424E7">
            <w:pPr>
              <w:keepNext w:val="0"/>
              <w:spacing w:before="0"/>
              <w:ind w:firstLine="0"/>
              <w:rPr>
                <w:sz w:val="24"/>
                <w:szCs w:val="24"/>
              </w:rPr>
            </w:pPr>
            <w:r>
              <w:rPr>
                <w:sz w:val="24"/>
                <w:szCs w:val="24"/>
              </w:rPr>
              <w:t>1. Quy định quy trình phối hợp khi có hoạt động quân sự (bắn đạn thật, diễn tập) ảnh hưởng đến đường bay dân dụng; yêu cầu đánh giá rủi ro an toàn trước khi thực hiện.</w:t>
            </w:r>
          </w:p>
        </w:tc>
        <w:tc>
          <w:tcPr>
            <w:tcW w:w="1417" w:type="dxa"/>
            <w:vMerge w:val="restart"/>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vMerge w:val="restart"/>
          </w:tcPr>
          <w:p w:rsidR="008C1178" w:rsidRDefault="004424E7">
            <w:pPr>
              <w:keepNext w:val="0"/>
              <w:spacing w:before="0" w:line="240" w:lineRule="auto"/>
              <w:ind w:firstLine="0"/>
              <w:rPr>
                <w:color w:val="EE0000"/>
                <w:sz w:val="24"/>
                <w:szCs w:val="24"/>
              </w:rPr>
            </w:pPr>
            <w:r>
              <w:rPr>
                <w:b/>
                <w:bCs/>
                <w:strike/>
                <w:color w:val="EE0000"/>
                <w:sz w:val="24"/>
                <w:szCs w:val="24"/>
              </w:rPr>
              <w:t>Điều 140. Hoạt động nguy hiểm và Can thiệp (Interception)</w:t>
            </w:r>
          </w:p>
          <w:p w:rsidR="008C1178" w:rsidRDefault="004424E7">
            <w:pPr>
              <w:keepNext w:val="0"/>
              <w:tabs>
                <w:tab w:val="left" w:pos="851"/>
                <w:tab w:val="left" w:pos="1134"/>
              </w:tabs>
              <w:spacing w:before="0" w:line="240" w:lineRule="auto"/>
              <w:ind w:firstLine="0"/>
              <w:rPr>
                <w:color w:val="EE0000"/>
                <w:sz w:val="24"/>
                <w:szCs w:val="24"/>
              </w:rPr>
            </w:pPr>
            <w:r>
              <w:rPr>
                <w:strike/>
                <w:color w:val="EE0000"/>
                <w:sz w:val="24"/>
                <w:szCs w:val="24"/>
              </w:rPr>
              <w:t>1. Quy định quy trình phối hợp khi có hoạt động quân sự (bắn đạn thật, diễn tập) ảnh hưởng đến đường bay dân dụng; yêu cầu đánh giá rủi ro an toàn trước khi thực hiện.</w:t>
            </w:r>
          </w:p>
          <w:p w:rsidR="008C1178" w:rsidRDefault="004424E7">
            <w:pPr>
              <w:keepNext w:val="0"/>
              <w:tabs>
                <w:tab w:val="left" w:pos="6663"/>
              </w:tabs>
              <w:spacing w:before="0" w:line="240" w:lineRule="auto"/>
              <w:ind w:firstLine="0"/>
              <w:rPr>
                <w:color w:val="EE0000"/>
                <w:sz w:val="24"/>
                <w:szCs w:val="24"/>
              </w:rPr>
            </w:pPr>
            <w:r>
              <w:rPr>
                <w:strike/>
                <w:color w:val="EE0000"/>
                <w:sz w:val="24"/>
                <w:szCs w:val="24"/>
              </w:rPr>
              <w:t xml:space="preserve">2. Xử lý tàu bay lạ, tau bay vi phạm: Quy trình phối </w:t>
            </w:r>
            <w:r>
              <w:rPr>
                <w:strike/>
                <w:color w:val="EE0000"/>
                <w:sz w:val="24"/>
                <w:szCs w:val="24"/>
              </w:rPr>
              <w:lastRenderedPageBreak/>
              <w:t>hợp giữa ATC dân dụng và đơn vị đánh chặn quân sự (Intercept control unit) để hỗ trợ tàu bay đi lạc, hạn chế tối đa việc phải sử dụng biện pháp can thiệp vũ lực.</w:t>
            </w:r>
          </w:p>
          <w:p w:rsidR="008C1178" w:rsidRDefault="004424E7">
            <w:pPr>
              <w:keepNext w:val="0"/>
              <w:tabs>
                <w:tab w:val="left" w:pos="6663"/>
              </w:tabs>
              <w:spacing w:before="0" w:line="240" w:lineRule="auto"/>
              <w:ind w:firstLine="0"/>
              <w:rPr>
                <w:sz w:val="24"/>
                <w:szCs w:val="24"/>
              </w:rPr>
            </w:pPr>
            <w:r>
              <w:rPr>
                <w:sz w:val="24"/>
                <w:szCs w:val="24"/>
              </w:rPr>
              <w:t>Lý do:  Cần bỏ Điều 140 vì:</w:t>
            </w:r>
          </w:p>
          <w:p w:rsidR="008C1178" w:rsidRDefault="004424E7">
            <w:pPr>
              <w:keepNext w:val="0"/>
              <w:tabs>
                <w:tab w:val="left" w:pos="6663"/>
              </w:tabs>
              <w:spacing w:before="0" w:line="240" w:lineRule="auto"/>
              <w:ind w:firstLine="0"/>
              <w:rPr>
                <w:sz w:val="24"/>
                <w:szCs w:val="24"/>
              </w:rPr>
            </w:pPr>
            <w:r>
              <w:rPr>
                <w:sz w:val="24"/>
                <w:szCs w:val="24"/>
              </w:rPr>
              <w:t xml:space="preserve">- Khoản 1: đã được nêu ở Khoản 6-9 Điều 4 Nghị định này. Khi có hoạt động quân sự, phía quân sự thông báo cho cơ quan HKDD về thông tin hoạt động, cơ quan HKDD chịu trách nhiệm đánh giá ảnh hưởng. Quá trình phối hợp ra quyết định đã được nêu ở các Điều 138 và 139. </w:t>
            </w:r>
          </w:p>
          <w:p w:rsidR="008C1178" w:rsidRDefault="004424E7">
            <w:pPr>
              <w:keepNext w:val="0"/>
              <w:tabs>
                <w:tab w:val="left" w:pos="6663"/>
              </w:tabs>
              <w:spacing w:before="0" w:line="240" w:lineRule="auto"/>
              <w:ind w:firstLine="0"/>
              <w:rPr>
                <w:sz w:val="24"/>
                <w:szCs w:val="24"/>
              </w:rPr>
            </w:pPr>
            <w:r>
              <w:rPr>
                <w:sz w:val="24"/>
                <w:szCs w:val="24"/>
              </w:rPr>
              <w:t>- Khoản 2 về xử lý tàu bay lạ, tàu bay vi phạm: đã được nêu ở Mục 5: Cưỡng chế tàu bay vi phạm.</w:t>
            </w:r>
          </w:p>
        </w:tc>
        <w:tc>
          <w:tcPr>
            <w:tcW w:w="3290" w:type="dxa"/>
            <w:vMerge w:val="restart"/>
          </w:tcPr>
          <w:p w:rsidR="008C1178" w:rsidRDefault="004424E7">
            <w:pPr>
              <w:keepNext w:val="0"/>
              <w:tabs>
                <w:tab w:val="left" w:pos="6663"/>
              </w:tabs>
              <w:spacing w:before="0" w:line="240" w:lineRule="auto"/>
              <w:ind w:firstLine="0"/>
              <w:rPr>
                <w:sz w:val="24"/>
                <w:szCs w:val="24"/>
              </w:rPr>
            </w:pPr>
            <w:r>
              <w:rPr>
                <w:sz w:val="24"/>
                <w:szCs w:val="24"/>
              </w:rPr>
              <w:lastRenderedPageBreak/>
              <w:t xml:space="preserve">Cơ quan soạn thảo tiếp thu tiếp thu ý kiến để sửa đổi bổ sung vào dự thảo </w:t>
            </w:r>
          </w:p>
          <w:p w:rsidR="008C1178" w:rsidRDefault="008C1178">
            <w:pPr>
              <w:keepNext w:val="0"/>
              <w:tabs>
                <w:tab w:val="left" w:pos="6663"/>
              </w:tabs>
              <w:spacing w:before="0" w:line="240" w:lineRule="auto"/>
              <w:ind w:firstLine="0"/>
              <w:rPr>
                <w:sz w:val="24"/>
                <w:szCs w:val="24"/>
              </w:rPr>
            </w:pPr>
          </w:p>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ind w:firstLine="0"/>
              <w:rPr>
                <w:sz w:val="24"/>
                <w:szCs w:val="24"/>
              </w:rPr>
            </w:pPr>
            <w:r>
              <w:rPr>
                <w:sz w:val="24"/>
                <w:szCs w:val="24"/>
              </w:rPr>
              <w:lastRenderedPageBreak/>
              <w:t>2. Xử lý tàu bay lạ, tau bay vi phạm: Quy trình phối hợp giữa ATC dân dụng và đơn vị đánh chặn quân sự (Intercept control unit) để hỗ trợ tàu bay đi lạc, hạn chế tối đa việc phải sử dụng biện pháp can thiệp vũ lực.</w:t>
            </w:r>
          </w:p>
        </w:tc>
        <w:tc>
          <w:tcPr>
            <w:tcW w:w="1417"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vMerge/>
          </w:tcPr>
          <w:p w:rsidR="008C1178" w:rsidRDefault="008C1178">
            <w:pPr>
              <w:keepNext w:val="0"/>
              <w:pBdr>
                <w:top w:val="nil"/>
                <w:left w:val="nil"/>
                <w:bottom w:val="nil"/>
                <w:right w:val="nil"/>
                <w:between w:val="nil"/>
              </w:pBdr>
              <w:spacing w:before="0" w:line="276"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Chương X</w:t>
            </w:r>
          </w:p>
          <w:p w:rsidR="008C1178" w:rsidRDefault="004424E7">
            <w:pPr>
              <w:keepNext w:val="0"/>
              <w:spacing w:before="0"/>
              <w:ind w:firstLine="0"/>
              <w:rPr>
                <w:sz w:val="24"/>
                <w:szCs w:val="24"/>
              </w:rPr>
            </w:pPr>
            <w:r>
              <w:rPr>
                <w:b/>
                <w:bCs/>
                <w:sz w:val="24"/>
                <w:szCs w:val="24"/>
              </w:rPr>
              <w:t>TÌM KIẾM, CỨU NẠN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141. Việc cung cấp dịch vụ tìm kiếm, cứu nạn hàng không</w:t>
            </w:r>
          </w:p>
          <w:p w:rsidR="008C1178" w:rsidRDefault="004424E7">
            <w:pPr>
              <w:keepNext w:val="0"/>
              <w:spacing w:before="0"/>
              <w:ind w:firstLine="0"/>
              <w:rPr>
                <w:sz w:val="24"/>
                <w:szCs w:val="24"/>
              </w:rPr>
            </w:pPr>
            <w:r>
              <w:rPr>
                <w:sz w:val="24"/>
                <w:szCs w:val="24"/>
              </w:rPr>
              <w:t>1. Việc cung cấp dịch vụ tìm kiếm, cứu nạn hàng không phải tuân thủ các quy định của ICAO và quy định có liên quan của pháp luật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Việc tổ chức cung cấp dịch vụ tìm kiếm, cứu nạn hàng không phải bảo đảm đầy đủ các thành phần cơ bản gồm: hệ thống văn bản, kế hoạch tìm kiếm, cứu nạn hàng không; trách nhiệm của các cơ quan, đơn vị, tổ chức, cá nhân thực hiện tìm kiếm, cứu nạn hàng không; nguồn lực về hệ thống trang thiết bị, phương tiện và nhân lực được đào tạo, huấn luyện để thực hiện nhiệm vụ tìm kiếm, cứu nạn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Cơ sở cung cấp dịch vụ tìm kiếm, cứu nạn hàng không có trách nhiệm phối hợp và hợp tác huấn luyện, diễn tập chung với các cơ sở cung cấp dịch vụ tìm kiếm, cứu nạn hàng không của các quốc gia liên quan trong khu vực.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142. Nguyên tắc trong công tác phối hợp tìm kiếm, cứu nạn hàng không </w:t>
            </w:r>
          </w:p>
          <w:p w:rsidR="008C1178" w:rsidRDefault="004424E7">
            <w:pPr>
              <w:keepNext w:val="0"/>
              <w:spacing w:before="0"/>
              <w:ind w:firstLine="0"/>
              <w:rPr>
                <w:sz w:val="24"/>
                <w:szCs w:val="24"/>
              </w:rPr>
            </w:pPr>
            <w:r>
              <w:rPr>
                <w:sz w:val="24"/>
                <w:szCs w:val="24"/>
              </w:rPr>
              <w:t>1. Hoạt động tìm kiếm cứu nạn hàng không đặt dưới sự chỉ đạo thống nhất của Ban chỉ đạo Phòng thủ dân sự quốc gia, phối hợp, hiệp đồng kịp thời và chặt chẽ các lực lượng, phương tiện tham gia hoạt động tìm kiếm, cứu nạn hàng không khi có tình huống xảy ra.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Phối, kết  hợp mọi nguồn lực để công tác tìm kiếm, cứu nạn hàng không được triển khai thực hiện nhanh chóng, kịp thời, hiệu quả; ưu tiên các hoạt động để cứu người bị nạn và bảo vệ môi trường.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Bảo đảm tính nhân đạo, công bằng, minh bạch, bình đẳng giới và ưu tiên đối tượng dễ bị tổn thương. Trong điều kiện cho phép, hoạt động tìm kiếm và cứu nạn diễn ra cho đến khi tất cả những người sống sót được đưa đến nơi an toàn hoặc cho đến khi không còn dấu hiệu về người được cứu nạn còn sống sót.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4. Chủ động xây dựng các kế hoạch, phương án chuẩn bị sẵn sàng lực lượng để ứng phó theo khu vực, tính chất vụ việc, phù hợp với chức </w:t>
            </w:r>
            <w:r>
              <w:rPr>
                <w:sz w:val="24"/>
                <w:szCs w:val="24"/>
              </w:rPr>
              <w:lastRenderedPageBreak/>
              <w:t>năng, nhiệm vụ.</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5. Công tác tìm kiếm, cứu nạn hàng không được thực hiện theo phương châm bốn tại chỗ: chỉ huy tại chỗ; lực lượng tại chỗ; phương tiện, vật tư tại chỗ; hậu cần tại chỗ.</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6. Công tác tìm kiếm, cứu nạn hàng không phải liên tục, kịp thời trong đó Nhà nước giữ vai trò chủ đạo; cơ quan, đơn vị, doanh nghiệp và tổ chức, cá nhân có trách nhiệm phối hợp theo quy chế phối hợp, phương án, kế hoạch tìm kiếm cứu nạn để thực hiện tìm kiếm, cứu nạn, trợ giúp tàu bay, hành khách, tổ bay và tài sản.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7. Đảm bảo yêu cầu về an ninh,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8. Bảo đảm an toàn cho người, phương tiện tham gia hoạt động tìm kiếm cứu nạn. và bảo vệ môi trường; hạn chế mức thấp nhất sự cố, tai nạn do chính hoạt động tìm kiếm, cứu nạn gây ra.</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9. Cơ sở cung cấp dịch vụ tìm kiếm cứu nạn hàng không của Doanh nghiệp bảo đảm hoạt động bay là đầu mối phối hợp hoạt động tìm kiếm, cứu nạn hàng không, thông báo về các yêu cầu, điều kiện cụ thể theo quy định của Việt Nam và biện pháp, cách thức phối hợp tìm kiếm cứu nạn giữa lực lượng và phương tiện nước ngoài với lực lượng và phương tiện tìm kiếm cứu nạn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143. Cơ quan chủ trì tìm kiếm, cứu nạn </w:t>
            </w:r>
            <w:r>
              <w:rPr>
                <w:b/>
                <w:bCs/>
                <w:sz w:val="24"/>
                <w:szCs w:val="24"/>
              </w:rPr>
              <w:lastRenderedPageBreak/>
              <w:t xml:space="preserve">hàng không </w:t>
            </w:r>
          </w:p>
          <w:p w:rsidR="008C1178" w:rsidRDefault="004424E7">
            <w:pPr>
              <w:keepNext w:val="0"/>
              <w:spacing w:before="0"/>
              <w:ind w:firstLine="0"/>
              <w:rPr>
                <w:sz w:val="24"/>
                <w:szCs w:val="24"/>
              </w:rPr>
            </w:pPr>
            <w:r>
              <w:rPr>
                <w:sz w:val="24"/>
                <w:szCs w:val="24"/>
              </w:rPr>
              <w:t>1. Trường hợp tàu bay lâm nguy, lâm nạn tại cảng hàng không, sân bay và khu vực lân cận của cảng hàng không, Doanh nghiệp cảng hàng không chủ trì, phối hợp với các cơ quan, tổ chức, chính quyền địa phương liên quan tại địa bàn thực hiện nhiệm vụ tìm kiếm, cứu nạn.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VATM</w:t>
            </w:r>
          </w:p>
        </w:tc>
        <w:tc>
          <w:tcPr>
            <w:tcW w:w="5215" w:type="dxa"/>
          </w:tcPr>
          <w:p w:rsidR="008C1178" w:rsidRDefault="004424E7">
            <w:pPr>
              <w:keepNext w:val="0"/>
              <w:spacing w:before="0" w:line="240" w:lineRule="auto"/>
              <w:ind w:firstLine="0"/>
              <w:rPr>
                <w:sz w:val="24"/>
                <w:szCs w:val="24"/>
              </w:rPr>
            </w:pPr>
            <w:r>
              <w:rPr>
                <w:sz w:val="24"/>
                <w:szCs w:val="24"/>
              </w:rPr>
              <w:t xml:space="preserve">1. Trường hợp tàu bay lâm nguy, lâm nạn tại cảng </w:t>
            </w:r>
            <w:r>
              <w:rPr>
                <w:sz w:val="24"/>
                <w:szCs w:val="24"/>
              </w:rPr>
              <w:lastRenderedPageBreak/>
              <w:t>hàng không</w:t>
            </w:r>
            <w:r>
              <w:rPr>
                <w:strike/>
                <w:color w:val="FF0000"/>
                <w:sz w:val="24"/>
                <w:szCs w:val="24"/>
              </w:rPr>
              <w:t>, sân bay</w:t>
            </w:r>
            <w:r>
              <w:rPr>
                <w:sz w:val="24"/>
                <w:szCs w:val="24"/>
              </w:rPr>
              <w:t xml:space="preserve"> và khu vực lân cận của cảng hàng không, Doanh nghiệp cảng hàng không chủ trì, phối hợp với các cơ quan, tổ chức, chính quyền địa phương liên quan tại địa bàn thực hiện nhiệm vụ tìm kiếm, cứu nạn.</w:t>
            </w:r>
          </w:p>
          <w:p w:rsidR="008C1178" w:rsidRDefault="004424E7">
            <w:pPr>
              <w:keepNext w:val="0"/>
              <w:tabs>
                <w:tab w:val="left" w:pos="6663"/>
              </w:tabs>
              <w:spacing w:before="0" w:line="240" w:lineRule="auto"/>
              <w:ind w:firstLine="0"/>
              <w:rPr>
                <w:sz w:val="24"/>
                <w:szCs w:val="24"/>
              </w:rPr>
            </w:pPr>
            <w:r>
              <w:rPr>
                <w:sz w:val="24"/>
                <w:szCs w:val="24"/>
              </w:rPr>
              <w:t xml:space="preserve">Lý do:  Khái niệm “Cảng hàng không” theo Điều 2 Luật HKDDVN 2025 đã bao gồm “sân bay” </w:t>
            </w:r>
            <w:r>
              <w:rPr>
                <w:i/>
                <w:iCs/>
                <w:sz w:val="24"/>
                <w:szCs w:val="24"/>
              </w:rPr>
              <w:t>(Cảng hàng không là một khu vực xác định, bao gồm sân bay và các công trình, trang thiết bị phục vụ hoạt động hàng không).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lastRenderedPageBreak/>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lastRenderedPageBreak/>
              <w:t>2.  Trường hợp tàu bay lâm nguy, lâm nạn trên biển, Cơ quan chủ trì tìm kiếm, cứu nạn trên biển do Thủ tướng Chính phủ quy định. Cơ sở cung cấp dịch vụ tìm kiếm cứu nạn hàng không của Doanh nghiệp bảo đảm hoạt động bay chủ trì xác định khu vực ưu tiên tìm kiếm, cứu nạn.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Tàu bay lâm nguy, lâm nạn ngoài khu vực quy định tại khoản 1 và khoản 2 Điều này:</w:t>
            </w:r>
          </w:p>
          <w:p w:rsidR="008C1178" w:rsidRDefault="004424E7">
            <w:pPr>
              <w:keepNext w:val="0"/>
              <w:spacing w:before="0"/>
              <w:ind w:firstLine="0"/>
              <w:rPr>
                <w:sz w:val="24"/>
                <w:szCs w:val="24"/>
              </w:rPr>
            </w:pPr>
            <w:r>
              <w:rPr>
                <w:sz w:val="24"/>
                <w:szCs w:val="24"/>
              </w:rPr>
              <w:t>a) Ban chỉ đạo Phòng thủ dân sự quốc gia chủ trì chỉ đạo hoặc chỉ định cơ quan chủ trì tìm kiếm, cứu nạn theo quy định của Luật Phòng thủ dân sự.</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b) Cơ sở cung cấp dịch vụ tìm kiếm, cứu nạn hàng không của Doanh nghiệp bảo đảm hoạt động bay có trách nhiệm chủ trì, xác định khu vực ưu tiên tìm kiếm, cứu nạn; phối hợp, hiệp đồng với Ban chỉ huy Phòng thủ dân sự cấp tỉnh, thành phố trực thuộc trung ương nơi tàu bay lâm nạn và các cơ quan, tổ chức, chính </w:t>
            </w:r>
            <w:r>
              <w:rPr>
                <w:sz w:val="24"/>
                <w:szCs w:val="24"/>
              </w:rPr>
              <w:lastRenderedPageBreak/>
              <w:t>quyền địa phương liên quan thực hiện công tác tìm kiếm xác định vị trí tàu bay lâm nạn.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c) Sau khi xác định được vị trí tàu bay lâm nạn, Ban chỉ huy Phòng thủ dân sự cấp tỉnh, thành phố trực thuộc trung ương nơi tàu bay lâm nạn có trách nhiệm chủ trì cứu nạn tàu bay. Trường hợp xác định vị trí tàu bay lâm nạn tại khu vực ráp gianh giữa hai tỉnh, thành phố trực thuộc trung ương, Cục Hàng không Việt Nam báo cáo Ban chỉ đạo Phòng thủ dân sự Quốc gia xem xét, chỉ định Ban chỉ huy Phòng thủ dân sự cấp tỉnh thành phố trực thuộc trung ương chủ trì cứu nạn.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Bộ Quốc phòng chủ trì tổ chức tìm kiếm, cứu nạn tàu bay thực hiện hoạt động hàng không dân dụng trong khu quân sự.</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Trường hợp vượt quá khả năng ứng phó của các cơ quan, đơn vị được quy định tại khoản 1, khoản 2 và khoản 3 Điều này, cơ quan chủ trì tìm kiếm, cứu nạn báo cáo Ban chỉ đạo Phòng thủ dân sự Quốc gia. Căn cứ vào tính chất và điều kiện cụ thể, Ban chỉ đạo Phòng thủ dân sự Quốc gia điều động bổ sung lực lượng, phương tiện để tiếp tục thực hiện tìm kiếm, cứu nạn hoặc chỉ định một cơ quan khác chủ trì hoặc trực tiếp chủ trì tìm kiếm, cứu nạn tàu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6. Thủ tướng Chính phủ quy định, ban hành Quy chế phối hợp, tìm kiếm cứu nạn hàng </w:t>
            </w:r>
            <w:r>
              <w:rPr>
                <w:sz w:val="24"/>
                <w:szCs w:val="24"/>
              </w:rPr>
              <w:lastRenderedPageBreak/>
              <w:t>không dân dụng.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lastRenderedPageBreak/>
              <w:t>Điều 144. Vùng tìm kiếm cứu nạn (SRR)</w:t>
            </w:r>
          </w:p>
          <w:p w:rsidR="008C1178" w:rsidRDefault="004424E7">
            <w:pPr>
              <w:keepNext w:val="0"/>
              <w:spacing w:before="0"/>
              <w:ind w:firstLine="0"/>
              <w:rPr>
                <w:sz w:val="24"/>
                <w:szCs w:val="24"/>
              </w:rPr>
            </w:pPr>
            <w:r>
              <w:rPr>
                <w:sz w:val="24"/>
                <w:szCs w:val="24"/>
              </w:rPr>
              <w:t>Quy định ranh giới Vùng tìm kiếm cứu nạn hàng không trùng khớp với Vùng thông báo bay (FIR) hoặc theo thỏa thuận dẫn đường khu vực, đảm bảo liên kề và không chồng lấn với các quốc gia láng giềng.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145. Điều hành tại hiện trường và Kết thúc hoạt động</w:t>
            </w:r>
          </w:p>
          <w:p w:rsidR="008C1178" w:rsidRDefault="004424E7">
            <w:pPr>
              <w:keepNext w:val="0"/>
              <w:spacing w:before="0"/>
              <w:ind w:firstLine="0"/>
              <w:rPr>
                <w:sz w:val="24"/>
                <w:szCs w:val="24"/>
              </w:rPr>
            </w:pPr>
            <w:r>
              <w:rPr>
                <w:sz w:val="24"/>
                <w:szCs w:val="24"/>
              </w:rPr>
              <w:t>1. Cơ quan chủ trì tìm kiếm, cứu nạn chỉ định chỉ huy hiện trường theo quy định tại Quy chế TKCN hàng không ban hành theo Quyết định của Thủ tướng Chính phủ.</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b/>
                <w:bCs/>
                <w:sz w:val="24"/>
                <w:szCs w:val="24"/>
              </w:rPr>
              <w:t xml:space="preserve">Điều 145. Điều hành tại hiện trường và </w:t>
            </w:r>
            <w:r>
              <w:rPr>
                <w:b/>
                <w:bCs/>
                <w:strike/>
                <w:color w:val="FF0000"/>
                <w:sz w:val="24"/>
                <w:szCs w:val="24"/>
              </w:rPr>
              <w:t>Kết</w:t>
            </w:r>
            <w:r>
              <w:rPr>
                <w:b/>
                <w:bCs/>
                <w:sz w:val="24"/>
                <w:szCs w:val="24"/>
              </w:rPr>
              <w:t xml:space="preserve"> </w:t>
            </w:r>
            <w:r>
              <w:rPr>
                <w:b/>
                <w:bCs/>
                <w:sz w:val="24"/>
                <w:szCs w:val="24"/>
                <w:highlight w:val="yellow"/>
              </w:rPr>
              <w:t>kết</w:t>
            </w:r>
            <w:r>
              <w:rPr>
                <w:b/>
                <w:bCs/>
                <w:sz w:val="24"/>
                <w:szCs w:val="24"/>
              </w:rPr>
              <w:t xml:space="preserve"> thúc hoạt động</w:t>
            </w:r>
          </w:p>
          <w:p w:rsidR="008C1178" w:rsidRDefault="004424E7">
            <w:pPr>
              <w:keepNext w:val="0"/>
              <w:tabs>
                <w:tab w:val="left" w:pos="6663"/>
              </w:tabs>
              <w:spacing w:before="0" w:line="240" w:lineRule="auto"/>
              <w:ind w:firstLine="0"/>
              <w:rPr>
                <w:sz w:val="24"/>
                <w:szCs w:val="24"/>
              </w:rPr>
            </w:pPr>
            <w:r>
              <w:rPr>
                <w:sz w:val="24"/>
                <w:szCs w:val="24"/>
              </w:rPr>
              <w:t xml:space="preserve">1. Cơ quan chủ trì tìm kiếm, cứu nạn chỉ định chỉ huy hiện trường theo quy định tại Quy chế </w:t>
            </w:r>
            <w:r>
              <w:rPr>
                <w:strike/>
                <w:color w:val="FF0000"/>
                <w:sz w:val="24"/>
                <w:szCs w:val="24"/>
                <w:highlight w:val="yellow"/>
              </w:rPr>
              <w:t>TKCN</w:t>
            </w:r>
            <w:r>
              <w:rPr>
                <w:sz w:val="24"/>
                <w:szCs w:val="24"/>
              </w:rPr>
              <w:t xml:space="preserve"> </w:t>
            </w:r>
            <w:r>
              <w:rPr>
                <w:sz w:val="24"/>
                <w:szCs w:val="24"/>
                <w:highlight w:val="yellow"/>
              </w:rPr>
              <w:t>tìm kiếm, cứu nạn hàng</w:t>
            </w:r>
            <w:r>
              <w:rPr>
                <w:sz w:val="24"/>
                <w:szCs w:val="24"/>
              </w:rPr>
              <w:t xml:space="preserve"> không ban hành theo Quyết định của Thủ tướng Chính phủ.</w:t>
            </w:r>
          </w:p>
          <w:p w:rsidR="008C1178" w:rsidRDefault="004424E7">
            <w:pPr>
              <w:keepNext w:val="0"/>
              <w:tabs>
                <w:tab w:val="left" w:pos="6663"/>
              </w:tabs>
              <w:spacing w:before="0" w:line="240" w:lineRule="auto"/>
              <w:ind w:firstLine="0"/>
              <w:rPr>
                <w:sz w:val="24"/>
                <w:szCs w:val="24"/>
              </w:rPr>
            </w:pPr>
            <w:r>
              <w:rPr>
                <w:sz w:val="24"/>
                <w:szCs w:val="24"/>
              </w:rPr>
              <w:t>Lý do:  Chỉnh sửa lỗi chính tả</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t>2. Khi đã cứu được toàn bộ nạn nhân hoặc hoạt động tìm kiếm, cứu nạn không có kết quả hoặc không thể tiếp tục trên thực tế, Cơ quan Chủ trì TKCN tham vấn ý kiến Ban chỉ đạo PTDS Quốc gia và công bố quyết định kết thúc/Tạm dừng/Tiếp tục trở lại các hoạt động tìm kiếm, cứu nạn.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2. Khi đã cứu được toàn bộ nạn nhân hoặc hoạt động tìm kiếm, cứu nạn không có kết quả hoặc không thể tiếp tục trên thực tế, Cơ quan </w:t>
            </w:r>
            <w:r>
              <w:rPr>
                <w:strike/>
                <w:color w:val="FF0000"/>
                <w:sz w:val="24"/>
                <w:szCs w:val="24"/>
              </w:rPr>
              <w:t>Chủ</w:t>
            </w:r>
            <w:r>
              <w:rPr>
                <w:sz w:val="24"/>
                <w:szCs w:val="24"/>
              </w:rPr>
              <w:t xml:space="preserve"> </w:t>
            </w:r>
            <w:r>
              <w:rPr>
                <w:sz w:val="24"/>
                <w:szCs w:val="24"/>
                <w:highlight w:val="yellow"/>
              </w:rPr>
              <w:t>chủ</w:t>
            </w:r>
            <w:r>
              <w:rPr>
                <w:sz w:val="24"/>
                <w:szCs w:val="24"/>
              </w:rPr>
              <w:t xml:space="preserve"> trì </w:t>
            </w:r>
            <w:r>
              <w:rPr>
                <w:strike/>
                <w:color w:val="FF0000"/>
                <w:sz w:val="24"/>
                <w:szCs w:val="24"/>
              </w:rPr>
              <w:t>TKCN</w:t>
            </w:r>
            <w:r>
              <w:rPr>
                <w:sz w:val="24"/>
                <w:szCs w:val="24"/>
              </w:rPr>
              <w:t xml:space="preserve"> </w:t>
            </w:r>
            <w:r>
              <w:rPr>
                <w:sz w:val="24"/>
                <w:szCs w:val="24"/>
                <w:highlight w:val="yellow"/>
              </w:rPr>
              <w:t>tìm kiếm, cứu nạn</w:t>
            </w:r>
            <w:r>
              <w:rPr>
                <w:sz w:val="24"/>
                <w:szCs w:val="24"/>
              </w:rPr>
              <w:t xml:space="preserve"> tham vấn ý kiến Ban chỉ đạo </w:t>
            </w:r>
            <w:r>
              <w:rPr>
                <w:strike/>
                <w:color w:val="FF0000"/>
                <w:sz w:val="24"/>
                <w:szCs w:val="24"/>
              </w:rPr>
              <w:t>PTDS</w:t>
            </w:r>
            <w:r>
              <w:rPr>
                <w:sz w:val="24"/>
                <w:szCs w:val="24"/>
              </w:rPr>
              <w:t xml:space="preserve"> </w:t>
            </w:r>
            <w:r>
              <w:rPr>
                <w:sz w:val="24"/>
                <w:szCs w:val="24"/>
                <w:highlight w:val="yellow"/>
              </w:rPr>
              <w:t>Phòng thủ dân sự</w:t>
            </w:r>
            <w:r>
              <w:rPr>
                <w:sz w:val="24"/>
                <w:szCs w:val="24"/>
              </w:rPr>
              <w:t xml:space="preserve"> Quốc gia và công bố quyết định kết thúc</w:t>
            </w:r>
            <w:r>
              <w:rPr>
                <w:strike/>
                <w:color w:val="FF0000"/>
                <w:sz w:val="24"/>
                <w:szCs w:val="24"/>
              </w:rPr>
              <w:t xml:space="preserve">/ </w:t>
            </w:r>
            <w:r>
              <w:rPr>
                <w:sz w:val="24"/>
                <w:szCs w:val="24"/>
                <w:highlight w:val="yellow"/>
              </w:rPr>
              <w:t>hoặc tạm</w:t>
            </w:r>
            <w:r>
              <w:rPr>
                <w:sz w:val="24"/>
                <w:szCs w:val="24"/>
              </w:rPr>
              <w:t xml:space="preserve"> </w:t>
            </w:r>
            <w:r>
              <w:rPr>
                <w:strike/>
                <w:color w:val="FF0000"/>
                <w:sz w:val="24"/>
                <w:szCs w:val="24"/>
              </w:rPr>
              <w:t>Tạm</w:t>
            </w:r>
            <w:r>
              <w:rPr>
                <w:sz w:val="24"/>
                <w:szCs w:val="24"/>
              </w:rPr>
              <w:t xml:space="preserve"> dừng</w:t>
            </w:r>
            <w:r>
              <w:rPr>
                <w:strike/>
                <w:color w:val="FF0000"/>
                <w:sz w:val="24"/>
                <w:szCs w:val="24"/>
              </w:rPr>
              <w:t xml:space="preserve">/ </w:t>
            </w:r>
            <w:r>
              <w:rPr>
                <w:sz w:val="24"/>
                <w:szCs w:val="24"/>
                <w:highlight w:val="yellow"/>
              </w:rPr>
              <w:t>hoặc tiếp</w:t>
            </w:r>
            <w:r>
              <w:rPr>
                <w:sz w:val="24"/>
                <w:szCs w:val="24"/>
              </w:rPr>
              <w:t xml:space="preserve"> </w:t>
            </w:r>
            <w:r>
              <w:rPr>
                <w:strike/>
                <w:color w:val="FF0000"/>
                <w:sz w:val="24"/>
                <w:szCs w:val="24"/>
              </w:rPr>
              <w:t>Tiếp</w:t>
            </w:r>
            <w:r>
              <w:rPr>
                <w:sz w:val="24"/>
                <w:szCs w:val="24"/>
              </w:rPr>
              <w:t xml:space="preserve"> tục trở lại các hoạt động tìm kiếm, cứu nạn.</w:t>
            </w:r>
          </w:p>
          <w:p w:rsidR="008C1178" w:rsidRDefault="004424E7">
            <w:pPr>
              <w:keepNext w:val="0"/>
              <w:tabs>
                <w:tab w:val="left" w:pos="6663"/>
              </w:tabs>
              <w:spacing w:before="0" w:line="240" w:lineRule="auto"/>
              <w:ind w:firstLine="0"/>
              <w:rPr>
                <w:sz w:val="24"/>
                <w:szCs w:val="24"/>
              </w:rPr>
            </w:pPr>
            <w:r>
              <w:rPr>
                <w:sz w:val="24"/>
                <w:szCs w:val="24"/>
              </w:rPr>
              <w:t>Lý do:  Chỉnh sửa lỗi chính tả</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t>3. Sau khi hoàn tất cứu nạn và điều tra tai nạn, Nhà nước (hoặc chủ tàu bay dưới sự giám sát của Nhà nước) có trách nhiệm di dời, xử lý xác tàu bay nếu nó gây nguy hiểm hoặc cản trở hoạt động hàng hải,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Chương XII</w:t>
            </w:r>
          </w:p>
          <w:p w:rsidR="008C1178" w:rsidRDefault="004424E7">
            <w:pPr>
              <w:keepNext w:val="0"/>
              <w:spacing w:before="0"/>
              <w:ind w:firstLine="0"/>
              <w:rPr>
                <w:sz w:val="24"/>
                <w:szCs w:val="24"/>
              </w:rPr>
            </w:pPr>
            <w:r>
              <w:rPr>
                <w:b/>
                <w:bCs/>
                <w:sz w:val="24"/>
                <w:szCs w:val="24"/>
              </w:rPr>
              <w:t>TRÁCH NHIỆM THỰC HIỆN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 xml:space="preserve">Điều 146. Trách nhiệm của Bộ Xây dựng </w:t>
            </w:r>
          </w:p>
          <w:p w:rsidR="008C1178" w:rsidRDefault="004424E7">
            <w:pPr>
              <w:keepNext w:val="0"/>
              <w:spacing w:before="0"/>
              <w:ind w:firstLine="0"/>
              <w:rPr>
                <w:sz w:val="24"/>
                <w:szCs w:val="24"/>
              </w:rPr>
            </w:pPr>
            <w:r>
              <w:rPr>
                <w:sz w:val="24"/>
                <w:szCs w:val="24"/>
              </w:rPr>
              <w:lastRenderedPageBreak/>
              <w:t>1. Bộ trưởng Bộ Xây dựng quy định chi tiết về việc tổ chức và quản lý bảo đảm hoạt động bay; điều kiện, thủ tục cấp giấy phép khai thác cho các cơ sở cung cấp dịch vụ bảo đảm hoạt động bay, công trình bảo đảm hoạt động bay, hệ thống trang thiết bị kỹ thuật bảo đảm hoạt động bay, giấy phép nhân viên bảo đảm hoạt động bay và phê chuẩn tài liệu khai thác, sơ đồ, bản đồ hàng không chịu trách nhiệm trước Chính phủ thực hiện quản lý nhà nước về hàng không dân dụng trong các lĩnh vực thuộc phạm vi điều chỉnh của Nghị định này, trừ các nội dung thuộc trách nhiệm của Bộ Quốc phòng và Bộ Công an.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Chủ trì, phối hợp với các Bộ, ngành liên quan ban hành hoặc trình cấp có thẩm quyền ban hành các văn bản quy phạm pháp luật, chiến lược, quy hoạch, kế hoạch, chương trình về quản lý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Tổ chức thực hiện việc thiết lập, phân loại và quản lý việc khai thác, sử vùng trời hàng không dân dụng, đường hàng không, phương thức bay dân dụng.</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spacing w:before="0" w:line="240" w:lineRule="auto"/>
              <w:ind w:firstLine="0"/>
              <w:rPr>
                <w:sz w:val="24"/>
                <w:szCs w:val="24"/>
              </w:rPr>
            </w:pPr>
            <w:r>
              <w:rPr>
                <w:sz w:val="24"/>
                <w:szCs w:val="24"/>
              </w:rPr>
              <w:t xml:space="preserve">3. Tổ chức thực hiện việc thiết lập, phân loại và quản lý việc khai thác, sử vùng trời hàng không dân dụng, đường hàng không, phương thức bay </w:t>
            </w:r>
            <w:r>
              <w:rPr>
                <w:sz w:val="24"/>
                <w:szCs w:val="24"/>
                <w:highlight w:val="yellow"/>
              </w:rPr>
              <w:t>hàng không</w:t>
            </w:r>
            <w:r>
              <w:rPr>
                <w:sz w:val="24"/>
                <w:szCs w:val="24"/>
              </w:rPr>
              <w:t xml:space="preserve"> dân dụng.</w:t>
            </w:r>
          </w:p>
          <w:p w:rsidR="008C1178" w:rsidRDefault="004424E7">
            <w:pPr>
              <w:keepNext w:val="0"/>
              <w:tabs>
                <w:tab w:val="left" w:pos="6663"/>
              </w:tabs>
              <w:spacing w:before="0" w:line="240" w:lineRule="auto"/>
              <w:ind w:firstLine="0"/>
              <w:rPr>
                <w:sz w:val="24"/>
                <w:szCs w:val="24"/>
              </w:rPr>
            </w:pPr>
            <w:r>
              <w:rPr>
                <w:sz w:val="24"/>
                <w:szCs w:val="24"/>
              </w:rPr>
              <w:t>Lý do:  Đồng bộ cách dùng từ ngữ.</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t>4. Tổ chức công bố công khai các bề mặt giới hạn chướng ngại vật hàng không, độ cao công trình liên quan đến bề mặt giới hạn chướng ngại vật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5. Chỉ đạo Cục Hàng không Việt Nam thực hiện chức năng nhà chức trách hàng không trong việc cấp phép, giám sát, quản lý an toàn hoạt động bay và thực thi các điều ước quốc tế mà Việt Nam là thành viên. Phối hợp với ICAO trong việc sử dụng tần số vô tuyến điện thuộc nghiệp vụ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147. Trách nhiệm của Bộ Quốc phòng</w:t>
            </w:r>
          </w:p>
          <w:p w:rsidR="008C1178" w:rsidRDefault="004424E7">
            <w:pPr>
              <w:keepNext w:val="0"/>
              <w:spacing w:before="0"/>
              <w:ind w:firstLine="0"/>
              <w:rPr>
                <w:sz w:val="24"/>
                <w:szCs w:val="24"/>
              </w:rPr>
            </w:pPr>
            <w:r>
              <w:rPr>
                <w:sz w:val="24"/>
                <w:szCs w:val="24"/>
              </w:rPr>
              <w:t>1.Chịu trách nhiệm quản lý, bảo vệ chủ quyền vùng trời quốc gia; thống nhất quản lý các hoạt động bay trong vùng trời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2.Chủ trì, phối hợp với Bộ Xây dựng và Bộ Công an trong việc tổ chức sử dụng vùng trời, đặc biệt là việc áp dụng nguyên tắc sử dụng vùng trời linh hoạt.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3.Quản lý và điều hành hoạt động bay quân sự; giám sát hoạt động bay dân dụng và xử lý các hành vi vi phạm vùng trời theo thẩm quyền.</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4.Chủ trì việc thiết lập các khu vực cấm bay, hạn chế bay vì mục đích quốc phòng.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5. Phối hợp với Bộ Xây dựng về việc thiết lập, hủy bỏ… đường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148. Trách nhiệm của Bộ Công an</w:t>
            </w:r>
          </w:p>
          <w:p w:rsidR="008C1178" w:rsidRDefault="004424E7">
            <w:pPr>
              <w:keepNext w:val="0"/>
              <w:spacing w:before="0"/>
              <w:ind w:firstLine="0"/>
              <w:rPr>
                <w:sz w:val="24"/>
                <w:szCs w:val="24"/>
              </w:rPr>
            </w:pPr>
            <w:r>
              <w:rPr>
                <w:sz w:val="24"/>
                <w:szCs w:val="24"/>
              </w:rPr>
              <w:t>1. Chịu trách nhiệm trước Chính phủ thực hiện quản lý nhà nước về an ninh hàng không trong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 xml:space="preserve">2. Chủ trì, phối hợp với các cơ quan liên quan trong việc xử lý các hành vi can thiệp bất hợp </w:t>
            </w:r>
            <w:r>
              <w:rPr>
                <w:sz w:val="24"/>
                <w:szCs w:val="24"/>
              </w:rPr>
              <w:lastRenderedPageBreak/>
              <w:t>pháp vào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3. Phối hợp với Bộ Quốc phòng và Bộ Xây dựng trong việc thiết lập các khu vực cấm bay, hạn chế bay vì lý do an ninh quốc gia, trật tự an toàn xã hội.</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tcPr>
          <w:p w:rsidR="008C1178" w:rsidRDefault="004424E7">
            <w:pPr>
              <w:keepNext w:val="0"/>
              <w:spacing w:before="0"/>
              <w:ind w:firstLine="0"/>
              <w:rPr>
                <w:sz w:val="24"/>
                <w:szCs w:val="24"/>
              </w:rPr>
            </w:pPr>
            <w:r>
              <w:rPr>
                <w:b/>
                <w:bCs/>
                <w:sz w:val="24"/>
                <w:szCs w:val="24"/>
              </w:rPr>
              <w:t>Điều 149. Trách nhiệm của các Bộ, ngành liên quan và Ủy ban nhân dân các cấp</w:t>
            </w:r>
          </w:p>
          <w:p w:rsidR="008C1178" w:rsidRDefault="004424E7">
            <w:pPr>
              <w:keepNext w:val="0"/>
              <w:spacing w:before="0"/>
              <w:ind w:firstLine="0"/>
              <w:rPr>
                <w:sz w:val="24"/>
                <w:szCs w:val="24"/>
              </w:rPr>
            </w:pPr>
            <w:r>
              <w:rPr>
                <w:sz w:val="24"/>
                <w:szCs w:val="24"/>
              </w:rPr>
              <w:t>1. Các Bộ, ngành liên quan, trong phạm vi nhiệm vụ, quyền hạn của mình, có trách nhiệm phối hợp với Bộ Xây dựng, Bộ Quốc phòng, Bộ Công an trong việc quản lý nhà nước về hoạt động bay.</w:t>
            </w:r>
          </w:p>
        </w:tc>
        <w:tc>
          <w:tcPr>
            <w:tcW w:w="1417" w:type="dxa"/>
            <w:vMerge w:val="restart"/>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vMerge w:val="restart"/>
          </w:tcPr>
          <w:p w:rsidR="008C1178" w:rsidRDefault="004424E7">
            <w:pPr>
              <w:keepNext w:val="0"/>
              <w:tabs>
                <w:tab w:val="left" w:pos="6663"/>
              </w:tabs>
              <w:spacing w:before="0" w:line="240" w:lineRule="auto"/>
              <w:ind w:firstLine="0"/>
              <w:rPr>
                <w:sz w:val="24"/>
                <w:szCs w:val="24"/>
              </w:rPr>
            </w:pPr>
            <w:r>
              <w:rPr>
                <w:color w:val="000000"/>
                <w:sz w:val="24"/>
                <w:szCs w:val="24"/>
              </w:rPr>
              <w:t xml:space="preserve">tại phạm vi điều chỉnh của dự thảo Nghị định đang loại trừ không điều chỉnh đến hoạt động bay của vận tải hàng không tầm thấp, tuy nhiên khoản 2 Điều này giao trách nhiệm cho Ủy ban nhân dân các tỉnh, thành phố trực thuộc Trung ương có </w:t>
            </w:r>
            <w:r>
              <w:rPr>
                <w:i/>
                <w:iCs/>
                <w:color w:val="000000"/>
                <w:sz w:val="24"/>
                <w:szCs w:val="24"/>
              </w:rPr>
              <w:t>trách nhiệm phối hợp quản lý các hoạt động bay ở tầm thấp</w:t>
            </w:r>
            <w:r>
              <w:rPr>
                <w:color w:val="000000"/>
                <w:sz w:val="24"/>
                <w:szCs w:val="24"/>
              </w:rPr>
              <w:t>, hoạt động của phương tiện bay không người lái, quản lý chướng ngại vật và xử lý các vấn đề liên quan đến an toàn, an ninh, môi trường phát sinh từ hoạt động bay trong địa bàn quản lý; do đó, đề nghị rà soát việc quy định trên để đảm bảo tuân thủ đúng phạm vi điều chỉnh của dự thảo Nghị định.</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rPr>
          <w:cantSplit/>
        </w:trPr>
        <w:tc>
          <w:tcPr>
            <w:tcW w:w="4820" w:type="dxa"/>
          </w:tcPr>
          <w:p w:rsidR="008C1178" w:rsidRDefault="004424E7">
            <w:pPr>
              <w:keepNext w:val="0"/>
              <w:spacing w:before="0"/>
              <w:ind w:firstLine="0"/>
              <w:rPr>
                <w:sz w:val="24"/>
                <w:szCs w:val="24"/>
              </w:rPr>
            </w:pPr>
            <w:r>
              <w:rPr>
                <w:sz w:val="24"/>
                <w:szCs w:val="24"/>
              </w:rPr>
              <w:t>2. Ủy ban nhân dân các tỉnh, thành phố trực thuộc Trung ương có trách nhiệm phối hợp quản lý các hoạt động bay ở tầm thấp, hoạt động của phương tiện bay không người lái, quản lý chướng ngại vật và xử lý các vấn đề liên quan đến an toàn, an ninh, môi trường phát sinh từ hoạt động bay trong địa bàn quản lý.</w:t>
            </w:r>
          </w:p>
        </w:tc>
        <w:tc>
          <w:tcPr>
            <w:tcW w:w="1417"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5215"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150. Trách nhiệm của cơ quan, tổ chức, Doanh nghiệp</w:t>
            </w:r>
          </w:p>
          <w:p w:rsidR="008C1178" w:rsidRDefault="004424E7">
            <w:pPr>
              <w:keepNext w:val="0"/>
              <w:spacing w:before="0"/>
              <w:ind w:firstLine="0"/>
              <w:rPr>
                <w:sz w:val="24"/>
                <w:szCs w:val="24"/>
              </w:rPr>
            </w:pPr>
            <w:r>
              <w:rPr>
                <w:sz w:val="24"/>
                <w:szCs w:val="24"/>
              </w:rPr>
              <w:t>1. Các Bộ, cơ quan ngang Bộ, cơ quan thuộc Chính phủ, trong phạm vi chức năng, nhiệm vụ, quyền hạn của mình, có trách nhiệm phối hợp với Bộ Xây dựng, Bộ Quốc phòng và Bộ Công an trong quản lý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2. Ủy ban nhân dân tỉnh, thành phố trực thuộc Trung ương có trách nhiệm:</w:t>
            </w:r>
          </w:p>
          <w:p w:rsidR="008C1178" w:rsidRDefault="004424E7">
            <w:pPr>
              <w:keepNext w:val="0"/>
              <w:spacing w:before="0"/>
              <w:ind w:firstLine="0"/>
              <w:rPr>
                <w:sz w:val="24"/>
                <w:szCs w:val="24"/>
              </w:rPr>
            </w:pPr>
            <w:r>
              <w:rPr>
                <w:sz w:val="24"/>
                <w:szCs w:val="24"/>
              </w:rPr>
              <w:lastRenderedPageBreak/>
              <w:t>a) Quản lý hoạt động xây dựng các công trình, việc trồng cây xanh khu vực lân cận cảng hàng không đảm bảo các công trình, cây xanh không vi phạm bề mặt giới hạn chướng ngại vật của cảng hàng không, của thiết bị cung cấp dịch vụ đảm bảo hoạt động bay; phối hợp với người khai thác cảng hàng không thực hiện các biện pháp phù hợp để hạn chế tiếng ồn phát sinh trong hoạt động của cảng hàng không không ảnh hưởng đến các khu dân cư xung quanh cảng hàng không; chủ trì phối hợp với Cảng vụ hàng không và người khai thác cảng hàng không để di dời hoặc giảm độ cao chướng ngại vật hàng không, triển khai việc sơn đánh dấu, chiếu sáng chướng ngại vật.</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b) Kiểm soát quản lý hoạt động sử dụng phương tiện bay siêu nhẹ, không người lái, điều khiển tự động xung quanh cảng hàng không, đảm bảo không gây ảnh hưởng đến hoạt động bay theo quy định của pháp luật.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color w:val="EE0000"/>
                <w:sz w:val="24"/>
                <w:szCs w:val="24"/>
              </w:rPr>
            </w:pPr>
            <w:r>
              <w:rPr>
                <w:strike/>
                <w:color w:val="EE0000"/>
                <w:sz w:val="24"/>
                <w:szCs w:val="24"/>
              </w:rPr>
              <w:t>b) Kiểm soát quản lý hoạt động sử dụng phương tiện bay siêu nhẹ, không người lái, điều khiển tự động xung quanh cảng hàng không, đảm bảo không gây ảnh hưởng đến hoạt động bay theo quy định của pháp luật.</w:t>
            </w:r>
          </w:p>
          <w:p w:rsidR="008C1178" w:rsidRDefault="004424E7">
            <w:pPr>
              <w:keepNext w:val="0"/>
              <w:tabs>
                <w:tab w:val="left" w:pos="6663"/>
              </w:tabs>
              <w:spacing w:before="0" w:line="240" w:lineRule="auto"/>
              <w:ind w:firstLine="0"/>
              <w:rPr>
                <w:color w:val="000000"/>
                <w:sz w:val="24"/>
                <w:szCs w:val="24"/>
              </w:rPr>
            </w:pPr>
            <w:r>
              <w:rPr>
                <w:color w:val="000000"/>
                <w:sz w:val="24"/>
                <w:szCs w:val="24"/>
              </w:rPr>
              <w:t xml:space="preserve">Lý do: </w:t>
            </w:r>
            <w:r>
              <w:rPr>
                <w:sz w:val="24"/>
                <w:szCs w:val="24"/>
              </w:rPr>
              <w:t xml:space="preserve"> Điều 31 Nghị định số 288/2025/NĐ-CP của Chính phủ quy định về quản lý </w:t>
            </w:r>
            <w:r>
              <w:rPr>
                <w:i/>
                <w:iCs/>
                <w:sz w:val="24"/>
                <w:szCs w:val="24"/>
              </w:rPr>
              <w:t>tàu bay không người lái và phương tiện bay khác</w:t>
            </w:r>
            <w:r>
              <w:rPr>
                <w:sz w:val="24"/>
                <w:szCs w:val="24"/>
              </w:rPr>
              <w:t xml:space="preserve"> (viết gọn là phương tiện bay) đã quy định về trách nhiệm của Ủy ban nhân dân các tỉnh, thành phố trực thuộc trung ương liên quan đến phương tiện bay tại địa phương theo thẩm quyền.</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151. Trách nhiệm của Cục Hàng không Việt Nam</w:t>
            </w:r>
          </w:p>
          <w:p w:rsidR="008C1178" w:rsidRDefault="004424E7">
            <w:pPr>
              <w:keepNext w:val="0"/>
              <w:spacing w:before="0"/>
              <w:ind w:firstLine="0"/>
              <w:rPr>
                <w:sz w:val="24"/>
                <w:szCs w:val="24"/>
              </w:rPr>
            </w:pPr>
            <w:r>
              <w:rPr>
                <w:sz w:val="24"/>
                <w:szCs w:val="24"/>
              </w:rPr>
              <w:lastRenderedPageBreak/>
              <w:t>1. Là cơ quan chuyên môn giúp Bộ Xây dựng tổ chức thực hiện quản lý nhà nước trong lĩnh vực quản lý và bảo đảm hoạt động bay.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lastRenderedPageBreak/>
              <w:t>2. Hướng dẫn chuyên môn, nghiệp vụ; cấp, thu hồi các loại giấy chứng nhận, giấy phép theo quy định của Nghị định.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3. Chỉ đạo tổ chức và tiến hành kiểm tra, đánh giá việc duy trì điều kiện khai thác tại các cơ sở cung cấp dịch vụ bảo đảm hoạt động bay, cơ sở đào tạo, huấn luyện nghiệp vụ nhân viên bảo đảm hoạt động bay tối thiểu 02 năm/lần; kiểm tra, đánh giá đột xuất theo yêu cầu để đảm bảo công tác giám sát an toàn liên tục.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sz w:val="24"/>
                <w:szCs w:val="24"/>
              </w:rPr>
              <w:t>4. Phối hợp điều tra tai nạn, sự cố hàng không.</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Chương XIII</w:t>
            </w:r>
          </w:p>
          <w:p w:rsidR="008C1178" w:rsidRDefault="004424E7">
            <w:pPr>
              <w:keepNext w:val="0"/>
              <w:spacing w:before="0"/>
              <w:ind w:firstLine="0"/>
              <w:rPr>
                <w:sz w:val="24"/>
                <w:szCs w:val="24"/>
              </w:rPr>
            </w:pPr>
            <w:r>
              <w:rPr>
                <w:b/>
                <w:bCs/>
                <w:sz w:val="24"/>
                <w:szCs w:val="24"/>
              </w:rPr>
              <w:t>ĐIỀU KHOẢN THI HÀNH</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spacing w:before="0"/>
              <w:ind w:firstLine="0"/>
              <w:rPr>
                <w:sz w:val="24"/>
                <w:szCs w:val="24"/>
              </w:rPr>
            </w:pPr>
            <w:r>
              <w:rPr>
                <w:b/>
                <w:bCs/>
                <w:sz w:val="24"/>
                <w:szCs w:val="24"/>
              </w:rPr>
              <w:t>Điều 152. Hiệu lực thi hành và quy định chuyển tiếp</w:t>
            </w:r>
          </w:p>
          <w:p w:rsidR="008C1178" w:rsidRDefault="004424E7">
            <w:pPr>
              <w:keepNext w:val="0"/>
              <w:spacing w:before="0"/>
              <w:ind w:firstLine="0"/>
              <w:rPr>
                <w:sz w:val="24"/>
                <w:szCs w:val="24"/>
              </w:rPr>
            </w:pPr>
            <w:r>
              <w:rPr>
                <w:sz w:val="24"/>
                <w:szCs w:val="24"/>
              </w:rPr>
              <w:t xml:space="preserve">1. Nghị định này có hiệu lực thi hành kể từ ngày 01 tháng 07 năm 2026 và thay thế Nghị định số 125/2015/NĐ-CP ngày 04 tháng 12 năm 2015 của Chính phủ quy định chi tiết về quản lý hoạt động bay; - Nghị định số 139/2024/NĐ-CP ngày 24 tháng 10 năm 2010 của Chính phủ quy định thể thức bay chặn, bay kèm, bay ép tàu bay vi phạm vùng trời việt nam hạ cánh tại cảng hàng không, sân bay; - Nghị định số 32/2016/NĐ-CP ngày 06 tháng 05 năm </w:t>
            </w:r>
            <w:r>
              <w:rPr>
                <w:sz w:val="24"/>
                <w:szCs w:val="24"/>
              </w:rPr>
              <w:lastRenderedPageBreak/>
              <w:t>2016 của Chính phủ quy định về quản lý độ cao chướng ngại vật hàng không và các trận địa quản lý, bảo vệ vùng trời tại Việt Nam, sửa đổi, bổ sung bởi Nghị định số 101/2025/NĐ-CP ngày 09 tháng 5 năm 2025 của Chính phủ sửa đổi, bổ sung một số điều của Nghị định số 32/2016/NĐ-CP ngày 06 tháng 5 năm 2016 của Chính phủ quy định về quản lý độ cao chướng ngại vật hàng không và các trận địa quản lý, bảo vệ vùng trời tại Việt Nam và Nghị định số 42/2016/NĐ-CP ngày 15 tháng 5 năm 2016 của Chính phủ quy định điều kiện, trình tự, thủ tục mở, đóng sân bay chuyên dùng; các quy định liên quan đến “các trận địa quản lý và bảo vệ vùng trời tại Việt Nam” quy định trong Nghị định số 32/2016/NĐ-CP đã được bãi bỏ bởi Nghị định số 198/2025/NĐ-CP ngày 8/7/2025 của Chính phủ quy định chi tiết một số điều và biện pháp thi hành Luật Phòng không nhân dân.</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lastRenderedPageBreak/>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tách nội dung điều khoản thi hành và điều khoản chuyển tiếp thành 02 Điều để dễ dàng theo dõi. Ngoài ra, tách bạch khoản hiệu lực thi hành và khoản nội dung thay thế nhằm tránh bỏ sót các Nghị định đang đưa vào bãi bỏ.</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spacing w:before="0"/>
              <w:ind w:firstLine="0"/>
              <w:rPr>
                <w:sz w:val="24"/>
                <w:szCs w:val="24"/>
              </w:rPr>
            </w:pPr>
            <w:r>
              <w:rPr>
                <w:sz w:val="24"/>
                <w:szCs w:val="24"/>
              </w:rPr>
              <w:lastRenderedPageBreak/>
              <w:t xml:space="preserve">2. Bãi bỏ nội dung “tàu bay quân sự vào tham gia tìm kiếm, cứu nạn trong vùng thông báo bay của Việt Nam hoặc do Việt Nam đảm nhiệm” tại điểm b khoản 1 Điều 9 và nội dung “chuyến bay nước ngoài thực hiện hoạt động bay tìm kiếm, cứu nạn” tại điểm b khoản 2 Điều 9 Nghị định số 95/2010/NĐ-CP ngày 16/9/2010 của Chính phủ quy định về cấp phép </w:t>
            </w:r>
            <w:r>
              <w:rPr>
                <w:sz w:val="24"/>
                <w:szCs w:val="24"/>
              </w:rPr>
              <w:lastRenderedPageBreak/>
              <w:t>và phối hợp hoạt động với lực lượng tìm kiếm, cứu nạn nước ngoài tại Việt Nam.</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rPr>
          <w:cantSplit/>
        </w:trPr>
        <w:tc>
          <w:tcPr>
            <w:tcW w:w="4820" w:type="dxa"/>
            <w:vMerge w:val="restart"/>
          </w:tcPr>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lastRenderedPageBreak/>
              <w:t>3. Quy định chuyển tiếp: Các doanh nghiệp cung cấp dịch vụ bảo đảm hoạt động bay và người khai thác cảng hàng không, sân bay có thời hạn 24 tháng kể từ ngày Nghị định này có hiệu lực để thiết lập hoặc điều chỉnh Hệ thống quản lý an toàn (SMS) và quản lý rủi ro mệt mỏi cho kiểm soát viên không lưu theo quy định tại Điều 111 của Nghị định này và trình Nhà chức trách hàng không phê duyệt.</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3. Quy định chuyển tiếp: </w:t>
            </w:r>
            <w:r>
              <w:rPr>
                <w:strike/>
                <w:color w:val="EE0000"/>
                <w:sz w:val="24"/>
                <w:szCs w:val="24"/>
              </w:rPr>
              <w:t>Các</w:t>
            </w:r>
            <w:r>
              <w:rPr>
                <w:sz w:val="24"/>
                <w:szCs w:val="24"/>
              </w:rPr>
              <w:t xml:space="preserve"> doanh nghiệp cung cấp dịch vụ </w:t>
            </w:r>
            <w:r>
              <w:rPr>
                <w:strike/>
                <w:color w:val="EE0000"/>
                <w:sz w:val="24"/>
                <w:szCs w:val="24"/>
              </w:rPr>
              <w:t>bảo đảm hoạt động bay</w:t>
            </w:r>
            <w:r>
              <w:rPr>
                <w:sz w:val="24"/>
                <w:szCs w:val="24"/>
              </w:rPr>
              <w:t xml:space="preserve"> </w:t>
            </w:r>
            <w:r>
              <w:rPr>
                <w:sz w:val="24"/>
                <w:szCs w:val="24"/>
                <w:highlight w:val="yellow"/>
              </w:rPr>
              <w:t>không lưu</w:t>
            </w:r>
            <w:r>
              <w:rPr>
                <w:sz w:val="24"/>
                <w:szCs w:val="24"/>
              </w:rPr>
              <w:t xml:space="preserve"> </w:t>
            </w:r>
            <w:r>
              <w:rPr>
                <w:strike/>
                <w:color w:val="EE0000"/>
                <w:sz w:val="24"/>
                <w:szCs w:val="24"/>
              </w:rPr>
              <w:t>và người khai thác cảng hàng không, sân bay</w:t>
            </w:r>
            <w:r>
              <w:rPr>
                <w:sz w:val="24"/>
                <w:szCs w:val="24"/>
              </w:rPr>
              <w:t xml:space="preserve"> có thời hạn 24 tháng kể từ ngày Nghị định này có hiệu lực để thiết lập hoặc điều chỉnh Hệ thống </w:t>
            </w:r>
            <w:r>
              <w:rPr>
                <w:strike/>
                <w:color w:val="EE0000"/>
                <w:sz w:val="24"/>
                <w:szCs w:val="24"/>
              </w:rPr>
              <w:t>quản lý an toàn (SMS) và</w:t>
            </w:r>
            <w:r>
              <w:rPr>
                <w:sz w:val="24"/>
                <w:szCs w:val="24"/>
              </w:rPr>
              <w:t xml:space="preserve"> quản lý rủi ro mệt mỏi cho kiểm soát viên không lưu theo quy định tại Điều 111 của Nghị định này và trình Nhà chức trách hàng không phê duyệt.</w:t>
            </w:r>
          </w:p>
          <w:p w:rsidR="008C1178" w:rsidRDefault="004424E7">
            <w:pPr>
              <w:keepNext w:val="0"/>
              <w:tabs>
                <w:tab w:val="left" w:pos="6663"/>
              </w:tabs>
              <w:spacing w:before="0" w:line="240" w:lineRule="auto"/>
              <w:ind w:firstLine="0"/>
              <w:rPr>
                <w:sz w:val="24"/>
                <w:szCs w:val="24"/>
              </w:rPr>
            </w:pPr>
            <w:r>
              <w:rPr>
                <w:sz w:val="24"/>
                <w:szCs w:val="24"/>
              </w:rPr>
              <w:t xml:space="preserve">Lý do:  Khoản 3 Điều 29 dự thảo Nghị định về Nhà chức trách hàng không đã quy định Doanh nghiệp cung cấp dịch vụ bảo đảm hoạt động bay, Người khai thác cảng hàng không có trách nhiệm </w:t>
            </w:r>
            <w:r>
              <w:rPr>
                <w:i/>
                <w:iCs/>
                <w:sz w:val="24"/>
                <w:szCs w:val="24"/>
              </w:rPr>
              <w:t>“xây dựng hệ thống quản lý an toàn theo quy định và phù hợp với quy mô của doanh nghiệp và mức độ phức tạp của dịch vụ hàng không mà doanh nghiệp cung cấp”</w:t>
            </w:r>
            <w:r>
              <w:rPr>
                <w:sz w:val="24"/>
                <w:szCs w:val="24"/>
              </w:rPr>
              <w:t xml:space="preserve"> và trình Nhà chức trách hàng không “chấp thuận” (khoản 4 Điều 29).</w:t>
            </w:r>
          </w:p>
          <w:p w:rsidR="008C1178" w:rsidRDefault="004424E7">
            <w:pPr>
              <w:keepNext w:val="0"/>
              <w:tabs>
                <w:tab w:val="left" w:pos="6663"/>
              </w:tabs>
              <w:spacing w:before="0" w:line="240" w:lineRule="auto"/>
              <w:ind w:firstLine="0"/>
              <w:rPr>
                <w:sz w:val="24"/>
                <w:szCs w:val="24"/>
              </w:rPr>
            </w:pPr>
            <w:r>
              <w:rPr>
                <w:sz w:val="24"/>
                <w:szCs w:val="24"/>
              </w:rPr>
              <w:t xml:space="preserve">Vì vậy các cơ quan liên quan cần rà soát, bảo đảm đồng bộ, thống nhất giữa các dự thảo Nghị định và xác định thủ tục hành chính tương ứng, rõ ràng các trình tự, thủ tục để doanh nghiệp thực hiện tuân thủ </w:t>
            </w:r>
            <w:r>
              <w:rPr>
                <w:i/>
                <w:iCs/>
                <w:sz w:val="24"/>
                <w:szCs w:val="24"/>
              </w:rPr>
              <w:t>(ví dụ: thủ tục chấp thuận/phê duyệt hệ thống quản lý an toàn của doanh nghiệp; hoặc thủ tục phê duyệt hệ thống quản lý rủi ro mệt mỏi cho kiểm soát viên không lưu).</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rPr>
          <w:cantSplit/>
        </w:trPr>
        <w:tc>
          <w:tcPr>
            <w:tcW w:w="4820" w:type="dxa"/>
            <w:vMerge/>
          </w:tcPr>
          <w:p w:rsidR="008C1178" w:rsidRDefault="008C1178">
            <w:pPr>
              <w:keepNext w:val="0"/>
              <w:pBdr>
                <w:top w:val="nil"/>
                <w:left w:val="nil"/>
                <w:bottom w:val="nil"/>
                <w:right w:val="nil"/>
                <w:between w:val="nil"/>
              </w:pBdr>
              <w:spacing w:before="0" w:line="276" w:lineRule="auto"/>
              <w:ind w:firstLine="0"/>
              <w:rPr>
                <w:sz w:val="24"/>
                <w:szCs w:val="24"/>
              </w:rPr>
            </w:pPr>
          </w:p>
        </w:tc>
        <w:tc>
          <w:tcPr>
            <w:tcW w:w="1417" w:type="dxa"/>
          </w:tcPr>
          <w:p w:rsidR="008C1178" w:rsidRDefault="004424E7">
            <w:pPr>
              <w:keepNext w:val="0"/>
              <w:tabs>
                <w:tab w:val="left" w:pos="6663"/>
              </w:tabs>
              <w:spacing w:before="0" w:line="240" w:lineRule="auto"/>
              <w:ind w:firstLine="0"/>
              <w:rPr>
                <w:sz w:val="24"/>
                <w:szCs w:val="24"/>
              </w:rPr>
            </w:pPr>
            <w:r>
              <w:rPr>
                <w:sz w:val="24"/>
                <w:szCs w:val="24"/>
              </w:rPr>
              <w:t>Vụ PC</w:t>
            </w:r>
          </w:p>
        </w:tc>
        <w:tc>
          <w:tcPr>
            <w:tcW w:w="5215" w:type="dxa"/>
          </w:tcPr>
          <w:p w:rsidR="008C1178" w:rsidRDefault="004424E7">
            <w:pPr>
              <w:keepNext w:val="0"/>
              <w:tabs>
                <w:tab w:val="left" w:pos="6663"/>
              </w:tabs>
              <w:spacing w:before="0" w:line="240" w:lineRule="auto"/>
              <w:ind w:firstLine="0"/>
              <w:rPr>
                <w:sz w:val="24"/>
                <w:szCs w:val="24"/>
              </w:rPr>
            </w:pPr>
            <w:r>
              <w:rPr>
                <w:color w:val="000000"/>
                <w:sz w:val="24"/>
                <w:szCs w:val="24"/>
              </w:rPr>
              <w:t>đề nghị rà soát kỹ lưỡng các nội dung cần chuyển tiếp để đảm bảo tính thống nhất, không còn khoảng trống pháp lý. Đồng thời bảo đảm duy trì hoạt động thường xuyên, liên tục, không có sự đứt gãy trong dây chuyền hoạt động hàng không.</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Tiếp thu</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Điều 153.  Tổ chức thực hiện</w:t>
            </w:r>
          </w:p>
          <w:p w:rsidR="008C1178" w:rsidRDefault="004424E7">
            <w:pPr>
              <w:keepNext w:val="0"/>
              <w:pBdr>
                <w:top w:val="nil"/>
                <w:left w:val="nil"/>
                <w:bottom w:val="nil"/>
                <w:right w:val="nil"/>
                <w:between w:val="nil"/>
              </w:pBdr>
              <w:spacing w:before="0" w:line="240" w:lineRule="auto"/>
              <w:ind w:firstLine="0"/>
              <w:rPr>
                <w:color w:val="000000"/>
                <w:sz w:val="24"/>
                <w:szCs w:val="24"/>
              </w:rPr>
            </w:pPr>
            <w:r>
              <w:rPr>
                <w:color w:val="000000"/>
                <w:sz w:val="24"/>
                <w:szCs w:val="24"/>
              </w:rPr>
              <w:t>Các Bộ trưởng, Thủ trưởng cơ quan ngang Bộ, Thủ trưởng cơ quan thuộc Chính phủ, Chủ tịch Ủy ban nhân dân các tỉnh, thành phố trực thuộc Trung ương và các tổ chức, cá nhân có liên quan chịu trách nhiệm thi hành Nghị định này./.</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w:t>
            </w:r>
          </w:p>
          <w:p w:rsidR="008C1178" w:rsidRDefault="004424E7">
            <w:pPr>
              <w:keepNext w:val="0"/>
              <w:tabs>
                <w:tab w:val="left" w:pos="2175"/>
              </w:tabs>
            </w:pPr>
            <w:r>
              <w:tab/>
            </w:r>
          </w:p>
        </w:tc>
        <w:tc>
          <w:tcPr>
            <w:tcW w:w="1417"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Bộ QP</w:t>
            </w:r>
          </w:p>
        </w:tc>
        <w:tc>
          <w:tcPr>
            <w:tcW w:w="5215" w:type="dxa"/>
          </w:tcPr>
          <w:p w:rsidR="008C1178" w:rsidRDefault="004424E7">
            <w:pPr>
              <w:keepNext w:val="0"/>
              <w:tabs>
                <w:tab w:val="left" w:pos="6663"/>
              </w:tabs>
              <w:spacing w:before="0" w:line="240" w:lineRule="auto"/>
              <w:ind w:firstLine="0"/>
              <w:rPr>
                <w:color w:val="C00000"/>
                <w:sz w:val="24"/>
                <w:szCs w:val="24"/>
              </w:rPr>
            </w:pPr>
            <w:r>
              <w:rPr>
                <w:color w:val="C00000"/>
                <w:sz w:val="24"/>
                <w:szCs w:val="24"/>
              </w:rPr>
              <w:t>Bổ sung nội dung tiêu chuẩn sân bay quân sự tại Mục 1, Mục 2, Mục 3 và Mục 4 Phụ lục I Nghị định số 32/2016/NĐ-CP ngày 06/5/2015 của Chính phủ vào phần Phụ lục của dự thảo Nghị định.</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2</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3</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4424E7">
            <w:pPr>
              <w:keepNext w:val="0"/>
              <w:tabs>
                <w:tab w:val="left" w:pos="6663"/>
              </w:tabs>
              <w:spacing w:before="0" w:line="240" w:lineRule="auto"/>
              <w:ind w:firstLine="0"/>
              <w:rPr>
                <w:sz w:val="24"/>
                <w:szCs w:val="24"/>
              </w:rPr>
            </w:pPr>
            <w:r>
              <w:rPr>
                <w:sz w:val="24"/>
                <w:szCs w:val="24"/>
              </w:rPr>
              <w:t>Cơ quan soạn thảo tiếp thu</w:t>
            </w: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4</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5</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6</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7</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8</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9</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10A</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10B</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10C</w:t>
            </w:r>
          </w:p>
        </w:tc>
        <w:tc>
          <w:tcPr>
            <w:tcW w:w="1417" w:type="dxa"/>
          </w:tcPr>
          <w:p w:rsidR="008C1178" w:rsidRDefault="008C1178">
            <w:pPr>
              <w:keepNext w:val="0"/>
              <w:tabs>
                <w:tab w:val="left" w:pos="6663"/>
              </w:tabs>
              <w:spacing w:before="0" w:line="240" w:lineRule="auto"/>
              <w:ind w:firstLine="0"/>
              <w:rPr>
                <w:sz w:val="24"/>
                <w:szCs w:val="24"/>
              </w:rPr>
            </w:pPr>
          </w:p>
        </w:tc>
        <w:tc>
          <w:tcPr>
            <w:tcW w:w="5215" w:type="dxa"/>
          </w:tcPr>
          <w:p w:rsidR="008C1178" w:rsidRDefault="008C1178">
            <w:pPr>
              <w:keepNext w:val="0"/>
              <w:tabs>
                <w:tab w:val="left" w:pos="6663"/>
              </w:tabs>
              <w:spacing w:before="0" w:line="240" w:lineRule="auto"/>
              <w:ind w:firstLine="0"/>
              <w:rPr>
                <w:sz w:val="24"/>
                <w:szCs w:val="24"/>
              </w:rPr>
            </w:pP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10D</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8C1178">
            <w:pPr>
              <w:keepNext w:val="0"/>
              <w:tabs>
                <w:tab w:val="left" w:pos="6663"/>
              </w:tabs>
              <w:spacing w:before="0" w:line="240" w:lineRule="auto"/>
              <w:ind w:firstLine="0"/>
              <w:rPr>
                <w:sz w:val="24"/>
                <w:szCs w:val="24"/>
              </w:rPr>
            </w:pPr>
          </w:p>
        </w:tc>
      </w:tr>
      <w:tr w:rsidR="008C1178">
        <w:tc>
          <w:tcPr>
            <w:tcW w:w="4820" w:type="dxa"/>
          </w:tcPr>
          <w:p w:rsidR="008C1178" w:rsidRDefault="004424E7">
            <w:pPr>
              <w:keepNext w:val="0"/>
              <w:pBdr>
                <w:top w:val="nil"/>
                <w:left w:val="nil"/>
                <w:bottom w:val="nil"/>
                <w:right w:val="nil"/>
                <w:between w:val="nil"/>
              </w:pBdr>
              <w:spacing w:before="0" w:after="60" w:line="240" w:lineRule="auto"/>
              <w:ind w:firstLine="0"/>
              <w:rPr>
                <w:b/>
                <w:bCs/>
                <w:color w:val="000000"/>
                <w:sz w:val="24"/>
                <w:szCs w:val="24"/>
              </w:rPr>
            </w:pPr>
            <w:r>
              <w:rPr>
                <w:b/>
                <w:bCs/>
                <w:color w:val="000000"/>
                <w:sz w:val="24"/>
                <w:szCs w:val="24"/>
              </w:rPr>
              <w:t>Phụ lục 10Đ</w:t>
            </w:r>
          </w:p>
        </w:tc>
        <w:tc>
          <w:tcPr>
            <w:tcW w:w="1417" w:type="dxa"/>
          </w:tcPr>
          <w:p w:rsidR="008C1178" w:rsidRDefault="004424E7">
            <w:pPr>
              <w:keepNext w:val="0"/>
              <w:tabs>
                <w:tab w:val="left" w:pos="6663"/>
              </w:tabs>
              <w:spacing w:before="0" w:line="240" w:lineRule="auto"/>
              <w:ind w:firstLine="0"/>
              <w:rPr>
                <w:sz w:val="24"/>
                <w:szCs w:val="24"/>
              </w:rPr>
            </w:pPr>
            <w:r>
              <w:rPr>
                <w:sz w:val="24"/>
                <w:szCs w:val="24"/>
              </w:rPr>
              <w:t>VATM</w:t>
            </w:r>
          </w:p>
        </w:tc>
        <w:tc>
          <w:tcPr>
            <w:tcW w:w="5215" w:type="dxa"/>
          </w:tcPr>
          <w:p w:rsidR="008C1178" w:rsidRDefault="004424E7">
            <w:pPr>
              <w:keepNext w:val="0"/>
              <w:tabs>
                <w:tab w:val="left" w:pos="6663"/>
              </w:tabs>
              <w:spacing w:before="0" w:line="240" w:lineRule="auto"/>
              <w:ind w:firstLine="0"/>
              <w:rPr>
                <w:sz w:val="24"/>
                <w:szCs w:val="24"/>
              </w:rPr>
            </w:pPr>
            <w:r>
              <w:rPr>
                <w:sz w:val="24"/>
                <w:szCs w:val="24"/>
              </w:rPr>
              <w:t xml:space="preserve">Đề xuất sửa theo Công văn số 763/QLB </w:t>
            </w:r>
          </w:p>
        </w:tc>
        <w:tc>
          <w:tcPr>
            <w:tcW w:w="3290" w:type="dxa"/>
          </w:tcPr>
          <w:p w:rsidR="008C1178" w:rsidRDefault="008C1178">
            <w:pPr>
              <w:keepNext w:val="0"/>
              <w:tabs>
                <w:tab w:val="left" w:pos="6663"/>
              </w:tabs>
              <w:spacing w:before="0" w:line="240" w:lineRule="auto"/>
              <w:ind w:firstLine="0"/>
              <w:rPr>
                <w:sz w:val="24"/>
                <w:szCs w:val="24"/>
              </w:rPr>
            </w:pPr>
          </w:p>
        </w:tc>
      </w:tr>
    </w:tbl>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pPr>
    </w:p>
    <w:p w:rsidR="008C1178" w:rsidRDefault="008C1178">
      <w:pPr>
        <w:keepNext w:val="0"/>
        <w:tabs>
          <w:tab w:val="left" w:pos="6663"/>
        </w:tabs>
        <w:rPr>
          <w:sz w:val="24"/>
          <w:szCs w:val="24"/>
        </w:rPr>
        <w:sectPr w:rsidR="008C1178">
          <w:headerReference w:type="even" r:id="rId9"/>
          <w:headerReference w:type="default" r:id="rId10"/>
          <w:footerReference w:type="even" r:id="rId11"/>
          <w:footerReference w:type="default" r:id="rId12"/>
          <w:headerReference w:type="first" r:id="rId13"/>
          <w:footerReference w:type="first" r:id="rId14"/>
          <w:pgSz w:w="16839" w:h="11907" w:orient="landscape"/>
          <w:pgMar w:top="1134" w:right="567" w:bottom="1134" w:left="567" w:header="720" w:footer="720" w:gutter="0"/>
          <w:pgNumType w:start="1"/>
          <w:cols w:space="720"/>
          <w:titlePg/>
        </w:sectPr>
      </w:pPr>
    </w:p>
    <w:p w:rsidR="008C1178" w:rsidRDefault="008C1178">
      <w:pPr>
        <w:keepNext w:val="0"/>
        <w:spacing w:after="120" w:line="240" w:lineRule="auto"/>
        <w:rPr>
          <w:sz w:val="24"/>
          <w:szCs w:val="24"/>
        </w:rPr>
      </w:pPr>
    </w:p>
    <w:sectPr w:rsidR="008C1178">
      <w:pgSz w:w="16839" w:h="11907" w:orient="landscape"/>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A7A" w:rsidRDefault="00123A7A">
      <w:pPr>
        <w:spacing w:before="0" w:line="240" w:lineRule="auto"/>
      </w:pPr>
      <w:r>
        <w:separator/>
      </w:r>
    </w:p>
  </w:endnote>
  <w:endnote w:type="continuationSeparator" w:id="0">
    <w:p w:rsidR="00123A7A" w:rsidRDefault="00123A7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DBA76766-28F9-4F38-A4BC-7DE7707DC2A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BCD0D06B-DB47-4F33-8231-F5BAAC98A568}"/>
    <w:embedBold r:id="rId3" w:fontKey="{08D9BFFF-7C67-42FA-AE17-76CB3B098E50}"/>
    <w:embedItalic r:id="rId4" w:fontKey="{924C42D1-710E-4A4F-9AC6-0580E0C9AF31}"/>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31320008-4664-4B49-99A4-F159742A9875}"/>
  </w:font>
  <w:font w:name="Avenir 65 Medium">
    <w:altName w:val="Calibri"/>
    <w:panose1 w:val="00000000000000000000"/>
    <w:charset w:val="00"/>
    <w:family w:val="roman"/>
    <w:notTrueType/>
    <w:pitch w:val="default"/>
  </w:font>
  <w:font w:name="CIDFont+F2">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embedRegular r:id="rId6" w:fontKey="{9B40A1B8-D073-436F-9693-84304250F6F2}"/>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embedRegular r:id="rId7" w:fontKey="{37CAB4DB-0E2F-4371-823A-62D011962CBF}"/>
    <w:embedBold r:id="rId8" w:fontKey="{ACFC9FD0-AAB1-4C17-A0E4-A9BE03A02B63}"/>
    <w:embedItalic r:id="rId9" w:fontKey="{005DC444-3A47-44DD-AD74-F99DCD8600A3}"/>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638D01F-668E-47CA-8EAC-BE4C3D26A18F}"/>
    <w:embedItalic r:id="rId11" w:fontKey="{9B0FED47-EDC2-42A0-9D2D-04630CC5CC10}"/>
    <w:embedBoldItalic r:id="rId12" w:fontKey="{F9972A6A-3D0F-4B3D-A1D5-BE40F06A2D0D}"/>
  </w:font>
  <w:font w:name="Verdana">
    <w:panose1 w:val="020B0604030504040204"/>
    <w:charset w:val="00"/>
    <w:family w:val="swiss"/>
    <w:pitch w:val="variable"/>
    <w:sig w:usb0="A00006FF" w:usb1="4000205B" w:usb2="00000010" w:usb3="00000000" w:csb0="0000019F" w:csb1="00000000"/>
    <w:embedRegular r:id="rId13" w:fontKey="{6B9A9A1F-76CF-45F3-90E9-5A33521AC017}"/>
    <w:embedBold r:id="rId14" w:fontKey="{861539C9-0A1D-409A-BD3A-C664AE6C457E}"/>
    <w:embedBoldItalic r:id="rId15" w:fontKey="{49DB23E2-E799-44A9-A705-CF0F0C582A78}"/>
  </w:font>
  <w:font w:name="Candara">
    <w:panose1 w:val="020E0502030303020204"/>
    <w:charset w:val="00"/>
    <w:family w:val="swiss"/>
    <w:pitch w:val="variable"/>
    <w:sig w:usb0="A00002EF" w:usb1="4000A44B" w:usb2="00000000" w:usb3="00000000" w:csb0="0000019F" w:csb1="00000000"/>
    <w:embedRegular r:id="rId16" w:fontKey="{92EEDBBF-541C-443F-BA26-2655FACA6746}"/>
  </w:font>
  <w:font w:name="TimesNew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4424E7">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8C1178" w:rsidRDefault="008C1178">
    <w:pPr>
      <w:pBdr>
        <w:top w:val="nil"/>
        <w:left w:val="nil"/>
        <w:bottom w:val="nil"/>
        <w:right w:val="nil"/>
        <w:between w:val="nil"/>
      </w:pBdr>
      <w:tabs>
        <w:tab w:val="center" w:pos="4320"/>
        <w:tab w:val="right" w:pos="8640"/>
      </w:tabs>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8C1178">
    <w:pPr>
      <w:pBdr>
        <w:top w:val="nil"/>
        <w:left w:val="nil"/>
        <w:bottom w:val="nil"/>
        <w:right w:val="nil"/>
        <w:between w:val="nil"/>
      </w:pBdr>
      <w:tabs>
        <w:tab w:val="center" w:pos="4320"/>
        <w:tab w:val="right" w:pos="8640"/>
      </w:tabs>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8C1178">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A7A" w:rsidRDefault="00123A7A">
      <w:pPr>
        <w:spacing w:before="0" w:line="240" w:lineRule="auto"/>
      </w:pPr>
      <w:r>
        <w:separator/>
      </w:r>
    </w:p>
  </w:footnote>
  <w:footnote w:type="continuationSeparator" w:id="0">
    <w:p w:rsidR="00123A7A" w:rsidRDefault="00123A7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8C1178">
    <w:pPr>
      <w:pBdr>
        <w:top w:val="nil"/>
        <w:left w:val="nil"/>
        <w:bottom w:val="nil"/>
        <w:right w:val="nil"/>
        <w:between w:val="nil"/>
      </w:pBdr>
      <w:tabs>
        <w:tab w:val="center" w:pos="4320"/>
        <w:tab w:val="right" w:pos="8640"/>
      </w:tabs>
      <w:rPr>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4424E7">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A4638">
      <w:rPr>
        <w:noProof/>
        <w:color w:val="000000"/>
        <w:sz w:val="24"/>
        <w:szCs w:val="24"/>
      </w:rPr>
      <w:t>215</w:t>
    </w:r>
    <w:r>
      <w:rPr>
        <w:color w:val="000000"/>
        <w:sz w:val="24"/>
        <w:szCs w:val="24"/>
      </w:rPr>
      <w:fldChar w:fldCharType="end"/>
    </w:r>
  </w:p>
  <w:p w:rsidR="008C1178" w:rsidRDefault="004424E7">
    <w:pPr>
      <w:pBdr>
        <w:top w:val="nil"/>
        <w:left w:val="nil"/>
        <w:bottom w:val="nil"/>
        <w:right w:val="nil"/>
        <w:between w:val="nil"/>
      </w:pBdr>
      <w:tabs>
        <w:tab w:val="center" w:pos="4320"/>
        <w:tab w:val="right" w:pos="8640"/>
        <w:tab w:val="left" w:pos="11850"/>
      </w:tabs>
      <w:rPr>
        <w:color w:val="000000"/>
        <w:sz w:val="24"/>
        <w:szCs w:val="24"/>
      </w:rPr>
    </w:pPr>
    <w:r>
      <w:rPr>
        <w:color w:val="000000"/>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178" w:rsidRDefault="008C1178">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1DA9"/>
    <w:multiLevelType w:val="multilevel"/>
    <w:tmpl w:val="17600908"/>
    <w:lvl w:ilvl="0">
      <w:start w:val="1"/>
      <w:numFmt w:val="decimal"/>
      <w:lvlText w:val="%1."/>
      <w:lvlJc w:val="left"/>
      <w:pPr>
        <w:ind w:left="110" w:hanging="257"/>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702" w:hanging="257"/>
      </w:pPr>
      <w:rPr>
        <w:vertAlign w:val="baseline"/>
      </w:rPr>
    </w:lvl>
    <w:lvl w:ilvl="2">
      <w:numFmt w:val="bullet"/>
      <w:lvlText w:val="•"/>
      <w:lvlJc w:val="left"/>
      <w:pPr>
        <w:ind w:left="1285" w:hanging="257"/>
      </w:pPr>
      <w:rPr>
        <w:vertAlign w:val="baseline"/>
      </w:rPr>
    </w:lvl>
    <w:lvl w:ilvl="3">
      <w:numFmt w:val="bullet"/>
      <w:lvlText w:val="•"/>
      <w:lvlJc w:val="left"/>
      <w:pPr>
        <w:ind w:left="1867" w:hanging="257"/>
      </w:pPr>
      <w:rPr>
        <w:vertAlign w:val="baseline"/>
      </w:rPr>
    </w:lvl>
    <w:lvl w:ilvl="4">
      <w:numFmt w:val="bullet"/>
      <w:lvlText w:val="•"/>
      <w:lvlJc w:val="left"/>
      <w:pPr>
        <w:ind w:left="2450" w:hanging="257"/>
      </w:pPr>
      <w:rPr>
        <w:vertAlign w:val="baseline"/>
      </w:rPr>
    </w:lvl>
    <w:lvl w:ilvl="5">
      <w:numFmt w:val="bullet"/>
      <w:lvlText w:val="•"/>
      <w:lvlJc w:val="left"/>
      <w:pPr>
        <w:ind w:left="3032" w:hanging="257"/>
      </w:pPr>
      <w:rPr>
        <w:vertAlign w:val="baseline"/>
      </w:rPr>
    </w:lvl>
    <w:lvl w:ilvl="6">
      <w:numFmt w:val="bullet"/>
      <w:lvlText w:val="•"/>
      <w:lvlJc w:val="left"/>
      <w:pPr>
        <w:ind w:left="3615" w:hanging="257"/>
      </w:pPr>
      <w:rPr>
        <w:vertAlign w:val="baseline"/>
      </w:rPr>
    </w:lvl>
    <w:lvl w:ilvl="7">
      <w:numFmt w:val="bullet"/>
      <w:lvlText w:val="•"/>
      <w:lvlJc w:val="left"/>
      <w:pPr>
        <w:ind w:left="4197" w:hanging="257"/>
      </w:pPr>
      <w:rPr>
        <w:vertAlign w:val="baseline"/>
      </w:rPr>
    </w:lvl>
    <w:lvl w:ilvl="8">
      <w:numFmt w:val="bullet"/>
      <w:lvlText w:val="•"/>
      <w:lvlJc w:val="left"/>
      <w:pPr>
        <w:ind w:left="4780" w:hanging="257"/>
      </w:pPr>
      <w:rPr>
        <w:vertAlign w:val="baseline"/>
      </w:rPr>
    </w:lvl>
  </w:abstractNum>
  <w:abstractNum w:abstractNumId="1">
    <w:nsid w:val="61CC2194"/>
    <w:multiLevelType w:val="multilevel"/>
    <w:tmpl w:val="E74276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C1178"/>
    <w:rsid w:val="000123FA"/>
    <w:rsid w:val="000A34FC"/>
    <w:rsid w:val="00123A7A"/>
    <w:rsid w:val="00256B75"/>
    <w:rsid w:val="004424E7"/>
    <w:rsid w:val="00506E59"/>
    <w:rsid w:val="008A4638"/>
    <w:rsid w:val="008C1178"/>
    <w:rsid w:val="00984E88"/>
    <w:rsid w:val="009E3447"/>
    <w:rsid w:val="00B021F8"/>
    <w:rsid w:val="00B57C39"/>
    <w:rsid w:val="00CB6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keepNext/>
        <w:widowControl w:val="0"/>
        <w:spacing w:before="120" w:line="281"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Lines/>
      <w:spacing w:before="480" w:after="120"/>
      <w:outlineLvl w:val="0"/>
    </w:pPr>
    <w:rPr>
      <w:b/>
      <w:bCs/>
      <w:sz w:val="48"/>
      <w:szCs w:val="48"/>
    </w:rPr>
  </w:style>
  <w:style w:type="paragraph" w:styleId="Heading2">
    <w:name w:val="heading 2"/>
    <w:basedOn w:val="Normal"/>
    <w:next w:val="Normal"/>
    <w:pPr>
      <w:spacing w:before="240" w:after="120"/>
      <w:outlineLvl w:val="1"/>
    </w:pPr>
    <w:rPr>
      <w:b/>
      <w:bCs/>
      <w:color w:val="000000"/>
    </w:rPr>
  </w:style>
  <w:style w:type="paragraph" w:styleId="Heading3">
    <w:name w:val="heading 3"/>
    <w:basedOn w:val="Normal"/>
    <w:next w:val="Normal"/>
    <w:pPr>
      <w:spacing w:before="240" w:after="120"/>
      <w:outlineLvl w:val="2"/>
    </w:pPr>
    <w:rPr>
      <w:b/>
      <w:bCs/>
      <w:color w:val="000000"/>
    </w:rPr>
  </w:style>
  <w:style w:type="paragraph" w:styleId="Heading4">
    <w:name w:val="heading 4"/>
    <w:basedOn w:val="Normal"/>
    <w:next w:val="Normal"/>
    <w:pPr>
      <w:spacing w:after="120"/>
      <w:outlineLvl w:val="3"/>
    </w:pPr>
    <w:rPr>
      <w:b/>
      <w:bCs/>
    </w:rPr>
  </w:style>
  <w:style w:type="paragraph" w:styleId="Heading5">
    <w:name w:val="heading 5"/>
    <w:basedOn w:val="Normal"/>
    <w:next w:val="Normal"/>
    <w:pPr>
      <w:outlineLvl w:val="4"/>
    </w:pPr>
  </w:style>
  <w:style w:type="paragraph" w:styleId="Heading6">
    <w:name w:val="heading 6"/>
    <w:basedOn w:val="Normal"/>
    <w:next w:val="Normal"/>
    <w:pPr>
      <w:outlineLvl w:val="5"/>
    </w:pPr>
    <w:rPr>
      <w:color w:val="000000"/>
    </w:rPr>
  </w:style>
  <w:style w:type="paragraph" w:styleId="Heading7">
    <w:name w:val="heading 7"/>
    <w:basedOn w:val="Normal"/>
    <w:next w:val="Normal"/>
    <w:pPr>
      <w:suppressAutoHyphens/>
      <w:ind w:leftChars="-1" w:left="-1" w:hangingChars="1" w:hanging="1"/>
      <w:textDirection w:val="btLr"/>
      <w:textAlignment w:val="top"/>
      <w:outlineLvl w:val="6"/>
    </w:pPr>
    <w:rPr>
      <w:b/>
      <w:i/>
      <w:position w:val="-1"/>
      <w:szCs w:val="24"/>
      <w:lang w:val="en-US"/>
    </w:rPr>
  </w:style>
  <w:style w:type="paragraph" w:styleId="Heading8">
    <w:name w:val="heading 8"/>
    <w:basedOn w:val="Normal"/>
    <w:next w:val="Normal"/>
    <w:pPr>
      <w:suppressAutoHyphens/>
      <w:ind w:leftChars="-1" w:left="-1" w:hangingChars="1" w:hanging="1"/>
      <w:textDirection w:val="btLr"/>
      <w:textAlignment w:val="top"/>
      <w:outlineLvl w:val="7"/>
    </w:pPr>
    <w:rPr>
      <w:b/>
      <w:bCs/>
      <w:position w:val="-1"/>
      <w:szCs w:val="24"/>
      <w:lang w:val="en-US"/>
    </w:rPr>
  </w:style>
  <w:style w:type="paragraph" w:styleId="Heading9">
    <w:name w:val="heading 9"/>
    <w:basedOn w:val="Normal"/>
    <w:next w:val="Normal"/>
    <w:pPr>
      <w:suppressAutoHyphens/>
      <w:spacing w:line="288" w:lineRule="auto"/>
      <w:ind w:leftChars="-1" w:left="-1" w:hangingChars="1" w:hanging="1"/>
      <w:jc w:val="center"/>
      <w:textDirection w:val="btLr"/>
      <w:textAlignment w:val="top"/>
      <w:outlineLvl w:val="8"/>
    </w:pPr>
    <w:rPr>
      <w:b/>
      <w:bCs/>
      <w:iCs/>
      <w:position w:val="-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style>
  <w:style w:type="paragraph" w:customStyle="1" w:styleId="Heading11">
    <w:name w:val="Heading 11"/>
    <w:aliases w:val="1.,Heading 1 CFMU,Para 1,h1,Head 1"/>
    <w:basedOn w:val="Normal"/>
    <w:next w:val="Normal"/>
    <w:pPr>
      <w:suppressAutoHyphens/>
      <w:spacing w:before="240" w:after="60"/>
      <w:ind w:leftChars="-1" w:left="-1" w:hangingChars="1" w:hanging="1"/>
      <w:jc w:val="center"/>
      <w:textDirection w:val="btLr"/>
      <w:textAlignment w:val="top"/>
      <w:outlineLvl w:val="0"/>
    </w:pPr>
    <w:rPr>
      <w:b/>
      <w:bCs/>
      <w:kern w:val="32"/>
      <w:position w:val="-1"/>
      <w:szCs w:val="32"/>
    </w:rPr>
  </w:style>
  <w:style w:type="paragraph" w:styleId="BodyTextIndent3">
    <w:name w:val="Body Text Indent 3"/>
    <w:basedOn w:val="Normal"/>
    <w:pPr>
      <w:suppressAutoHyphens/>
      <w:ind w:leftChars="-1" w:left="-1" w:hangingChars="1" w:hanging="1"/>
      <w:textDirection w:val="btLr"/>
      <w:textAlignment w:val="top"/>
      <w:outlineLvl w:val="0"/>
    </w:pPr>
    <w:rPr>
      <w:rFonts w:ascii=".VnTime" w:hAnsi=".VnTime"/>
      <w:position w:val="-1"/>
      <w:szCs w:val="20"/>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pPr>
      <w:tabs>
        <w:tab w:val="center" w:pos="4320"/>
        <w:tab w:val="right" w:pos="8640"/>
      </w:tabs>
      <w:suppressAutoHyphens/>
      <w:ind w:leftChars="-1" w:left="-1" w:hangingChars="1" w:hanging="1"/>
      <w:textDirection w:val="btLr"/>
      <w:textAlignment w:val="top"/>
      <w:outlineLvl w:val="0"/>
    </w:pPr>
    <w:rPr>
      <w:position w:val="-1"/>
      <w:sz w:val="24"/>
      <w:szCs w:val="24"/>
      <w:lang w:val="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ind w:leftChars="-1" w:left="-1" w:hangingChars="1" w:hanging="1"/>
      <w:textDirection w:val="btLr"/>
      <w:textAlignment w:val="top"/>
      <w:outlineLvl w:val="0"/>
    </w:pPr>
    <w:rPr>
      <w:position w:val="-1"/>
      <w:sz w:val="24"/>
      <w:szCs w:val="24"/>
      <w:lang w:val="en-US"/>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rFonts w:ascii=".VnTime" w:hAnsi=".VnTime"/>
      <w:position w:val="-1"/>
      <w:sz w:val="20"/>
      <w:szCs w:val="20"/>
      <w:lang w:val="en-US"/>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Cs w:val="24"/>
      <w:lang w:val="en-US"/>
    </w:rPr>
  </w:style>
  <w:style w:type="character" w:customStyle="1" w:styleId="normal-h1">
    <w:name w:val="normal-h1"/>
    <w:rPr>
      <w:rFonts w:ascii=".VnTime" w:hAnsi=".VnTime" w:hint="default"/>
      <w:color w:val="000000"/>
      <w:w w:val="100"/>
      <w:position w:val="-1"/>
      <w:sz w:val="28"/>
      <w:szCs w:val="28"/>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Char0">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Cs w:val="24"/>
      <w:lang w:val="en-US"/>
    </w:rPr>
  </w:style>
  <w:style w:type="paragraph" w:customStyle="1" w:styleId="ListParagraph1">
    <w:name w:val="List Paragraph1"/>
    <w:aliases w:val="List dot,ANNEX,List Paragraph2,Bullets,References,List Paragraph (numbered (a)),List Paragraph11,Sub-heading,List Paragraph12,bullet,Bảng hình_Thu,Tiêu đề 1,Ghi chú,Hình,Numbered List Paragraph,List A,Gạch đầu dòng,ko"/>
    <w:basedOn w:val="Normal"/>
    <w:pPr>
      <w:suppressAutoHyphens/>
      <w:ind w:leftChars="-1" w:left="720" w:hangingChars="1" w:hanging="1"/>
      <w:contextualSpacing/>
      <w:textDirection w:val="btLr"/>
      <w:textAlignment w:val="top"/>
      <w:outlineLvl w:val="0"/>
    </w:pPr>
    <w:rPr>
      <w:position w:val="-1"/>
      <w:szCs w:val="22"/>
      <w:lang w:val="en-US"/>
    </w:rPr>
  </w:style>
  <w:style w:type="paragraph" w:styleId="BodyText3">
    <w:name w:val="Body Text 3"/>
    <w:basedOn w:val="Normal"/>
    <w:pPr>
      <w:suppressAutoHyphens/>
      <w:spacing w:after="120"/>
      <w:ind w:leftChars="-1" w:left="-1" w:hangingChars="1" w:hanging="1"/>
      <w:textDirection w:val="btLr"/>
      <w:textAlignment w:val="top"/>
      <w:outlineLvl w:val="0"/>
    </w:pPr>
    <w:rPr>
      <w:position w:val="-1"/>
      <w:sz w:val="16"/>
      <w:szCs w:val="16"/>
      <w:lang w:val="en-US"/>
    </w:rPr>
  </w:style>
  <w:style w:type="character" w:customStyle="1" w:styleId="Heading6Char">
    <w:name w:val="Heading 6 Char"/>
    <w:rPr>
      <w:color w:val="000000"/>
      <w:w w:val="100"/>
      <w:position w:val="-1"/>
      <w:sz w:val="28"/>
      <w:szCs w:val="24"/>
      <w:effect w:val="none"/>
      <w:vertAlign w:val="baseline"/>
      <w:cs w:val="0"/>
      <w:em w:val="none"/>
      <w:lang w:val="en-US" w:eastAsia="en-US"/>
    </w:rPr>
  </w:style>
  <w:style w:type="character" w:customStyle="1" w:styleId="Heading7Char">
    <w:name w:val="Heading 7 Char"/>
    <w:rPr>
      <w:b/>
      <w:i/>
      <w:w w:val="100"/>
      <w:position w:val="-1"/>
      <w:sz w:val="28"/>
      <w:szCs w:val="24"/>
      <w:effect w:val="none"/>
      <w:vertAlign w:val="baseline"/>
      <w:cs w:val="0"/>
      <w:em w:val="none"/>
    </w:rPr>
  </w:style>
  <w:style w:type="character" w:customStyle="1" w:styleId="Heading9Char">
    <w:name w:val="Heading 9 Char"/>
    <w:rPr>
      <w:b/>
      <w:bCs/>
      <w:iCs/>
      <w:w w:val="100"/>
      <w:position w:val="-1"/>
      <w:sz w:val="28"/>
      <w:szCs w:val="24"/>
      <w:effect w:val="none"/>
      <w:vertAlign w:val="baseline"/>
      <w:cs w:val="0"/>
      <w:em w:val="none"/>
      <w:lang w:val="en-US" w:eastAsia="en-US" w:bidi="ar-SA"/>
    </w:rPr>
  </w:style>
  <w:style w:type="character" w:customStyle="1" w:styleId="BodyText3Char">
    <w:name w:val="Body Text 3 Char"/>
    <w:rPr>
      <w:w w:val="100"/>
      <w:position w:val="-1"/>
      <w:sz w:val="16"/>
      <w:szCs w:val="16"/>
      <w:effect w:val="none"/>
      <w:vertAlign w:val="baseline"/>
      <w:cs w:val="0"/>
      <w:em w:val="none"/>
      <w:lang w:val="en-US" w:eastAsia="en-US" w:bidi="ar-SA"/>
    </w:rPr>
  </w:style>
  <w:style w:type="paragraph" w:styleId="BodyTextIndent2">
    <w:name w:val="Body Text Indent 2"/>
    <w:basedOn w:val="Normal"/>
    <w:qFormat/>
    <w:pPr>
      <w:suppressAutoHyphens/>
      <w:spacing w:after="120" w:line="480" w:lineRule="auto"/>
      <w:ind w:leftChars="-1" w:left="360" w:hangingChars="1" w:hanging="1"/>
      <w:textDirection w:val="btLr"/>
      <w:textAlignment w:val="top"/>
      <w:outlineLvl w:val="0"/>
    </w:pPr>
    <w:rPr>
      <w:rFonts w:ascii="Calibri" w:eastAsia="Calibri" w:hAnsi="Calibri"/>
      <w:position w:val="-1"/>
      <w:sz w:val="22"/>
      <w:szCs w:val="22"/>
      <w:lang w:val="en-US"/>
    </w:rPr>
  </w:style>
  <w:style w:type="character" w:customStyle="1" w:styleId="BodyTextIndent2Char">
    <w:name w:val="Body Text Indent 2 Char"/>
    <w:rPr>
      <w:rFonts w:ascii="Calibri" w:eastAsia="Calibri" w:hAnsi="Calibri"/>
      <w:w w:val="100"/>
      <w:position w:val="-1"/>
      <w:sz w:val="22"/>
      <w:szCs w:val="22"/>
      <w:effect w:val="none"/>
      <w:vertAlign w:val="baseline"/>
      <w:cs w:val="0"/>
      <w:em w:val="none"/>
      <w:lang w:val="en-US" w:eastAsia="en-US" w:bidi="ar-SA"/>
    </w:rPr>
  </w:style>
  <w:style w:type="paragraph" w:styleId="BodyTextIndent">
    <w:name w:val="Body Text Indent"/>
    <w:basedOn w:val="Normal"/>
    <w:qFormat/>
    <w:pPr>
      <w:suppressAutoHyphens/>
      <w:spacing w:after="120" w:line="276" w:lineRule="auto"/>
      <w:ind w:leftChars="-1" w:left="360" w:hangingChars="1" w:hanging="1"/>
      <w:textDirection w:val="btLr"/>
      <w:textAlignment w:val="top"/>
      <w:outlineLvl w:val="0"/>
    </w:pPr>
    <w:rPr>
      <w:rFonts w:ascii="Calibri" w:eastAsia="Calibri" w:hAnsi="Calibri"/>
      <w:position w:val="-1"/>
      <w:sz w:val="22"/>
      <w:szCs w:val="22"/>
      <w:lang w:val="en-US"/>
    </w:rPr>
  </w:style>
  <w:style w:type="character" w:customStyle="1" w:styleId="BodyTextIndentChar">
    <w:name w:val="Body Text Indent Char"/>
    <w:rPr>
      <w:rFonts w:ascii="Calibri" w:eastAsia="Calibri" w:hAnsi="Calibri"/>
      <w:w w:val="100"/>
      <w:position w:val="-1"/>
      <w:sz w:val="22"/>
      <w:szCs w:val="22"/>
      <w:effect w:val="none"/>
      <w:vertAlign w:val="baseline"/>
      <w:cs w:val="0"/>
      <w:em w:val="none"/>
      <w:lang w:val="en-US" w:eastAsia="en-US" w:bidi="ar-SA"/>
    </w:rPr>
  </w:style>
  <w:style w:type="character" w:customStyle="1" w:styleId="BodyText2Char">
    <w:name w:val="Body Text 2 Char"/>
    <w:rPr>
      <w:rFonts w:ascii=".VnTime" w:hAnsi=".VnTime"/>
      <w:w w:val="100"/>
      <w:position w:val="-1"/>
      <w:effect w:val="none"/>
      <w:vertAlign w:val="baseline"/>
      <w:cs w:val="0"/>
      <w:em w:val="none"/>
      <w:lang w:val="en-US" w:eastAsia="en-US" w:bidi="ar-SA"/>
    </w:rPr>
  </w:style>
  <w:style w:type="paragraph" w:styleId="BodyText">
    <w:name w:val="Body Text"/>
    <w:basedOn w:val="Normal"/>
    <w:qFormat/>
    <w:pPr>
      <w:suppressAutoHyphens/>
      <w:spacing w:after="120" w:line="276" w:lineRule="auto"/>
      <w:ind w:leftChars="-1" w:left="-1" w:hangingChars="1" w:hanging="1"/>
      <w:textDirection w:val="btLr"/>
      <w:textAlignment w:val="top"/>
      <w:outlineLvl w:val="0"/>
    </w:pPr>
    <w:rPr>
      <w:rFonts w:ascii="Calibri" w:eastAsia="Calibri" w:hAnsi="Calibri"/>
      <w:position w:val="-1"/>
      <w:sz w:val="22"/>
      <w:szCs w:val="22"/>
      <w:lang w:val="en-US"/>
    </w:rPr>
  </w:style>
  <w:style w:type="character" w:customStyle="1" w:styleId="BodyTextChar">
    <w:name w:val="Body Text Char"/>
    <w:rPr>
      <w:rFonts w:ascii="Calibri" w:eastAsia="Calibri" w:hAnsi="Calibri"/>
      <w:w w:val="100"/>
      <w:position w:val="-1"/>
      <w:sz w:val="22"/>
      <w:szCs w:val="22"/>
      <w:effect w:val="none"/>
      <w:vertAlign w:val="baseline"/>
      <w:cs w:val="0"/>
      <w:em w:val="none"/>
      <w:lang w:val="en-US" w:eastAsia="en-US" w:bidi="ar-SA"/>
    </w:rPr>
  </w:style>
  <w:style w:type="character" w:customStyle="1" w:styleId="BodyTextIndent3Char">
    <w:name w:val="Body Text Indent 3 Char"/>
    <w:rPr>
      <w:rFonts w:ascii=".VnTime" w:hAnsi=".VnTime"/>
      <w:w w:val="100"/>
      <w:position w:val="-1"/>
      <w:sz w:val="28"/>
      <w:effect w:val="none"/>
      <w:vertAlign w:val="baseline"/>
      <w:cs w:val="0"/>
      <w:em w:val="none"/>
      <w:lang w:val="en-US" w:eastAsia="en-US" w:bidi="ar-SA"/>
    </w:rPr>
  </w:style>
  <w:style w:type="character" w:customStyle="1" w:styleId="TitleChar">
    <w:name w:val="Title Char"/>
    <w:rPr>
      <w:rFonts w:ascii="VNtimes New Roman" w:hAnsi="VNtimes New Roman"/>
      <w:w w:val="100"/>
      <w:position w:val="-1"/>
      <w:sz w:val="28"/>
      <w:szCs w:val="24"/>
      <w:effect w:val="none"/>
      <w:vertAlign w:val="baseline"/>
      <w:cs w:val="0"/>
      <w:em w:val="none"/>
      <w:lang w:val="en-US" w:eastAsia="en-US" w:bidi="ar-SA"/>
    </w:rPr>
  </w:style>
  <w:style w:type="character" w:customStyle="1" w:styleId="HeaderChar">
    <w:name w:val="Header Char"/>
    <w:rPr>
      <w:w w:val="100"/>
      <w:position w:val="-1"/>
      <w:sz w:val="24"/>
      <w:szCs w:val="24"/>
      <w:effect w:val="none"/>
      <w:vertAlign w:val="baseline"/>
      <w:cs w:val="0"/>
      <w:em w:val="none"/>
      <w:lang w:val="en-US" w:eastAsia="en-US" w:bidi="ar-SA"/>
    </w:rPr>
  </w:style>
  <w:style w:type="character" w:customStyle="1" w:styleId="FooterChar">
    <w:name w:val="Footer Char"/>
    <w:rPr>
      <w:w w:val="100"/>
      <w:position w:val="-1"/>
      <w:sz w:val="24"/>
      <w:szCs w:val="24"/>
      <w:effect w:val="none"/>
      <w:vertAlign w:val="baseline"/>
      <w:cs w:val="0"/>
      <w:em w:val="none"/>
      <w:lang w:val="en-US" w:eastAsia="en-US" w:bidi="ar-SA"/>
    </w:rPr>
  </w:style>
  <w:style w:type="character" w:customStyle="1" w:styleId="ListParagraphChar">
    <w:name w:val="List Paragraph Char"/>
    <w:aliases w:val="List dot Char,ANNEX Char,List Paragraph1 Char,List Paragraph2 Char,Bullets Char,References Char,List Paragraph (numbered (a)) Char,List Paragraph11 Char,Sub-heading Char,List Paragraph12 Char,bullet Char,Bảng hình_Thu Char,Hình Char"/>
    <w:rPr>
      <w:w w:val="100"/>
      <w:position w:val="-1"/>
      <w:sz w:val="28"/>
      <w:szCs w:val="22"/>
      <w:effect w:val="none"/>
      <w:vertAlign w:val="baseline"/>
      <w:cs w:val="0"/>
      <w:em w:val="none"/>
      <w:lang w:val="en-US" w:eastAsia="en-US" w:bidi="ar-SA"/>
    </w:rPr>
  </w:style>
  <w:style w:type="paragraph" w:styleId="NormalWeb">
    <w:name w:val="Normal (Web)"/>
    <w:basedOn w:val="Normal"/>
    <w:pPr>
      <w:suppressAutoHyphens/>
      <w:spacing w:before="100" w:beforeAutospacing="1" w:after="100" w:afterAutospacing="1"/>
      <w:ind w:leftChars="-1" w:left="-1" w:hangingChars="1" w:hanging="1"/>
      <w:textDirection w:val="btLr"/>
      <w:textAlignment w:val="top"/>
      <w:outlineLvl w:val="0"/>
    </w:pPr>
    <w:rPr>
      <w:position w:val="-1"/>
      <w:szCs w:val="24"/>
      <w:lang w:val="en-US"/>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otnoteReference">
    <w:name w:val="footnote reference"/>
    <w:basedOn w:val="DefaultParagraphFont"/>
    <w:rPr>
      <w:w w:val="100"/>
      <w:position w:val="-1"/>
      <w:effect w:val="none"/>
      <w:vertAlign w:val="baseline"/>
      <w:cs w:val="0"/>
      <w:em w:val="none"/>
    </w:rPr>
  </w:style>
  <w:style w:type="paragraph" w:customStyle="1" w:styleId="para">
    <w:name w:val="para"/>
    <w:basedOn w:val="Normal"/>
    <w:pPr>
      <w:suppressAutoHyphens/>
      <w:spacing w:before="100" w:beforeAutospacing="1" w:after="100" w:afterAutospacing="1"/>
      <w:ind w:leftChars="-1" w:left="-1" w:hangingChars="1" w:hanging="1"/>
      <w:textDirection w:val="btLr"/>
      <w:textAlignment w:val="top"/>
      <w:outlineLvl w:val="0"/>
    </w:pPr>
    <w:rPr>
      <w:position w:val="-1"/>
      <w:szCs w:val="24"/>
      <w:lang w:val="en-US"/>
    </w:rPr>
  </w:style>
  <w:style w:type="character" w:styleId="Emphasis">
    <w:name w:val="Emphasis"/>
    <w:rPr>
      <w:i/>
      <w:iCs/>
      <w:w w:val="100"/>
      <w:position w:val="-1"/>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DocumentMap">
    <w:name w:val="Document Map"/>
    <w:basedOn w:val="Normal"/>
    <w:pPr>
      <w:suppressAutoHyphens/>
      <w:ind w:leftChars="-1" w:left="-1" w:hangingChars="1" w:hanging="1"/>
      <w:textDirection w:val="btLr"/>
      <w:textAlignment w:val="top"/>
      <w:outlineLvl w:val="0"/>
    </w:pPr>
    <w:rPr>
      <w:rFonts w:ascii="Tahoma" w:hAnsi="Tahoma"/>
      <w:position w:val="-1"/>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paragraph" w:customStyle="1" w:styleId="1">
    <w:name w:val="1"/>
    <w:basedOn w:val="Normal"/>
    <w:pPr>
      <w:suppressAutoHyphens/>
      <w:spacing w:line="360" w:lineRule="auto"/>
      <w:ind w:leftChars="-1" w:left="-1" w:hangingChars="1" w:hanging="1"/>
      <w:textDirection w:val="btLr"/>
      <w:textAlignment w:val="top"/>
      <w:outlineLvl w:val="0"/>
    </w:pPr>
    <w:rPr>
      <w:position w:val="-1"/>
      <w:lang w:val="en-US"/>
    </w:rPr>
  </w:style>
  <w:style w:type="paragraph" w:customStyle="1" w:styleId="2">
    <w:name w:val="2"/>
    <w:basedOn w:val="Normal"/>
    <w:pPr>
      <w:suppressAutoHyphens/>
      <w:spacing w:line="360" w:lineRule="auto"/>
      <w:ind w:leftChars="-1" w:left="284" w:hangingChars="1" w:hanging="1"/>
      <w:textDirection w:val="btLr"/>
      <w:textAlignment w:val="top"/>
      <w:outlineLvl w:val="0"/>
    </w:pPr>
    <w:rPr>
      <w:position w:val="-1"/>
      <w:lang w:val="en-US"/>
    </w:rPr>
  </w:style>
  <w:style w:type="paragraph" w:customStyle="1" w:styleId="3">
    <w:name w:val="3"/>
    <w:basedOn w:val="Normal"/>
    <w:pPr>
      <w:suppressAutoHyphens/>
      <w:spacing w:line="360" w:lineRule="auto"/>
      <w:ind w:leftChars="-1" w:left="567" w:hangingChars="1" w:hanging="1"/>
      <w:textDirection w:val="btLr"/>
      <w:textAlignment w:val="top"/>
      <w:outlineLvl w:val="0"/>
    </w:pPr>
    <w:rPr>
      <w:position w:val="-1"/>
      <w:lang w:val="en-US"/>
    </w:rPr>
  </w:style>
  <w:style w:type="paragraph" w:customStyle="1" w:styleId="4">
    <w:name w:val="4"/>
    <w:basedOn w:val="Normal"/>
    <w:pPr>
      <w:suppressAutoHyphens/>
      <w:spacing w:line="360" w:lineRule="auto"/>
      <w:ind w:leftChars="-1" w:left="851" w:right="-341" w:hangingChars="1" w:hanging="1"/>
      <w:textDirection w:val="btLr"/>
      <w:textAlignment w:val="top"/>
      <w:outlineLvl w:val="0"/>
    </w:pPr>
    <w:rPr>
      <w:i/>
      <w:position w:val="-1"/>
      <w:lang w:val="en-US"/>
    </w:rPr>
  </w:style>
  <w:style w:type="character" w:customStyle="1" w:styleId="Heading1Char">
    <w:name w:val="Heading 1 Char"/>
    <w:aliases w:val="1. Char,Heading 1 CFMU Char,Para 1 Char,h1 Char,Head 1 Char"/>
    <w:rPr>
      <w:b/>
      <w:bCs/>
      <w:w w:val="100"/>
      <w:kern w:val="32"/>
      <w:position w:val="-1"/>
      <w:sz w:val="28"/>
      <w:szCs w:val="32"/>
      <w:effect w:val="none"/>
      <w:vertAlign w:val="baseline"/>
      <w:cs w:val="0"/>
      <w:em w:val="none"/>
    </w:rPr>
  </w:style>
  <w:style w:type="character" w:customStyle="1" w:styleId="Heading4Char">
    <w:name w:val="Heading 4 Char"/>
    <w:rPr>
      <w:b/>
      <w:w w:val="100"/>
      <w:position w:val="-1"/>
      <w:sz w:val="28"/>
      <w:effect w:val="none"/>
      <w:vertAlign w:val="baseline"/>
      <w:cs w:val="0"/>
      <w:em w:val="none"/>
    </w:rPr>
  </w:style>
  <w:style w:type="character" w:customStyle="1" w:styleId="Heading3Char">
    <w:name w:val="Heading 3 Char"/>
    <w:rPr>
      <w:b/>
      <w:color w:val="000000"/>
      <w:w w:val="100"/>
      <w:position w:val="-1"/>
      <w:sz w:val="28"/>
      <w:szCs w:val="26"/>
      <w:effect w:val="none"/>
      <w:vertAlign w:val="baseline"/>
      <w:cs w:val="0"/>
      <w:em w:val="none"/>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rPr>
  </w:style>
  <w:style w:type="character" w:customStyle="1" w:styleId="Heading2Char">
    <w:name w:val="Heading 2 Char"/>
    <w:rPr>
      <w:b/>
      <w:color w:val="000000"/>
      <w:w w:val="100"/>
      <w:position w:val="-1"/>
      <w:sz w:val="28"/>
      <w:szCs w:val="26"/>
      <w:effect w:val="none"/>
      <w:vertAlign w:val="baseline"/>
      <w:cs w:val="0"/>
      <w:em w:val="none"/>
    </w:rPr>
  </w:style>
  <w:style w:type="paragraph" w:styleId="BalloonText">
    <w:name w:val="Balloon Text"/>
    <w:basedOn w:val="Normal"/>
    <w:pPr>
      <w:suppressAutoHyphens/>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evel1">
    <w:name w:val="level1"/>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character" w:customStyle="1" w:styleId="number">
    <w:name w:val="number"/>
    <w:basedOn w:val="DefaultParagraphFont"/>
    <w:rPr>
      <w:w w:val="100"/>
      <w:position w:val="-1"/>
      <w:effect w:val="none"/>
      <w:vertAlign w:val="baseline"/>
      <w:cs w:val="0"/>
      <w:em w:val="none"/>
    </w:rPr>
  </w:style>
  <w:style w:type="paragraph" w:customStyle="1" w:styleId="level2">
    <w:name w:val="level2"/>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paragraph" w:customStyle="1" w:styleId="normalhelptext">
    <w:name w:val="normalhelptext"/>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paragraph" w:styleId="Revision">
    <w:name w:val="Revision"/>
    <w:pPr>
      <w:suppressAutoHyphens/>
      <w:spacing w:line="1" w:lineRule="atLeast"/>
      <w:ind w:leftChars="-1" w:left="-1" w:hangingChars="1" w:hanging="1"/>
      <w:textDirection w:val="btLr"/>
      <w:textAlignment w:val="top"/>
      <w:outlineLvl w:val="0"/>
    </w:pPr>
    <w:rPr>
      <w:position w:val="-1"/>
      <w:sz w:val="24"/>
      <w:szCs w:val="24"/>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TOC1">
    <w:name w:val="toc 1"/>
    <w:basedOn w:val="Normal"/>
    <w:next w:val="Normal"/>
    <w:pPr>
      <w:tabs>
        <w:tab w:val="right" w:leader="dot" w:pos="9072"/>
      </w:tabs>
      <w:suppressAutoHyphens/>
      <w:ind w:leftChars="-1" w:left="-1" w:hangingChars="1" w:hanging="1"/>
      <w:textDirection w:val="btLr"/>
      <w:textAlignment w:val="top"/>
      <w:outlineLvl w:val="0"/>
    </w:pPr>
    <w:rPr>
      <w:b/>
      <w:noProof/>
      <w:position w:val="-1"/>
    </w:rPr>
  </w:style>
  <w:style w:type="paragraph" w:styleId="TOC2">
    <w:name w:val="toc 2"/>
    <w:basedOn w:val="Normal"/>
    <w:next w:val="Normal"/>
    <w:pPr>
      <w:tabs>
        <w:tab w:val="left" w:pos="1276"/>
        <w:tab w:val="right" w:leader="dot" w:pos="9072"/>
      </w:tabs>
      <w:suppressAutoHyphens/>
      <w:ind w:leftChars="-1" w:left="-1" w:hangingChars="1" w:hanging="1"/>
      <w:textDirection w:val="btLr"/>
      <w:textAlignment w:val="top"/>
      <w:outlineLvl w:val="0"/>
    </w:pPr>
    <w:rPr>
      <w:b/>
      <w:noProof/>
      <w:position w:val="-1"/>
      <w:szCs w:val="24"/>
    </w:rPr>
  </w:style>
  <w:style w:type="character" w:customStyle="1" w:styleId="longtext">
    <w:name w:val="long_text"/>
    <w:basedOn w:val="DefaultParagraphFont"/>
    <w:rPr>
      <w:w w:val="100"/>
      <w:position w:val="-1"/>
      <w:effect w:val="none"/>
      <w:vertAlign w:val="baseline"/>
      <w:cs w:val="0"/>
      <w:em w:val="none"/>
    </w:rPr>
  </w:style>
  <w:style w:type="paragraph" w:customStyle="1" w:styleId="Dokument">
    <w:name w:val="Dokument"/>
    <w:aliases w:val="Document"/>
    <w:basedOn w:val="Normal"/>
    <w:pPr>
      <w:suppressAutoHyphens/>
      <w:spacing w:before="240" w:line="288" w:lineRule="atLeast"/>
      <w:ind w:leftChars="-1" w:left="-1" w:hangingChars="1" w:hanging="1"/>
      <w:textDirection w:val="btLr"/>
      <w:textAlignment w:val="top"/>
      <w:outlineLvl w:val="0"/>
    </w:pPr>
    <w:rPr>
      <w:rFonts w:ascii="Arial" w:hAnsi="Arial"/>
      <w:position w:val="-1"/>
      <w:sz w:val="22"/>
      <w:szCs w:val="20"/>
      <w:lang w:val="en-GB" w:eastAsia="de-DE"/>
    </w:rPr>
  </w:style>
  <w:style w:type="character" w:customStyle="1" w:styleId="DokumentZchn">
    <w:name w:val="Dokument Zchn"/>
    <w:rPr>
      <w:rFonts w:ascii="Arial" w:hAnsi="Arial"/>
      <w:w w:val="100"/>
      <w:position w:val="-1"/>
      <w:sz w:val="22"/>
      <w:effect w:val="none"/>
      <w:vertAlign w:val="baseline"/>
      <w:cs w:val="0"/>
      <w:em w:val="none"/>
      <w:lang w:val="en-GB" w:eastAsia="de-DE"/>
    </w:rPr>
  </w:style>
  <w:style w:type="paragraph" w:styleId="IntenseQuote">
    <w:name w:val="Intense Quote"/>
    <w:basedOn w:val="Normal"/>
    <w:next w:val="Normal"/>
    <w:pPr>
      <w:pBdr>
        <w:bottom w:val="single" w:sz="4" w:space="4" w:color="4F81BD"/>
      </w:pBdr>
      <w:suppressAutoHyphens/>
      <w:spacing w:before="200" w:after="280"/>
      <w:ind w:leftChars="-1" w:left="936" w:right="936" w:hangingChars="1" w:hanging="1"/>
      <w:textDirection w:val="btLr"/>
      <w:textAlignment w:val="top"/>
      <w:outlineLvl w:val="0"/>
    </w:pPr>
    <w:rPr>
      <w:b/>
      <w:bCs/>
      <w:i/>
      <w:iCs/>
      <w:color w:val="4F81BD"/>
      <w:position w:val="-1"/>
      <w:szCs w:val="24"/>
      <w:lang w:val="en-US"/>
    </w:rPr>
  </w:style>
  <w:style w:type="character" w:customStyle="1" w:styleId="IntenseQuoteChar">
    <w:name w:val="Intense Quote Char"/>
    <w:rPr>
      <w:b/>
      <w:bCs/>
      <w:i/>
      <w:iCs/>
      <w:color w:val="4F81BD"/>
      <w:w w:val="100"/>
      <w:position w:val="-1"/>
      <w:sz w:val="28"/>
      <w:szCs w:val="24"/>
      <w:effect w:val="none"/>
      <w:vertAlign w:val="baseline"/>
      <w:cs w:val="0"/>
      <w:em w:val="none"/>
      <w:lang w:val="en-US" w:eastAsia="en-US"/>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TOC3">
    <w:name w:val="toc 3"/>
    <w:basedOn w:val="Normal"/>
    <w:next w:val="Normal"/>
    <w:pPr>
      <w:suppressAutoHyphens/>
      <w:ind w:leftChars="-1" w:left="560" w:hangingChars="1" w:hanging="1"/>
      <w:textDirection w:val="btLr"/>
      <w:textAlignment w:val="top"/>
      <w:outlineLvl w:val="0"/>
    </w:pPr>
    <w:rPr>
      <w:position w:val="-1"/>
      <w:szCs w:val="24"/>
      <w:lang w:val="en-US"/>
    </w:rPr>
  </w:style>
  <w:style w:type="character" w:customStyle="1" w:styleId="DefaultChar">
    <w:name w:val="Default Char"/>
    <w:rPr>
      <w:color w:val="000000"/>
      <w:w w:val="100"/>
      <w:position w:val="-1"/>
      <w:sz w:val="24"/>
      <w:szCs w:val="24"/>
      <w:effect w:val="none"/>
      <w:vertAlign w:val="baseline"/>
      <w:cs w:val="0"/>
      <w:em w:val="none"/>
    </w:rPr>
  </w:style>
  <w:style w:type="paragraph" w:customStyle="1" w:styleId="CM9">
    <w:name w:val="CM9"/>
    <w:basedOn w:val="Normal"/>
    <w:next w:val="Normal"/>
    <w:pPr>
      <w:keepNext w:val="0"/>
      <w:suppressAutoHyphens/>
      <w:autoSpaceDE w:val="0"/>
      <w:autoSpaceDN w:val="0"/>
      <w:adjustRightInd w:val="0"/>
      <w:spacing w:before="0" w:line="280" w:lineRule="atLeast"/>
      <w:ind w:leftChars="-1" w:left="-1" w:hangingChars="1" w:hanging="1"/>
      <w:jc w:val="left"/>
      <w:textDirection w:val="btLr"/>
      <w:textAlignment w:val="top"/>
      <w:outlineLvl w:val="0"/>
    </w:pPr>
    <w:rPr>
      <w:rFonts w:ascii="Arial" w:hAnsi="Arial" w:cs="Arial"/>
      <w:position w:val="-1"/>
      <w:sz w:val="24"/>
      <w:szCs w:val="24"/>
      <w:lang w:val="en-US"/>
    </w:rPr>
  </w:style>
  <w:style w:type="paragraph" w:customStyle="1" w:styleId="Pa0">
    <w:name w:val="Pa0"/>
    <w:basedOn w:val="Default"/>
    <w:next w:val="Default"/>
    <w:pPr>
      <w:spacing w:line="241" w:lineRule="atLeast"/>
    </w:pPr>
    <w:rPr>
      <w:rFonts w:ascii="Avenir 65 Medium" w:hAnsi="Avenir 65 Medium"/>
      <w:color w:val="auto"/>
      <w:lang w:val="vi-VN" w:eastAsia="vi-VN"/>
    </w:rPr>
  </w:style>
  <w:style w:type="character" w:customStyle="1" w:styleId="A0">
    <w:name w:val="A0"/>
    <w:rPr>
      <w:b/>
      <w:bCs/>
      <w:color w:val="003875"/>
      <w:w w:val="100"/>
      <w:position w:val="-1"/>
      <w:sz w:val="88"/>
      <w:szCs w:val="88"/>
      <w:effect w:val="none"/>
      <w:vertAlign w:val="baseline"/>
      <w:cs w:val="0"/>
      <w:em w:val="none"/>
    </w:rPr>
  </w:style>
  <w:style w:type="paragraph" w:customStyle="1" w:styleId="TableParagraph">
    <w:name w:val="Table Paragraph"/>
    <w:basedOn w:val="Normal"/>
    <w:pPr>
      <w:keepNext w:val="0"/>
      <w:suppressAutoHyphens/>
      <w:autoSpaceDE w:val="0"/>
      <w:autoSpaceDN w:val="0"/>
      <w:adjustRightInd w:val="0"/>
      <w:spacing w:before="0"/>
      <w:ind w:leftChars="-1" w:left="-1" w:hangingChars="1" w:hanging="1"/>
      <w:jc w:val="left"/>
      <w:textDirection w:val="btLr"/>
      <w:textAlignment w:val="top"/>
      <w:outlineLvl w:val="0"/>
    </w:pPr>
    <w:rPr>
      <w:position w:val="-1"/>
      <w:sz w:val="24"/>
      <w:szCs w:val="24"/>
      <w:lang w:val="vi-VN" w:eastAsia="vi-VN"/>
    </w:rPr>
  </w:style>
  <w:style w:type="character" w:customStyle="1" w:styleId="avtext">
    <w:name w:val="avtext"/>
    <w:rPr>
      <w:w w:val="100"/>
      <w:position w:val="-1"/>
      <w:effect w:val="none"/>
      <w:vertAlign w:val="baseline"/>
      <w:cs w:val="0"/>
      <w:em w:val="none"/>
    </w:rPr>
  </w:style>
  <w:style w:type="character" w:customStyle="1" w:styleId="apple-tab-span">
    <w:name w:val="apple-tab-span"/>
    <w:rPr>
      <w:w w:val="100"/>
      <w:position w:val="-1"/>
      <w:effect w:val="none"/>
      <w:vertAlign w:val="baseline"/>
      <w:cs w:val="0"/>
      <w:em w:val="none"/>
    </w:rPr>
  </w:style>
  <w:style w:type="character" w:styleId="SubtleEmphasis">
    <w:name w:val="Subtle Emphasis"/>
    <w:rPr>
      <w:i/>
      <w:iCs/>
      <w:color w:val="404040"/>
      <w:w w:val="100"/>
      <w:position w:val="-1"/>
      <w:effect w:val="none"/>
      <w:vertAlign w:val="baseline"/>
      <w:cs w:val="0"/>
      <w:em w:val="none"/>
    </w:rPr>
  </w:style>
  <w:style w:type="character" w:customStyle="1" w:styleId="Heading5Char">
    <w:name w:val="Heading 5 Char"/>
    <w:rPr>
      <w:bCs/>
      <w:w w:val="100"/>
      <w:position w:val="-1"/>
      <w:sz w:val="28"/>
      <w:effect w:val="none"/>
      <w:vertAlign w:val="baseline"/>
      <w:cs w:val="0"/>
      <w:em w:val="none"/>
    </w:rPr>
  </w:style>
  <w:style w:type="paragraph" w:customStyle="1" w:styleId="rtejustify">
    <w:name w:val="rtejustify"/>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en-GB" w:eastAsia="en-GB"/>
    </w:rPr>
  </w:style>
  <w:style w:type="paragraph" w:customStyle="1" w:styleId="CharChar2CharChar">
    <w:name w:val="Char Char2 Char Char"/>
    <w:basedOn w:val="Normal"/>
    <w:pPr>
      <w:keepNext w:val="0"/>
      <w:widowControl/>
      <w:suppressAutoHyphens/>
      <w:spacing w:before="0" w:after="160"/>
      <w:ind w:leftChars="-1" w:left="-1" w:hangingChars="1" w:hanging="1"/>
      <w:jc w:val="left"/>
      <w:textDirection w:val="btLr"/>
      <w:textAlignment w:val="top"/>
      <w:outlineLvl w:val="0"/>
    </w:pPr>
    <w:rPr>
      <w:rFonts w:ascii="Arial" w:hAnsi="Arial" w:cs="Arial"/>
      <w:b/>
      <w:bCs/>
      <w:position w:val="-1"/>
      <w:sz w:val="24"/>
      <w:szCs w:val="24"/>
      <w:lang w:val="en-US"/>
    </w:rPr>
  </w:style>
  <w:style w:type="character" w:customStyle="1" w:styleId="NormalWebChar">
    <w:name w:val="Normal (Web) Char"/>
    <w:rPr>
      <w:w w:val="100"/>
      <w:position w:val="-1"/>
      <w:sz w:val="28"/>
      <w:szCs w:val="24"/>
      <w:effect w:val="none"/>
      <w:vertAlign w:val="baseline"/>
      <w:cs w:val="0"/>
      <w:em w:val="none"/>
    </w:rPr>
  </w:style>
  <w:style w:type="paragraph" w:styleId="TOC4">
    <w:name w:val="toc 4"/>
    <w:basedOn w:val="Normal"/>
    <w:next w:val="Normal"/>
    <w:qFormat/>
    <w:pPr>
      <w:keepNext w:val="0"/>
      <w:widowControl/>
      <w:suppressAutoHyphens/>
      <w:spacing w:before="0" w:after="100" w:line="259" w:lineRule="auto"/>
      <w:ind w:leftChars="-1" w:left="660" w:hangingChars="1" w:hanging="1"/>
      <w:jc w:val="left"/>
      <w:textDirection w:val="btLr"/>
      <w:textAlignment w:val="top"/>
      <w:outlineLvl w:val="0"/>
    </w:pPr>
    <w:rPr>
      <w:rFonts w:ascii="Calibri" w:hAnsi="Calibri"/>
      <w:position w:val="-1"/>
      <w:sz w:val="22"/>
      <w:szCs w:val="22"/>
      <w:lang w:val="en-US"/>
    </w:rPr>
  </w:style>
  <w:style w:type="paragraph" w:styleId="TOC5">
    <w:name w:val="toc 5"/>
    <w:basedOn w:val="Normal"/>
    <w:next w:val="Normal"/>
    <w:qFormat/>
    <w:pPr>
      <w:keepNext w:val="0"/>
      <w:widowControl/>
      <w:suppressAutoHyphens/>
      <w:spacing w:before="0" w:after="100" w:line="259" w:lineRule="auto"/>
      <w:ind w:leftChars="-1" w:left="880" w:hangingChars="1" w:hanging="1"/>
      <w:jc w:val="left"/>
      <w:textDirection w:val="btLr"/>
      <w:textAlignment w:val="top"/>
      <w:outlineLvl w:val="0"/>
    </w:pPr>
    <w:rPr>
      <w:rFonts w:ascii="Calibri" w:hAnsi="Calibri"/>
      <w:position w:val="-1"/>
      <w:sz w:val="22"/>
      <w:szCs w:val="22"/>
      <w:lang w:val="en-US"/>
    </w:rPr>
  </w:style>
  <w:style w:type="paragraph" w:styleId="TOC6">
    <w:name w:val="toc 6"/>
    <w:basedOn w:val="Normal"/>
    <w:next w:val="Normal"/>
    <w:qFormat/>
    <w:pPr>
      <w:keepNext w:val="0"/>
      <w:widowControl/>
      <w:suppressAutoHyphens/>
      <w:spacing w:before="0" w:after="100" w:line="259" w:lineRule="auto"/>
      <w:ind w:leftChars="-1" w:left="1100" w:hangingChars="1" w:hanging="1"/>
      <w:jc w:val="left"/>
      <w:textDirection w:val="btLr"/>
      <w:textAlignment w:val="top"/>
      <w:outlineLvl w:val="0"/>
    </w:pPr>
    <w:rPr>
      <w:rFonts w:ascii="Calibri" w:hAnsi="Calibri"/>
      <w:position w:val="-1"/>
      <w:sz w:val="22"/>
      <w:szCs w:val="22"/>
      <w:lang w:val="en-US"/>
    </w:rPr>
  </w:style>
  <w:style w:type="paragraph" w:styleId="TOC7">
    <w:name w:val="toc 7"/>
    <w:basedOn w:val="Normal"/>
    <w:next w:val="Normal"/>
    <w:qFormat/>
    <w:pPr>
      <w:keepNext w:val="0"/>
      <w:widowControl/>
      <w:suppressAutoHyphens/>
      <w:spacing w:before="0" w:after="100" w:line="259" w:lineRule="auto"/>
      <w:ind w:leftChars="-1" w:left="1320" w:hangingChars="1" w:hanging="1"/>
      <w:jc w:val="left"/>
      <w:textDirection w:val="btLr"/>
      <w:textAlignment w:val="top"/>
      <w:outlineLvl w:val="0"/>
    </w:pPr>
    <w:rPr>
      <w:rFonts w:ascii="Calibri" w:hAnsi="Calibri"/>
      <w:position w:val="-1"/>
      <w:sz w:val="22"/>
      <w:szCs w:val="22"/>
      <w:lang w:val="en-US"/>
    </w:rPr>
  </w:style>
  <w:style w:type="paragraph" w:styleId="TOC8">
    <w:name w:val="toc 8"/>
    <w:basedOn w:val="Normal"/>
    <w:next w:val="Normal"/>
    <w:qFormat/>
    <w:pPr>
      <w:keepNext w:val="0"/>
      <w:widowControl/>
      <w:suppressAutoHyphens/>
      <w:spacing w:before="0" w:after="100" w:line="259" w:lineRule="auto"/>
      <w:ind w:leftChars="-1" w:left="1540" w:hangingChars="1" w:hanging="1"/>
      <w:jc w:val="left"/>
      <w:textDirection w:val="btLr"/>
      <w:textAlignment w:val="top"/>
      <w:outlineLvl w:val="0"/>
    </w:pPr>
    <w:rPr>
      <w:rFonts w:ascii="Calibri" w:hAnsi="Calibri"/>
      <w:position w:val="-1"/>
      <w:sz w:val="22"/>
      <w:szCs w:val="22"/>
      <w:lang w:val="en-US"/>
    </w:rPr>
  </w:style>
  <w:style w:type="paragraph" w:styleId="TOC9">
    <w:name w:val="toc 9"/>
    <w:basedOn w:val="Normal"/>
    <w:next w:val="Normal"/>
    <w:qFormat/>
    <w:pPr>
      <w:keepNext w:val="0"/>
      <w:widowControl/>
      <w:suppressAutoHyphens/>
      <w:spacing w:before="0" w:after="100" w:line="259" w:lineRule="auto"/>
      <w:ind w:leftChars="-1" w:left="1760" w:hangingChars="1" w:hanging="1"/>
      <w:jc w:val="left"/>
      <w:textDirection w:val="btLr"/>
      <w:textAlignment w:val="top"/>
      <w:outlineLvl w:val="0"/>
    </w:pPr>
    <w:rPr>
      <w:rFonts w:ascii="Calibri" w:hAnsi="Calibri"/>
      <w:position w:val="-1"/>
      <w:sz w:val="22"/>
      <w:szCs w:val="22"/>
      <w:lang w:val="en-US"/>
    </w:rPr>
  </w:style>
  <w:style w:type="paragraph" w:customStyle="1" w:styleId="msonormal0">
    <w:name w:val="msonormal"/>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en-US"/>
    </w:rPr>
  </w:style>
  <w:style w:type="paragraph" w:customStyle="1" w:styleId="font5">
    <w:name w:val="font5"/>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color w:val="000000"/>
      <w:position w:val="-1"/>
      <w:sz w:val="16"/>
      <w:szCs w:val="16"/>
      <w:lang w:val="en-US"/>
    </w:rPr>
  </w:style>
  <w:style w:type="paragraph" w:customStyle="1" w:styleId="font6">
    <w:name w:val="font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i/>
      <w:iCs/>
      <w:color w:val="000000"/>
      <w:position w:val="-1"/>
      <w:sz w:val="16"/>
      <w:szCs w:val="16"/>
      <w:lang w:val="en-US"/>
    </w:rPr>
  </w:style>
  <w:style w:type="paragraph" w:customStyle="1" w:styleId="xl64">
    <w:name w:val="xl64"/>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0"/>
      <w:szCs w:val="20"/>
      <w:lang w:val="en-US"/>
    </w:rPr>
  </w:style>
  <w:style w:type="paragraph" w:customStyle="1" w:styleId="xl65">
    <w:name w:val="xl65"/>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66">
    <w:name w:val="xl6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67">
    <w:name w:val="xl67"/>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0"/>
      <w:szCs w:val="20"/>
      <w:lang w:val="en-US"/>
    </w:rPr>
  </w:style>
  <w:style w:type="paragraph" w:customStyle="1" w:styleId="xl68">
    <w:name w:val="xl68"/>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69">
    <w:name w:val="xl69"/>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70">
    <w:name w:val="xl70"/>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1">
    <w:name w:val="xl71"/>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72">
    <w:name w:val="xl72"/>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73">
    <w:name w:val="xl73"/>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position w:val="-1"/>
      <w:sz w:val="16"/>
      <w:szCs w:val="16"/>
      <w:lang w:val="en-US"/>
    </w:rPr>
  </w:style>
  <w:style w:type="paragraph" w:customStyle="1" w:styleId="xl74">
    <w:name w:val="xl74"/>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20"/>
      <w:szCs w:val="20"/>
      <w:lang w:val="en-US"/>
    </w:rPr>
  </w:style>
  <w:style w:type="paragraph" w:customStyle="1" w:styleId="xl75">
    <w:name w:val="xl75"/>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76">
    <w:name w:val="xl76"/>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7">
    <w:name w:val="xl77"/>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78">
    <w:name w:val="xl78"/>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9">
    <w:name w:val="xl79"/>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80">
    <w:name w:val="xl80"/>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16"/>
      <w:szCs w:val="16"/>
      <w:lang w:val="en-US"/>
    </w:rPr>
  </w:style>
  <w:style w:type="paragraph" w:customStyle="1" w:styleId="xl81">
    <w:name w:val="xl81"/>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position w:val="-1"/>
      <w:sz w:val="16"/>
      <w:szCs w:val="16"/>
      <w:lang w:val="en-US"/>
    </w:rPr>
  </w:style>
  <w:style w:type="paragraph" w:customStyle="1" w:styleId="xl82">
    <w:name w:val="xl82"/>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16"/>
      <w:szCs w:val="16"/>
      <w:lang w:val="en-US"/>
    </w:rPr>
  </w:style>
  <w:style w:type="paragraph" w:customStyle="1" w:styleId="xl83">
    <w:name w:val="xl83"/>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84">
    <w:name w:val="xl84"/>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20"/>
      <w:szCs w:val="20"/>
      <w:lang w:val="en-US"/>
    </w:rPr>
  </w:style>
  <w:style w:type="paragraph" w:customStyle="1" w:styleId="xl85">
    <w:name w:val="xl85"/>
    <w:basedOn w:val="Normal"/>
    <w:pPr>
      <w:keepNext w:val="0"/>
      <w:widowControl/>
      <w:suppressAutoHyphens/>
      <w:spacing w:before="100" w:beforeAutospacing="1" w:after="100" w:afterAutospacing="1"/>
      <w:ind w:leftChars="-1" w:left="-1" w:hangingChars="1" w:hanging="1"/>
      <w:jc w:val="right"/>
      <w:textDirection w:val="btLr"/>
      <w:textAlignment w:val="top"/>
      <w:outlineLvl w:val="0"/>
    </w:pPr>
    <w:rPr>
      <w:position w:val="-1"/>
      <w:sz w:val="20"/>
      <w:szCs w:val="20"/>
      <w:lang w:val="en-US"/>
    </w:rPr>
  </w:style>
  <w:style w:type="paragraph" w:customStyle="1" w:styleId="xl86">
    <w:name w:val="xl8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87">
    <w:name w:val="xl87"/>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88">
    <w:name w:val="xl88"/>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89">
    <w:name w:val="xl89"/>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position w:val="-1"/>
      <w:sz w:val="16"/>
      <w:szCs w:val="16"/>
      <w:lang w:val="en-US"/>
    </w:rPr>
  </w:style>
  <w:style w:type="paragraph" w:customStyle="1" w:styleId="xl90">
    <w:name w:val="xl90"/>
    <w:basedOn w:val="Normal"/>
    <w:pPr>
      <w:keepNext w:val="0"/>
      <w:widowControl/>
      <w:suppressAutoHyphens/>
      <w:spacing w:before="100" w:beforeAutospacing="1" w:after="100" w:afterAutospacing="1"/>
      <w:ind w:leftChars="-1" w:left="-1" w:hangingChars="1" w:hanging="1"/>
      <w:jc w:val="right"/>
      <w:textDirection w:val="btLr"/>
      <w:textAlignment w:val="top"/>
      <w:outlineLvl w:val="0"/>
    </w:pPr>
    <w:rPr>
      <w:position w:val="-1"/>
      <w:sz w:val="20"/>
      <w:szCs w:val="20"/>
      <w:lang w:val="en-US"/>
    </w:rPr>
  </w:style>
  <w:style w:type="paragraph" w:customStyle="1" w:styleId="xl91">
    <w:name w:val="xl91"/>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92">
    <w:name w:val="xl92"/>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character" w:customStyle="1" w:styleId="fontstyle01">
    <w:name w:val="fontstyle01"/>
    <w:rPr>
      <w:rFonts w:ascii="CIDFont+F2" w:hAnsi="CIDFont+F2" w:hint="default"/>
      <w:b/>
      <w:bCs/>
      <w:color w:val="000000"/>
      <w:w w:val="100"/>
      <w:position w:val="-1"/>
      <w:sz w:val="18"/>
      <w:szCs w:val="18"/>
      <w:effect w:val="none"/>
      <w:vertAlign w:val="baseline"/>
      <w:cs w:val="0"/>
      <w:em w:val="none"/>
    </w:rPr>
  </w:style>
  <w:style w:type="paragraph" w:styleId="HTMLPreformatted">
    <w:name w:val="HTML Preformatted"/>
    <w:basedOn w:val="Normal"/>
    <w:qFormat/>
    <w:pPr>
      <w:keepNext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Chars="-1" w:left="-1" w:hangingChars="1" w:hanging="1"/>
      <w:jc w:val="left"/>
      <w:textDirection w:val="btLr"/>
      <w:textAlignment w:val="top"/>
      <w:outlineLvl w:val="0"/>
    </w:pPr>
    <w:rPr>
      <w:rFonts w:ascii="Courier New" w:hAnsi="Courier New" w:cs="Courier New"/>
      <w:position w:val="-1"/>
      <w:sz w:val="20"/>
      <w:szCs w:val="20"/>
      <w:lang w:val="vi-VN" w:eastAsia="vi-VN"/>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y2iqfc">
    <w:name w:val="y2iqfc"/>
    <w:basedOn w:val="DefaultParagraphFont"/>
    <w:rPr>
      <w:w w:val="100"/>
      <w:position w:val="-1"/>
      <w:effect w:val="none"/>
      <w:vertAlign w:val="baseline"/>
      <w:cs w:val="0"/>
      <w:em w:val="none"/>
    </w:rPr>
  </w:style>
  <w:style w:type="paragraph" w:customStyle="1" w:styleId="Style3">
    <w:name w:val="Style 3"/>
    <w:basedOn w:val="Normal"/>
    <w:pPr>
      <w:keepNext w:val="0"/>
      <w:widowControl/>
      <w:suppressAutoHyphens/>
      <w:spacing w:before="0" w:after="240"/>
      <w:ind w:leftChars="-1" w:left="-1" w:hangingChars="1" w:hanging="1"/>
      <w:jc w:val="left"/>
      <w:textDirection w:val="btLr"/>
      <w:textAlignment w:val="top"/>
      <w:outlineLvl w:val="0"/>
    </w:pPr>
    <w:rPr>
      <w:rFonts w:ascii="Calibri" w:eastAsia="Calibri" w:hAnsi="Calibri" w:cs="Cordia New"/>
      <w:position w:val="-1"/>
      <w:sz w:val="22"/>
      <w:szCs w:val="22"/>
      <w:lang w:val="en-US"/>
    </w:rPr>
  </w:style>
  <w:style w:type="paragraph" w:customStyle="1" w:styleId="Style1">
    <w:name w:val="Style1"/>
    <w:basedOn w:val="Style3"/>
    <w:pPr>
      <w:tabs>
        <w:tab w:val="left" w:pos="1134"/>
      </w:tabs>
      <w:ind w:left="0" w:firstLine="0"/>
    </w:pPr>
    <w:rPr>
      <w:rFonts w:ascii="Times New Roman" w:hAnsi="Times New Roman" w:cs="Times New Roman"/>
      <w:lang w:val="en-AU"/>
    </w:rPr>
  </w:style>
  <w:style w:type="character" w:customStyle="1" w:styleId="Style1Char">
    <w:name w:val="Style1 Char"/>
    <w:rPr>
      <w:w w:val="100"/>
      <w:position w:val="-1"/>
      <w:sz w:val="22"/>
      <w:szCs w:val="22"/>
      <w:effect w:val="none"/>
      <w:vertAlign w:val="baseline"/>
      <w:cs w:val="0"/>
      <w:em w:val="none"/>
      <w:lang w:val="en-AU"/>
    </w:rPr>
  </w:style>
  <w:style w:type="paragraph" w:styleId="z-TopofForm">
    <w:name w:val="HTML Top of Form"/>
    <w:basedOn w:val="Normal"/>
    <w:next w:val="Normal"/>
    <w:qFormat/>
    <w:pPr>
      <w:keepNext w:val="0"/>
      <w:widowControl/>
      <w:pBdr>
        <w:bottom w:val="single" w:sz="6" w:space="1" w:color="auto"/>
      </w:pBdr>
      <w:suppressAutoHyphens/>
      <w:spacing w:before="0"/>
      <w:ind w:leftChars="-1" w:left="-1" w:hangingChars="1" w:hanging="1"/>
      <w:jc w:val="center"/>
      <w:textDirection w:val="btLr"/>
      <w:textAlignment w:val="top"/>
      <w:outlineLvl w:val="0"/>
    </w:pPr>
    <w:rPr>
      <w:rFonts w:ascii="Arial" w:hAnsi="Arial" w:cs="Arial"/>
      <w:vanish/>
      <w:position w:val="-1"/>
      <w:sz w:val="16"/>
      <w:szCs w:val="16"/>
      <w:lang w:val="en-US"/>
    </w:rPr>
  </w:style>
  <w:style w:type="character" w:customStyle="1" w:styleId="z-TopofFormChar">
    <w:name w:val="z-Top of Form Char"/>
    <w:rPr>
      <w:rFonts w:ascii="Arial" w:hAnsi="Arial" w:cs="Arial"/>
      <w:vanish/>
      <w:w w:val="100"/>
      <w:position w:val="-1"/>
      <w:sz w:val="16"/>
      <w:szCs w:val="16"/>
      <w:effect w:val="none"/>
      <w:vertAlign w:val="baseline"/>
      <w:cs w:val="0"/>
      <w:em w:val="none"/>
      <w:lang w:val="en-US" w:eastAsia="en-US"/>
    </w:rPr>
  </w:style>
  <w:style w:type="paragraph" w:customStyle="1" w:styleId="font7">
    <w:name w:val="font7"/>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color w:val="000000"/>
      <w:position w:val="-1"/>
      <w:sz w:val="24"/>
      <w:szCs w:val="24"/>
      <w:lang w:val="vi-VN" w:eastAsia="vi-VN"/>
    </w:rPr>
  </w:style>
  <w:style w:type="paragraph" w:customStyle="1" w:styleId="font8">
    <w:name w:val="font8"/>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vi-VN" w:eastAsia="vi-VN"/>
    </w:rPr>
  </w:style>
  <w:style w:type="paragraph" w:customStyle="1" w:styleId="font9">
    <w:name w:val="font9"/>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4"/>
      <w:szCs w:val="24"/>
      <w:lang w:val="vi-VN" w:eastAsia="vi-VN"/>
    </w:rPr>
  </w:style>
  <w:style w:type="paragraph" w:customStyle="1" w:styleId="xl93">
    <w:name w:val="xl93"/>
    <w:basedOn w:val="Normal"/>
    <w:pPr>
      <w:keepNext w:val="0"/>
      <w:widowControl/>
      <w:pBdr>
        <w:left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4"/>
      <w:szCs w:val="24"/>
      <w:lang w:val="vi-VN" w:eastAsia="vi-VN"/>
    </w:rPr>
  </w:style>
  <w:style w:type="paragraph" w:customStyle="1" w:styleId="xl94">
    <w:name w:val="xl94"/>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color w:val="0000FF"/>
      <w:position w:val="-1"/>
      <w:sz w:val="24"/>
      <w:szCs w:val="24"/>
      <w:lang w:val="vi-VN" w:eastAsia="vi-VN"/>
    </w:rPr>
  </w:style>
  <w:style w:type="paragraph" w:customStyle="1" w:styleId="xl95">
    <w:name w:val="xl95"/>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position w:val="-1"/>
      <w:sz w:val="24"/>
      <w:szCs w:val="24"/>
      <w:lang w:val="vi-VN" w:eastAsia="vi-VN"/>
    </w:rPr>
  </w:style>
  <w:style w:type="paragraph" w:customStyle="1" w:styleId="xl96">
    <w:name w:val="xl96"/>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16"/>
      <w:szCs w:val="16"/>
      <w:lang w:val="vi-VN" w:eastAsia="vi-VN"/>
    </w:rPr>
  </w:style>
  <w:style w:type="paragraph" w:customStyle="1" w:styleId="xl97">
    <w:name w:val="xl97"/>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 w:val="24"/>
      <w:szCs w:val="24"/>
      <w:lang w:val="vi-VN" w:eastAsia="vi-VN"/>
    </w:rPr>
  </w:style>
  <w:style w:type="paragraph" w:customStyle="1" w:styleId="CharChar2CharChar0">
    <w:name w:val="Char Char2 Char Char"/>
    <w:basedOn w:val="Normal"/>
    <w:pPr>
      <w:keepNext w:val="0"/>
      <w:widowControl/>
      <w:suppressAutoHyphens/>
      <w:spacing w:before="0" w:after="160"/>
      <w:ind w:leftChars="-1" w:left="-1" w:hangingChars="1" w:hanging="1"/>
      <w:jc w:val="left"/>
      <w:textDirection w:val="btLr"/>
      <w:textAlignment w:val="top"/>
      <w:outlineLvl w:val="0"/>
    </w:pPr>
    <w:rPr>
      <w:rFonts w:ascii="Arial" w:hAnsi="Arial" w:cs="Arial"/>
      <w:b/>
      <w:bCs/>
      <w:position w:val="-1"/>
      <w:sz w:val="24"/>
      <w:szCs w:val="24"/>
      <w:lang w:val="en-US"/>
    </w:rPr>
  </w:style>
  <w:style w:type="paragraph" w:styleId="NoSpacing">
    <w:name w:val="No Spacing"/>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lang w:val="en-US"/>
    </w:rPr>
  </w:style>
  <w:style w:type="character" w:customStyle="1" w:styleId="SubtitleChar">
    <w:name w:val="Subtitle Char"/>
    <w:rPr>
      <w:rFonts w:ascii="Calibri" w:eastAsia="MS Gothic" w:hAnsi="Calibri"/>
      <w:i/>
      <w:iCs/>
      <w:color w:val="4F81BD"/>
      <w:spacing w:val="15"/>
      <w:w w:val="100"/>
      <w:position w:val="-1"/>
      <w:sz w:val="24"/>
      <w:szCs w:val="24"/>
      <w:effect w:val="none"/>
      <w:vertAlign w:val="baseline"/>
      <w:cs w:val="0"/>
      <w:em w:val="none"/>
    </w:rPr>
  </w:style>
  <w:style w:type="paragraph" w:styleId="List">
    <w:name w:val="List"/>
    <w:basedOn w:val="Normal"/>
    <w:qFormat/>
    <w:pPr>
      <w:keepNext w:val="0"/>
      <w:widowControl/>
      <w:suppressAutoHyphens/>
      <w:spacing w:before="0" w:after="120" w:line="276" w:lineRule="auto"/>
      <w:ind w:leftChars="-1" w:left="360" w:hangingChars="1" w:hanging="360"/>
      <w:contextualSpacing/>
      <w:jc w:val="left"/>
      <w:textDirection w:val="btLr"/>
      <w:textAlignment w:val="top"/>
      <w:outlineLvl w:val="0"/>
    </w:pPr>
    <w:rPr>
      <w:position w:val="-1"/>
      <w:sz w:val="26"/>
      <w:szCs w:val="22"/>
      <w:lang w:val="en-US"/>
    </w:rPr>
  </w:style>
  <w:style w:type="paragraph" w:styleId="List2">
    <w:name w:val="List 2"/>
    <w:basedOn w:val="Normal"/>
    <w:qFormat/>
    <w:pPr>
      <w:keepNext w:val="0"/>
      <w:widowControl/>
      <w:suppressAutoHyphens/>
      <w:spacing w:before="0" w:after="120" w:line="276" w:lineRule="auto"/>
      <w:ind w:leftChars="-1" w:left="720" w:hangingChars="1" w:hanging="360"/>
      <w:contextualSpacing/>
      <w:jc w:val="left"/>
      <w:textDirection w:val="btLr"/>
      <w:textAlignment w:val="top"/>
      <w:outlineLvl w:val="0"/>
    </w:pPr>
    <w:rPr>
      <w:position w:val="-1"/>
      <w:sz w:val="26"/>
      <w:szCs w:val="22"/>
      <w:lang w:val="en-US"/>
    </w:rPr>
  </w:style>
  <w:style w:type="paragraph" w:styleId="List3">
    <w:name w:val="List 3"/>
    <w:basedOn w:val="Normal"/>
    <w:qFormat/>
    <w:pPr>
      <w:keepNext w:val="0"/>
      <w:widowControl/>
      <w:suppressAutoHyphens/>
      <w:spacing w:before="0" w:after="120" w:line="276" w:lineRule="auto"/>
      <w:ind w:leftChars="-1" w:left="1080" w:hangingChars="1" w:hanging="360"/>
      <w:contextualSpacing/>
      <w:jc w:val="left"/>
      <w:textDirection w:val="btLr"/>
      <w:textAlignment w:val="top"/>
      <w:outlineLvl w:val="0"/>
    </w:pPr>
    <w:rPr>
      <w:position w:val="-1"/>
      <w:sz w:val="26"/>
      <w:szCs w:val="22"/>
      <w:lang w:val="en-US"/>
    </w:rPr>
  </w:style>
  <w:style w:type="paragraph" w:styleId="ListBullet">
    <w:name w:val="List Bullet"/>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Bullet2">
    <w:name w:val="List Bullet 2"/>
    <w:basedOn w:val="Normal"/>
    <w:qFormat/>
    <w:pPr>
      <w:keepNext w:val="0"/>
      <w:widowControl/>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Bullet3">
    <w:name w:val="List Bullet 3"/>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
    <w:name w:val="List Number"/>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2">
    <w:name w:val="List Number 2"/>
    <w:basedOn w:val="Normal"/>
    <w:qFormat/>
    <w:pPr>
      <w:keepNext w:val="0"/>
      <w:widowControl/>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3">
    <w:name w:val="List Number 3"/>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Continue">
    <w:name w:val="List Continue"/>
    <w:basedOn w:val="Normal"/>
    <w:qFormat/>
    <w:pPr>
      <w:keepNext w:val="0"/>
      <w:widowControl/>
      <w:suppressAutoHyphens/>
      <w:spacing w:before="0" w:after="120" w:line="276" w:lineRule="auto"/>
      <w:ind w:leftChars="-1" w:left="360" w:hangingChars="1" w:hanging="1"/>
      <w:contextualSpacing/>
      <w:jc w:val="left"/>
      <w:textDirection w:val="btLr"/>
      <w:textAlignment w:val="top"/>
      <w:outlineLvl w:val="0"/>
    </w:pPr>
    <w:rPr>
      <w:position w:val="-1"/>
      <w:sz w:val="26"/>
      <w:szCs w:val="22"/>
      <w:lang w:val="en-US"/>
    </w:rPr>
  </w:style>
  <w:style w:type="paragraph" w:styleId="ListContinue2">
    <w:name w:val="List Continue 2"/>
    <w:basedOn w:val="Normal"/>
    <w:qFormat/>
    <w:pPr>
      <w:keepNext w:val="0"/>
      <w:widowControl/>
      <w:suppressAutoHyphens/>
      <w:spacing w:before="0" w:after="120" w:line="276" w:lineRule="auto"/>
      <w:ind w:leftChars="-1" w:left="720" w:hangingChars="1" w:hanging="1"/>
      <w:contextualSpacing/>
      <w:jc w:val="left"/>
      <w:textDirection w:val="btLr"/>
      <w:textAlignment w:val="top"/>
      <w:outlineLvl w:val="0"/>
    </w:pPr>
    <w:rPr>
      <w:position w:val="-1"/>
      <w:sz w:val="26"/>
      <w:szCs w:val="22"/>
      <w:lang w:val="en-US"/>
    </w:rPr>
  </w:style>
  <w:style w:type="paragraph" w:styleId="ListContinue3">
    <w:name w:val="List Continue 3"/>
    <w:basedOn w:val="Normal"/>
    <w:qFormat/>
    <w:pPr>
      <w:keepNext w:val="0"/>
      <w:widowControl/>
      <w:suppressAutoHyphens/>
      <w:spacing w:before="0" w:after="120" w:line="276" w:lineRule="auto"/>
      <w:ind w:leftChars="-1" w:left="1080" w:hangingChars="1" w:hanging="1"/>
      <w:contextualSpacing/>
      <w:jc w:val="left"/>
      <w:textDirection w:val="btLr"/>
      <w:textAlignment w:val="top"/>
      <w:outlineLvl w:val="0"/>
    </w:pPr>
    <w:rPr>
      <w:position w:val="-1"/>
      <w:sz w:val="26"/>
      <w:szCs w:val="22"/>
      <w:lang w:val="en-US"/>
    </w:rPr>
  </w:style>
  <w:style w:type="paragraph" w:styleId="MacroText">
    <w:name w:val="macro"/>
    <w:qFormat/>
    <w:pPr>
      <w:tabs>
        <w:tab w:val="left" w:pos="576"/>
        <w:tab w:val="left" w:pos="1152"/>
        <w:tab w:val="left" w:pos="1728"/>
        <w:tab w:val="left" w:pos="2304"/>
        <w:tab w:val="left" w:pos="2880"/>
        <w:tab w:val="left" w:pos="3456"/>
        <w:tab w:val="left" w:pos="4032"/>
      </w:tabs>
      <w:suppressAutoHyphens/>
      <w:spacing w:after="200" w:line="276" w:lineRule="auto"/>
      <w:ind w:leftChars="-1" w:left="-1" w:hangingChars="1" w:hanging="1"/>
      <w:textDirection w:val="btLr"/>
      <w:textAlignment w:val="top"/>
      <w:outlineLvl w:val="0"/>
    </w:pPr>
    <w:rPr>
      <w:rFonts w:ascii="Courier" w:eastAsia="MS Mincho" w:hAnsi="Courier"/>
      <w:position w:val="-1"/>
      <w:lang w:val="en-US"/>
    </w:rPr>
  </w:style>
  <w:style w:type="character" w:customStyle="1" w:styleId="MacroTextChar">
    <w:name w:val="Macro Text Char"/>
    <w:rPr>
      <w:rFonts w:ascii="Courier" w:eastAsia="MS Mincho" w:hAnsi="Courier"/>
      <w:w w:val="100"/>
      <w:position w:val="-1"/>
      <w:effect w:val="none"/>
      <w:vertAlign w:val="baseline"/>
      <w:cs w:val="0"/>
      <w:em w:val="none"/>
    </w:rPr>
  </w:style>
  <w:style w:type="paragraph" w:styleId="Quote">
    <w:name w:val="Quote"/>
    <w:basedOn w:val="Normal"/>
    <w:next w:val="Normal"/>
    <w:pPr>
      <w:keepNext w:val="0"/>
      <w:widowControl/>
      <w:suppressAutoHyphens/>
      <w:spacing w:before="0" w:after="120" w:line="276" w:lineRule="auto"/>
      <w:ind w:leftChars="-1" w:left="-1" w:hangingChars="1" w:hanging="1"/>
      <w:jc w:val="left"/>
      <w:textDirection w:val="btLr"/>
      <w:textAlignment w:val="top"/>
      <w:outlineLvl w:val="0"/>
    </w:pPr>
    <w:rPr>
      <w:i/>
      <w:iCs/>
      <w:color w:val="000000"/>
      <w:position w:val="-1"/>
      <w:sz w:val="26"/>
      <w:szCs w:val="22"/>
      <w:lang w:val="en-US"/>
    </w:rPr>
  </w:style>
  <w:style w:type="character" w:customStyle="1" w:styleId="QuoteChar">
    <w:name w:val="Quote Char"/>
    <w:rPr>
      <w:i/>
      <w:iCs/>
      <w:color w:val="000000"/>
      <w:w w:val="100"/>
      <w:position w:val="-1"/>
      <w:sz w:val="26"/>
      <w:szCs w:val="22"/>
      <w:effect w:val="none"/>
      <w:vertAlign w:val="baseline"/>
      <w:cs w:val="0"/>
      <w:em w:val="none"/>
    </w:rPr>
  </w:style>
  <w:style w:type="character" w:customStyle="1" w:styleId="Heading8Char">
    <w:name w:val="Heading 8 Char"/>
    <w:rPr>
      <w:b/>
      <w:bCs/>
      <w:w w:val="100"/>
      <w:position w:val="-1"/>
      <w:sz w:val="28"/>
      <w:szCs w:val="24"/>
      <w:effect w:val="none"/>
      <w:vertAlign w:val="baseline"/>
      <w:cs w:val="0"/>
      <w:em w:val="none"/>
    </w:rPr>
  </w:style>
  <w:style w:type="paragraph" w:styleId="Caption">
    <w:name w:val="caption"/>
    <w:basedOn w:val="Normal"/>
    <w:next w:val="Normal"/>
    <w:qFormat/>
    <w:pPr>
      <w:keepNext w:val="0"/>
      <w:widowControl/>
      <w:suppressAutoHyphens/>
      <w:spacing w:before="0" w:after="120"/>
      <w:ind w:leftChars="-1" w:left="-1" w:hangingChars="1" w:hanging="1"/>
      <w:jc w:val="left"/>
      <w:textDirection w:val="btLr"/>
      <w:textAlignment w:val="top"/>
      <w:outlineLvl w:val="0"/>
    </w:pPr>
    <w:rPr>
      <w:b/>
      <w:bCs/>
      <w:color w:val="4F81BD"/>
      <w:position w:val="-1"/>
      <w:sz w:val="18"/>
      <w:szCs w:val="18"/>
      <w:lang w:val="en-US"/>
    </w:rPr>
  </w:style>
  <w:style w:type="character" w:styleId="IntenseEmphasis">
    <w:name w:val="Intense Emphasis"/>
    <w:rPr>
      <w:b/>
      <w:bCs/>
      <w:i/>
      <w:iCs/>
      <w:color w:val="4F81BD"/>
      <w:w w:val="100"/>
      <w:position w:val="-1"/>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styleId="TOCHeading">
    <w:name w:val="TOC Heading"/>
    <w:basedOn w:val="Heading11"/>
    <w:next w:val="Normal"/>
    <w:qFormat/>
    <w:pPr>
      <w:widowControl/>
      <w:spacing w:before="480" w:after="0" w:line="276" w:lineRule="auto"/>
      <w:jc w:val="left"/>
      <w:outlineLvl w:val="9"/>
    </w:pPr>
    <w:rPr>
      <w:rFonts w:ascii="Calibri" w:eastAsia="MS Gothic" w:hAnsi="Calibri"/>
      <w:color w:val="365F91"/>
      <w:kern w:val="0"/>
      <w:szCs w:val="28"/>
      <w:lang w:val="en-US"/>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Accent1">
    <w:name w:val="Light Shading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365F91"/>
      <w:position w:val="-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943634"/>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LightShading-Accent3">
    <w:name w:val="Light Shading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76923C"/>
      <w:position w:val="-1"/>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styleId="LightShading-Accent4">
    <w:name w:val="Light Shading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5F497A"/>
      <w:position w:val="-1"/>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LightShading-Accent5">
    <w:name w:val="Light Shading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31849B"/>
      <w:position w:val="-1"/>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styleId="LightShading-Accent6">
    <w:name w:val="Light Shading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E36C0A"/>
      <w:position w:val="-1"/>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styleId="LightList">
    <w:name w:val="Light List"/>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List-Accent1">
    <w:name w:val="Light List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styleId="LightList-Accent3">
    <w:name w:val="Light List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LightList-Accent4">
    <w:name w:val="Light List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styleId="LightList-Accent5">
    <w:name w:val="Light List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LightList-Accent6">
    <w:name w:val="Light List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LightGrid">
    <w:name w:val="Light Grid"/>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Grid-Accent1">
    <w:name w:val="Light Grid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LightGrid-Accent3">
    <w:name w:val="Light Grid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LightGrid-Accent4">
    <w:name w:val="Light Grid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styleId="LightGrid-Accent5">
    <w:name w:val="Light Grid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LightGrid-Accent6">
    <w:name w:val="Light Grid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MediumShading1">
    <w:name w:val="Medium Shading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1">
    <w:name w:val="Medium Shading 1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styleId="MediumShading1-Accent3">
    <w:name w:val="Medium Shading 1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styleId="MediumShading1-Accent4">
    <w:name w:val="Medium Shading 1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styleId="MediumShading1-Accent5">
    <w:name w:val="Medium Shading 1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MediumShading1-Accent6">
    <w:name w:val="Medium Shading 1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MediumShading2">
    <w:name w:val="Medium Shading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1">
    <w:name w:val="Medium Shading 2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3">
    <w:name w:val="Medium Shading 2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4">
    <w:name w:val="Medium Shading 2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5">
    <w:name w:val="Medium Shading 2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6">
    <w:name w:val="Medium Shading 2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List1">
    <w:name w:val="Medium Lis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List1-Accent1">
    <w:name w:val="Medium List 1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MediumList1-Accent3">
    <w:name w:val="Medium List 1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styleId="MediumList1-Accent4">
    <w:name w:val="Medium List 1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MediumList1-Accent5">
    <w:name w:val="Medium List 1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styleId="MediumList1-Accent6">
    <w:name w:val="Medium List 1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styleId="MediumList2">
    <w:name w:val="Medium Lis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List2-Accent2">
    <w:name w:val="Medium List 2 Accen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styleId="MediumList2-Accent3">
    <w:name w:val="Medium List 2 Accent 3"/>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MediumList2-Accent4">
    <w:name w:val="Medium List 2 Accent 4"/>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styleId="MediumList2-Accent5">
    <w:name w:val="Medium List 2 Accent 5"/>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MediumList2-Accent6">
    <w:name w:val="Medium List 2 Accent 6"/>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MediumGrid1">
    <w:name w:val="Medium Grid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style>
  <w:style w:type="table" w:styleId="MediumGrid1-Accent1">
    <w:name w:val="Medium Grid 1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table" w:styleId="MediumGrid1-Accent2">
    <w:name w:val="Medium Grid 1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style>
  <w:style w:type="table" w:styleId="MediumGrid1-Accent3">
    <w:name w:val="Medium Grid 1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style>
  <w:style w:type="table" w:styleId="MediumGrid1-Accent4">
    <w:name w:val="Medium Grid 1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style>
  <w:style w:type="table" w:styleId="MediumGrid1-Accent5">
    <w:name w:val="Medium Grid 1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style>
  <w:style w:type="table" w:styleId="MediumGrid1-Accent6">
    <w:name w:val="Medium Grid 1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style>
  <w:style w:type="table" w:styleId="MediumGrid2">
    <w:name w:val="Medium Grid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MediumGrid2-Accent1">
    <w:name w:val="Medium Grid 2 Accent 1"/>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MediumGrid2-Accent2">
    <w:name w:val="Medium Grid 2 Accen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MediumGrid2-Accent3">
    <w:name w:val="Medium Grid 2 Accent 3"/>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MediumGrid2-Accent4">
    <w:name w:val="Medium Grid 2 Accent 4"/>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styleId="MediumGrid2-Accent5">
    <w:name w:val="Medium Grid 2 Accent 5"/>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MediumGrid2-Accent6">
    <w:name w:val="Medium Grid 2 Accent 6"/>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MediumGrid3">
    <w:name w:val="Medium Grid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1">
    <w:name w:val="Medium Grid 3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2">
    <w:name w:val="Medium Grid 3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3">
    <w:name w:val="Medium Grid 3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4">
    <w:name w:val="Medium Grid 3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5">
    <w:name w:val="Medium Grid 3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6">
    <w:name w:val="Medium Grid 3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DarkList">
    <w:name w:val="Dark List"/>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1">
    <w:name w:val="Dark List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2">
    <w:name w:val="Dark List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3">
    <w:name w:val="Dark List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4">
    <w:name w:val="Dark List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5">
    <w:name w:val="Dark List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6">
    <w:name w:val="Dark List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Shading">
    <w:name w:val="Colorful Shading"/>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style>
  <w:style w:type="table" w:styleId="ColorfulShading-Accent1">
    <w:name w:val="Colorful Shading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style>
  <w:style w:type="table" w:styleId="ColorfulShading-Accent2">
    <w:name w:val="Colorful Shading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style>
  <w:style w:type="table" w:styleId="ColorfulShading-Accent3">
    <w:name w:val="Colorful Shading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style>
  <w:style w:type="table" w:styleId="ColorfulShading-Accent4">
    <w:name w:val="Colorful Shading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style>
  <w:style w:type="table" w:styleId="ColorfulShading-Accent5">
    <w:name w:val="Colorful Shading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style>
  <w:style w:type="table" w:styleId="ColorfulShading-Accent6">
    <w:name w:val="Colorful Shading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style>
  <w:style w:type="table" w:styleId="ColorfulList">
    <w:name w:val="Colorful List"/>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1">
    <w:name w:val="Colorful List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2">
    <w:name w:val="Colorful List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3">
    <w:name w:val="Colorful List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4">
    <w:name w:val="Colorful List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5">
    <w:name w:val="Colorful List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6">
    <w:name w:val="Colorful List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Grid">
    <w:name w:val="Colorful Grid"/>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1">
    <w:name w:val="Colorful Grid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2">
    <w:name w:val="Colorful Grid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3">
    <w:name w:val="Colorful Grid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4">
    <w:name w:val="Colorful Grid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5">
    <w:name w:val="Colorful Grid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6">
    <w:name w:val="Colorful Grid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paragraph" w:customStyle="1" w:styleId="Heading10">
    <w:name w:val="Heading #1"/>
    <w:basedOn w:val="Normal"/>
    <w:pPr>
      <w:keepNext w:val="0"/>
      <w:shd w:val="clear" w:color="auto" w:fill="FFFFFF"/>
      <w:spacing w:before="1200" w:after="1680" w:line="240" w:lineRule="atLeast"/>
      <w:ind w:leftChars="-1" w:left="-1" w:hangingChars="1" w:hanging="1"/>
      <w:jc w:val="left"/>
      <w:textAlignment w:val="top"/>
      <w:outlineLvl w:val="0"/>
    </w:pPr>
    <w:rPr>
      <w:rFonts w:ascii="Tahoma" w:hAnsi="Tahoma" w:cs="Tahoma"/>
      <w:spacing w:val="-10"/>
      <w:position w:val="-1"/>
      <w:sz w:val="33"/>
      <w:szCs w:val="33"/>
      <w:lang w:val="en-US"/>
    </w:rPr>
  </w:style>
  <w:style w:type="table" w:customStyle="1" w:styleId="TableNormal1">
    <w:name w:val="TableNormal"/>
    <w:next w:val="TableNormal0"/>
    <w:pPr>
      <w:keepLines/>
      <w:suppressAutoHyphens/>
      <w:spacing w:line="1" w:lineRule="atLeast"/>
      <w:ind w:leftChars="-1" w:left="-1" w:hangingChars="1" w:hanging="1"/>
      <w:textDirection w:val="btLr"/>
      <w:textAlignment w:val="top"/>
      <w:outlineLvl w:val="0"/>
    </w:pPr>
    <w:rPr>
      <w:position w:val="-1"/>
    </w:rPr>
    <w:tblPr>
      <w:tblCellMar>
        <w:top w:w="100" w:type="dxa"/>
        <w:left w:w="100" w:type="dxa"/>
        <w:bottom w:w="100" w:type="dxa"/>
        <w:right w:w="100" w:type="dxa"/>
      </w:tblCellMar>
    </w:tblPr>
  </w:style>
  <w:style w:type="paragraph" w:styleId="FootnoteText">
    <w:name w:val="footnote text"/>
    <w:basedOn w:val="Normal"/>
    <w:pPr>
      <w:keepNext w:val="0"/>
      <w:widowControl/>
      <w:spacing w:before="0" w:line="1" w:lineRule="atLeast"/>
      <w:ind w:leftChars="-1" w:left="-1" w:hangingChars="1" w:hanging="1"/>
      <w:jc w:val="left"/>
      <w:textAlignment w:val="top"/>
      <w:outlineLvl w:val="0"/>
    </w:pPr>
    <w:rPr>
      <w:position w:val="-1"/>
      <w:sz w:val="20"/>
      <w:szCs w:val="20"/>
      <w:lang w:val="vi-VN" w:eastAsia="vi-VN"/>
    </w:rPr>
  </w:style>
  <w:style w:type="character" w:customStyle="1" w:styleId="FootnoteTextChar">
    <w:name w:val="Footnote Text Char"/>
    <w:rPr>
      <w:w w:val="100"/>
      <w:position w:val="-1"/>
      <w:effect w:val="none"/>
      <w:vertAlign w:val="baseline"/>
      <w:cs w:val="0"/>
      <w:em w:val="none"/>
      <w:lang w:val="vi-VN" w:eastAsia="vi-VN"/>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customStyle="1" w:styleId="text">
    <w:name w:val="text"/>
    <w:rPr>
      <w:w w:val="100"/>
      <w:position w:val="-1"/>
      <w:effect w:val="none"/>
      <w:vertAlign w:val="baseline"/>
      <w:cs w:val="0"/>
      <w:em w:val="none"/>
    </w:rPr>
  </w:style>
  <w:style w:type="character" w:customStyle="1" w:styleId="Bodytext30">
    <w:name w:val="Body text (3)_"/>
    <w:rPr>
      <w:rFonts w:ascii="Times New Roman" w:hAnsi="Times New Roman" w:cs="Times New Roman"/>
      <w:w w:val="100"/>
      <w:position w:val="-1"/>
      <w:sz w:val="8"/>
      <w:szCs w:val="8"/>
      <w:effect w:val="none"/>
      <w:shd w:val="clear" w:color="auto" w:fill="FFFFFF"/>
      <w:vertAlign w:val="baseline"/>
      <w:cs w:val="0"/>
      <w:em w:val="none"/>
    </w:rPr>
  </w:style>
  <w:style w:type="character" w:customStyle="1" w:styleId="Bodytext31">
    <w:name w:val="Body text (3)"/>
    <w:rPr>
      <w:rFonts w:ascii="Times New Roman" w:hAnsi="Times New Roman" w:cs="Times New Roman"/>
      <w:color w:val="FFFFFF"/>
      <w:w w:val="100"/>
      <w:position w:val="-1"/>
      <w:sz w:val="8"/>
      <w:szCs w:val="8"/>
      <w:u w:val="none"/>
      <w:effect w:val="none"/>
      <w:vertAlign w:val="baseline"/>
      <w:cs w:val="0"/>
      <w:em w:val="none"/>
    </w:rPr>
  </w:style>
  <w:style w:type="character" w:customStyle="1" w:styleId="Bodytext20">
    <w:name w:val="Body text (2)_"/>
    <w:rPr>
      <w:rFonts w:ascii="Arial" w:hAnsi="Arial" w:cs="Arial"/>
      <w:spacing w:val="3"/>
      <w:w w:val="100"/>
      <w:position w:val="-1"/>
      <w:sz w:val="15"/>
      <w:szCs w:val="15"/>
      <w:effect w:val="none"/>
      <w:shd w:val="clear" w:color="auto" w:fill="FFFFFF"/>
      <w:vertAlign w:val="baseline"/>
      <w:cs w:val="0"/>
      <w:em w:val="none"/>
    </w:rPr>
  </w:style>
  <w:style w:type="character" w:customStyle="1" w:styleId="Heading60">
    <w:name w:val="Heading #6_"/>
    <w:rPr>
      <w:rFonts w:ascii="Times New Roman" w:hAnsi="Times New Roman" w:cs="Times New Roman"/>
      <w:spacing w:val="3"/>
      <w:w w:val="100"/>
      <w:position w:val="-1"/>
      <w:effect w:val="none"/>
      <w:shd w:val="clear" w:color="auto" w:fill="FFFFFF"/>
      <w:vertAlign w:val="baseline"/>
      <w:cs w:val="0"/>
      <w:em w:val="none"/>
    </w:rPr>
  </w:style>
  <w:style w:type="character" w:customStyle="1" w:styleId="Heading6Spacing-2pt">
    <w:name w:val="Heading #6 + Spacing -2 pt"/>
    <w:rPr>
      <w:rFonts w:ascii="Times New Roman" w:hAnsi="Times New Roman" w:cs="Times New Roman"/>
      <w:spacing w:val="-40"/>
      <w:w w:val="100"/>
      <w:position w:val="-1"/>
      <w:sz w:val="20"/>
      <w:szCs w:val="20"/>
      <w:u w:val="none"/>
      <w:effect w:val="none"/>
      <w:vertAlign w:val="baseline"/>
      <w:cs w:val="0"/>
      <w:em w:val="none"/>
    </w:rPr>
  </w:style>
  <w:style w:type="character" w:customStyle="1" w:styleId="Bodytext4">
    <w:name w:val="Body text (4)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Bodytext5">
    <w:name w:val="Body text (5)_"/>
    <w:rPr>
      <w:rFonts w:ascii="Times New Roman" w:hAnsi="Times New Roman" w:cs="Times New Roman"/>
      <w:i/>
      <w:iCs/>
      <w:w w:val="100"/>
      <w:position w:val="-1"/>
      <w:effect w:val="none"/>
      <w:shd w:val="clear" w:color="auto" w:fill="FFFFFF"/>
      <w:vertAlign w:val="baseline"/>
      <w:cs w:val="0"/>
      <w:em w:val="none"/>
    </w:rPr>
  </w:style>
  <w:style w:type="character" w:customStyle="1" w:styleId="Bodytext5NotItalic">
    <w:name w:val="Body text (5) + Not Italic"/>
    <w:aliases w:val="Spacing 0 pt"/>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6">
    <w:name w:val="Body text (6)_"/>
    <w:rPr>
      <w:rFonts w:ascii="Constantia" w:hAnsi="Constantia" w:cs="Constantia"/>
      <w:spacing w:val="5"/>
      <w:w w:val="50"/>
      <w:position w:val="-1"/>
      <w:sz w:val="16"/>
      <w:szCs w:val="16"/>
      <w:effect w:val="none"/>
      <w:shd w:val="clear" w:color="auto" w:fill="FFFFFF"/>
      <w:vertAlign w:val="baseline"/>
      <w:cs w:val="0"/>
      <w:em w:val="none"/>
    </w:rPr>
  </w:style>
  <w:style w:type="character" w:customStyle="1" w:styleId="Bodytext60">
    <w:name w:val="Body text (6)"/>
    <w:rPr>
      <w:rFonts w:ascii="Constantia" w:hAnsi="Constantia" w:cs="Constantia"/>
      <w:spacing w:val="5"/>
      <w:w w:val="50"/>
      <w:position w:val="-1"/>
      <w:sz w:val="16"/>
      <w:szCs w:val="16"/>
      <w:u w:val="single"/>
      <w:effect w:val="none"/>
      <w:vertAlign w:val="baseline"/>
      <w:cs w:val="0"/>
      <w:em w:val="none"/>
    </w:rPr>
  </w:style>
  <w:style w:type="character" w:customStyle="1" w:styleId="Bodytext6SmallCaps">
    <w:name w:val="Body text (6) + Small Caps"/>
    <w:aliases w:val="Spacing 0 pt49"/>
    <w:rPr>
      <w:rFonts w:ascii="Constantia" w:hAnsi="Constantia" w:cs="Constantia"/>
      <w:smallCaps/>
      <w:spacing w:val="-17"/>
      <w:w w:val="50"/>
      <w:position w:val="-1"/>
      <w:sz w:val="16"/>
      <w:szCs w:val="16"/>
      <w:u w:val="single"/>
      <w:effect w:val="none"/>
      <w:vertAlign w:val="baseline"/>
      <w:cs w:val="0"/>
      <w:em w:val="none"/>
    </w:rPr>
  </w:style>
  <w:style w:type="character" w:customStyle="1" w:styleId="Bodytext6SmallCaps1">
    <w:name w:val="Body text (6) + Small Caps1"/>
    <w:rPr>
      <w:rFonts w:ascii="Constantia" w:hAnsi="Constantia" w:cs="Constantia"/>
      <w:smallCaps/>
      <w:spacing w:val="5"/>
      <w:w w:val="50"/>
      <w:position w:val="-1"/>
      <w:sz w:val="16"/>
      <w:szCs w:val="16"/>
      <w:u w:val="single"/>
      <w:effect w:val="none"/>
      <w:vertAlign w:val="baseline"/>
      <w:cs w:val="0"/>
      <w:em w:val="none"/>
    </w:rPr>
  </w:style>
  <w:style w:type="character" w:customStyle="1" w:styleId="Bodytext7">
    <w:name w:val="Body text (7)_"/>
    <w:rPr>
      <w:rFonts w:ascii="Tahoma" w:hAnsi="Tahoma" w:cs="Tahoma"/>
      <w:spacing w:val="-10"/>
      <w:w w:val="100"/>
      <w:position w:val="-1"/>
      <w:sz w:val="33"/>
      <w:szCs w:val="33"/>
      <w:effect w:val="none"/>
      <w:shd w:val="clear" w:color="auto" w:fill="FFFFFF"/>
      <w:vertAlign w:val="baseline"/>
      <w:cs w:val="0"/>
      <w:em w:val="none"/>
    </w:rPr>
  </w:style>
  <w:style w:type="character" w:customStyle="1" w:styleId="Bodytext0">
    <w:name w:val="Body text_"/>
    <w:rPr>
      <w:rFonts w:ascii="Times New Roman" w:hAnsi="Times New Roman" w:cs="Times New Roman"/>
      <w:spacing w:val="3"/>
      <w:w w:val="100"/>
      <w:position w:val="-1"/>
      <w:effect w:val="none"/>
      <w:shd w:val="clear" w:color="auto" w:fill="FFFFFF"/>
      <w:vertAlign w:val="baseline"/>
      <w:cs w:val="0"/>
      <w:em w:val="none"/>
    </w:rPr>
  </w:style>
  <w:style w:type="character" w:customStyle="1" w:styleId="BodytextItalic">
    <w:name w:val="Body text + Italic"/>
    <w:aliases w:val="Spacing 0 pt48"/>
    <w:rPr>
      <w:rFonts w:ascii="Times New Roman" w:hAnsi="Times New Roman" w:cs="Times New Roman"/>
      <w:i/>
      <w:iCs/>
      <w:spacing w:val="0"/>
      <w:w w:val="100"/>
      <w:position w:val="-1"/>
      <w:sz w:val="20"/>
      <w:szCs w:val="20"/>
      <w:u w:val="none"/>
      <w:effect w:val="none"/>
      <w:vertAlign w:val="baseline"/>
      <w:cs w:val="0"/>
      <w:em w:val="none"/>
    </w:rPr>
  </w:style>
  <w:style w:type="character" w:customStyle="1" w:styleId="Headerorfooter">
    <w:name w:val="Header or footer_"/>
    <w:rPr>
      <w:rFonts w:ascii="Times New Roman" w:hAnsi="Times New Roman" w:cs="Times New Roman"/>
      <w:spacing w:val="18"/>
      <w:w w:val="100"/>
      <w:position w:val="-1"/>
      <w:sz w:val="17"/>
      <w:szCs w:val="17"/>
      <w:effect w:val="none"/>
      <w:shd w:val="clear" w:color="auto" w:fill="FFFFFF"/>
      <w:vertAlign w:val="baseline"/>
      <w:cs w:val="0"/>
      <w:em w:val="none"/>
    </w:rPr>
  </w:style>
  <w:style w:type="character" w:customStyle="1" w:styleId="BodytextSimSun">
    <w:name w:val="Body text + SimSun"/>
    <w:aliases w:val="6.5 pt,Spacing 0 pt47"/>
    <w:rPr>
      <w:rFonts w:ascii="SimSun" w:eastAsia="SimSun" w:hAnsi="Times New Roman" w:cs="SimSun"/>
      <w:spacing w:val="6"/>
      <w:w w:val="100"/>
      <w:position w:val="-1"/>
      <w:sz w:val="13"/>
      <w:szCs w:val="13"/>
      <w:u w:val="none"/>
      <w:effect w:val="none"/>
      <w:vertAlign w:val="baseline"/>
      <w:cs w:val="0"/>
      <w:em w:val="none"/>
    </w:rPr>
  </w:style>
  <w:style w:type="character" w:customStyle="1" w:styleId="Heading110">
    <w:name w:val="Heading #11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Bodytext14pt">
    <w:name w:val="Body text + 14 pt"/>
    <w:aliases w:val="Bold,Spacing 0 pt46"/>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Headerorfooter2">
    <w:name w:val="Header or footer (2)_"/>
    <w:rPr>
      <w:rFonts w:ascii="SimSun" w:eastAsia="SimSun" w:cs="SimSun"/>
      <w:noProof/>
      <w:w w:val="100"/>
      <w:position w:val="-1"/>
      <w:sz w:val="8"/>
      <w:szCs w:val="8"/>
      <w:effect w:val="none"/>
      <w:shd w:val="clear" w:color="auto" w:fill="FFFFFF"/>
      <w:vertAlign w:val="baseline"/>
      <w:cs w:val="0"/>
      <w:em w:val="none"/>
    </w:rPr>
  </w:style>
  <w:style w:type="character" w:customStyle="1" w:styleId="Bodytext8">
    <w:name w:val="Body text (8)_"/>
    <w:rPr>
      <w:rFonts w:ascii="Times New Roman" w:hAnsi="Times New Roman" w:cs="Times New Roman"/>
      <w:i/>
      <w:iCs/>
      <w:spacing w:val="3"/>
      <w:w w:val="100"/>
      <w:position w:val="-1"/>
      <w:sz w:val="18"/>
      <w:szCs w:val="18"/>
      <w:effect w:val="none"/>
      <w:shd w:val="clear" w:color="auto" w:fill="FFFFFF"/>
      <w:vertAlign w:val="baseline"/>
      <w:cs w:val="0"/>
      <w:em w:val="none"/>
    </w:rPr>
  </w:style>
  <w:style w:type="character" w:customStyle="1" w:styleId="Bodytext9">
    <w:name w:val="Body text (9)_"/>
    <w:rPr>
      <w:rFonts w:ascii="Constantia" w:hAnsi="Constantia" w:cs="Constantia"/>
      <w:b/>
      <w:bCs/>
      <w:spacing w:val="4"/>
      <w:w w:val="100"/>
      <w:position w:val="-1"/>
      <w:sz w:val="14"/>
      <w:szCs w:val="14"/>
      <w:effect w:val="none"/>
      <w:shd w:val="clear" w:color="auto" w:fill="FFFFFF"/>
      <w:vertAlign w:val="baseline"/>
      <w:cs w:val="0"/>
      <w:em w:val="none"/>
    </w:rPr>
  </w:style>
  <w:style w:type="character" w:customStyle="1" w:styleId="Bodytext9TimesNewRoman">
    <w:name w:val="Body text (9) + Times New Roman"/>
    <w:aliases w:val="4 pt,Not Bold,Italic,Spacing 0 pt45"/>
    <w:rPr>
      <w:rFonts w:ascii="Times New Roman" w:hAnsi="Times New Roman" w:cs="Times New Roman"/>
      <w:b/>
      <w:bCs/>
      <w:i/>
      <w:iCs/>
      <w:noProof/>
      <w:spacing w:val="0"/>
      <w:w w:val="100"/>
      <w:position w:val="-1"/>
      <w:sz w:val="8"/>
      <w:szCs w:val="8"/>
      <w:u w:val="none"/>
      <w:effect w:val="none"/>
      <w:vertAlign w:val="baseline"/>
      <w:cs w:val="0"/>
      <w:em w:val="none"/>
    </w:rPr>
  </w:style>
  <w:style w:type="character" w:customStyle="1" w:styleId="Bodytext9TimesNewRoman1">
    <w:name w:val="Body text (9) + Times New Roman1"/>
    <w:aliases w:val="7.5 pt,Not Bold2,Spacing 0 pt44"/>
    <w:rPr>
      <w:rFonts w:ascii="Times New Roman" w:hAnsi="Times New Roman" w:cs="Times New Roman"/>
      <w:b/>
      <w:bCs/>
      <w:noProof/>
      <w:spacing w:val="0"/>
      <w:w w:val="100"/>
      <w:position w:val="-1"/>
      <w:sz w:val="15"/>
      <w:szCs w:val="15"/>
      <w:u w:val="none"/>
      <w:effect w:val="none"/>
      <w:vertAlign w:val="baseline"/>
      <w:cs w:val="0"/>
      <w:em w:val="none"/>
    </w:rPr>
  </w:style>
  <w:style w:type="character" w:customStyle="1" w:styleId="Bodytext414pt">
    <w:name w:val="Body text (4) + 14 pt"/>
    <w:aliases w:val="Small Caps,Spacing 0 pt43"/>
    <w:rPr>
      <w:rFonts w:ascii="Times New Roman" w:hAnsi="Times New Roman" w:cs="Times New Roman"/>
      <w:b/>
      <w:bCs/>
      <w:smallCaps/>
      <w:spacing w:val="2"/>
      <w:w w:val="100"/>
      <w:position w:val="-1"/>
      <w:sz w:val="28"/>
      <w:szCs w:val="28"/>
      <w:u w:val="none"/>
      <w:effect w:val="none"/>
      <w:vertAlign w:val="baseline"/>
      <w:cs w:val="0"/>
      <w:em w:val="none"/>
    </w:rPr>
  </w:style>
  <w:style w:type="character" w:customStyle="1" w:styleId="Bodytext414pt1">
    <w:name w:val="Body text (4) + 14 pt1"/>
    <w:aliases w:val="Spacing 0 pt42"/>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BodytextArial">
    <w:name w:val="Body text + Arial"/>
    <w:aliases w:val="12 pt,Bold8,Spacing 0 pt41"/>
    <w:rPr>
      <w:rFonts w:ascii="Arial" w:hAnsi="Arial" w:cs="Arial"/>
      <w:b/>
      <w:bCs/>
      <w:spacing w:val="-6"/>
      <w:w w:val="100"/>
      <w:position w:val="-1"/>
      <w:sz w:val="24"/>
      <w:szCs w:val="24"/>
      <w:u w:val="none"/>
      <w:effect w:val="none"/>
      <w:vertAlign w:val="baseline"/>
      <w:cs w:val="0"/>
      <w:em w:val="none"/>
    </w:rPr>
  </w:style>
  <w:style w:type="character" w:customStyle="1" w:styleId="Bodytext4pt">
    <w:name w:val="Body text + 4 pt"/>
    <w:aliases w:val="Spacing 0 pt40"/>
    <w:rPr>
      <w:rFonts w:ascii="Times New Roman" w:hAnsi="Times New Roman" w:cs="Times New Roman"/>
      <w:spacing w:val="3"/>
      <w:w w:val="100"/>
      <w:position w:val="-1"/>
      <w:sz w:val="8"/>
      <w:szCs w:val="8"/>
      <w:u w:val="none"/>
      <w:effect w:val="none"/>
      <w:vertAlign w:val="baseline"/>
      <w:cs w:val="0"/>
      <w:em w:val="none"/>
    </w:rPr>
  </w:style>
  <w:style w:type="character" w:customStyle="1" w:styleId="Tablecaption2">
    <w:name w:val="Table caption (2)_"/>
    <w:rPr>
      <w:rFonts w:ascii="Constantia" w:hAnsi="Constantia" w:cs="Constantia"/>
      <w:spacing w:val="2"/>
      <w:w w:val="100"/>
      <w:position w:val="-1"/>
      <w:sz w:val="11"/>
      <w:szCs w:val="11"/>
      <w:effect w:val="none"/>
      <w:shd w:val="clear" w:color="auto" w:fill="FFFFFF"/>
      <w:vertAlign w:val="baseline"/>
      <w:cs w:val="0"/>
      <w:em w:val="none"/>
    </w:rPr>
  </w:style>
  <w:style w:type="character" w:customStyle="1" w:styleId="Tablecaption20">
    <w:name w:val="Table caption (2)"/>
    <w:rPr>
      <w:rFonts w:ascii="Constantia" w:hAnsi="Constantia" w:cs="Constantia"/>
      <w:spacing w:val="2"/>
      <w:w w:val="100"/>
      <w:position w:val="-1"/>
      <w:sz w:val="11"/>
      <w:szCs w:val="11"/>
      <w:u w:val="single"/>
      <w:effect w:val="none"/>
      <w:vertAlign w:val="baseline"/>
      <w:cs w:val="0"/>
      <w:em w:val="none"/>
    </w:rPr>
  </w:style>
  <w:style w:type="character" w:customStyle="1" w:styleId="Bodytext11">
    <w:name w:val="Body text (11)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Bodytext10">
    <w:name w:val="Body text (10)_"/>
    <w:rPr>
      <w:rFonts w:ascii="Constantia" w:hAnsi="Constantia" w:cs="Constantia"/>
      <w:spacing w:val="2"/>
      <w:w w:val="100"/>
      <w:position w:val="-1"/>
      <w:sz w:val="11"/>
      <w:szCs w:val="11"/>
      <w:effect w:val="none"/>
      <w:shd w:val="clear" w:color="auto" w:fill="FFFFFF"/>
      <w:vertAlign w:val="baseline"/>
      <w:cs w:val="0"/>
      <w:em w:val="none"/>
    </w:rPr>
  </w:style>
  <w:style w:type="character" w:customStyle="1" w:styleId="Heading12">
    <w:name w:val="Heading #1_"/>
    <w:rPr>
      <w:rFonts w:ascii="Tahoma" w:hAnsi="Tahoma" w:cs="Tahoma"/>
      <w:spacing w:val="-10"/>
      <w:w w:val="100"/>
      <w:position w:val="-1"/>
      <w:sz w:val="33"/>
      <w:szCs w:val="33"/>
      <w:effect w:val="none"/>
      <w:shd w:val="clear" w:color="auto" w:fill="FFFFFF"/>
      <w:vertAlign w:val="baseline"/>
      <w:cs w:val="0"/>
      <w:em w:val="none"/>
    </w:rPr>
  </w:style>
  <w:style w:type="character" w:customStyle="1" w:styleId="Bodytext5Constantia">
    <w:name w:val="Body text (5) + Constantia"/>
    <w:aliases w:val="9.5 pt"/>
    <w:rPr>
      <w:rFonts w:ascii="Constantia" w:hAnsi="Constantia" w:cs="Constantia"/>
      <w:i/>
      <w:iCs/>
      <w:noProof/>
      <w:w w:val="100"/>
      <w:position w:val="-1"/>
      <w:sz w:val="19"/>
      <w:szCs w:val="19"/>
      <w:u w:val="none"/>
      <w:effect w:val="none"/>
      <w:vertAlign w:val="baseline"/>
      <w:cs w:val="0"/>
      <w:em w:val="none"/>
    </w:rPr>
  </w:style>
  <w:style w:type="character" w:customStyle="1" w:styleId="BodyText1">
    <w:name w:val="Body Text1"/>
    <w:rPr>
      <w:w w:val="100"/>
      <w:position w:val="-1"/>
      <w:effect w:val="none"/>
      <w:vertAlign w:val="baseline"/>
      <w:cs w:val="0"/>
      <w:em w:val="none"/>
    </w:rPr>
  </w:style>
  <w:style w:type="character" w:customStyle="1" w:styleId="BodytextItalic1">
    <w:name w:val="Body text + Italic1"/>
    <w:aliases w:val="Spacing 0 pt39"/>
    <w:rPr>
      <w:rFonts w:ascii="Times New Roman" w:hAnsi="Times New Roman" w:cs="Times New Roman"/>
      <w:i/>
      <w:iCs/>
      <w:noProof/>
      <w:spacing w:val="0"/>
      <w:w w:val="100"/>
      <w:position w:val="-1"/>
      <w:sz w:val="20"/>
      <w:szCs w:val="20"/>
      <w:u w:val="none"/>
      <w:effect w:val="none"/>
      <w:vertAlign w:val="baseline"/>
      <w:cs w:val="0"/>
      <w:em w:val="none"/>
    </w:rPr>
  </w:style>
  <w:style w:type="character" w:customStyle="1" w:styleId="BodytextCourierNew">
    <w:name w:val="Body text + Courier New"/>
    <w:aliases w:val="4.5 pt,Bold7,Italic9,Spacing 0 pt38"/>
    <w:rPr>
      <w:rFonts w:ascii="Courier New" w:hAnsi="Courier New" w:cs="Courier New"/>
      <w:b/>
      <w:bCs/>
      <w:i/>
      <w:iCs/>
      <w:noProof/>
      <w:spacing w:val="0"/>
      <w:w w:val="100"/>
      <w:position w:val="-1"/>
      <w:sz w:val="9"/>
      <w:szCs w:val="9"/>
      <w:u w:val="none"/>
      <w:effect w:val="none"/>
      <w:vertAlign w:val="baseline"/>
      <w:cs w:val="0"/>
      <w:em w:val="none"/>
    </w:rPr>
  </w:style>
  <w:style w:type="character" w:customStyle="1" w:styleId="Tablecaption">
    <w:name w:val="Table caption_"/>
    <w:rPr>
      <w:rFonts w:ascii="Times New Roman" w:hAnsi="Times New Roman" w:cs="Times New Roman"/>
      <w:i/>
      <w:iCs/>
      <w:w w:val="100"/>
      <w:position w:val="-1"/>
      <w:effect w:val="none"/>
      <w:shd w:val="clear" w:color="auto" w:fill="FFFFFF"/>
      <w:vertAlign w:val="baseline"/>
      <w:cs w:val="0"/>
      <w:em w:val="none"/>
    </w:rPr>
  </w:style>
  <w:style w:type="character" w:customStyle="1" w:styleId="Bodytext12">
    <w:name w:val="Body text (12)_"/>
    <w:rPr>
      <w:rFonts w:ascii="Times New Roman" w:hAnsi="Times New Roman" w:cs="Times New Roman"/>
      <w:b/>
      <w:bCs/>
      <w:noProof/>
      <w:w w:val="100"/>
      <w:position w:val="-1"/>
      <w:sz w:val="18"/>
      <w:szCs w:val="18"/>
      <w:effect w:val="none"/>
      <w:shd w:val="clear" w:color="auto" w:fill="FFFFFF"/>
      <w:vertAlign w:val="baseline"/>
      <w:cs w:val="0"/>
      <w:em w:val="none"/>
    </w:rPr>
  </w:style>
  <w:style w:type="character" w:customStyle="1" w:styleId="Bodytext13">
    <w:name w:val="Body text (13)_"/>
    <w:rPr>
      <w:rFonts w:ascii="Times New Roman" w:hAnsi="Times New Roman" w:cs="Times New Roman"/>
      <w:noProof/>
      <w:w w:val="100"/>
      <w:position w:val="-1"/>
      <w:sz w:val="18"/>
      <w:szCs w:val="18"/>
      <w:effect w:val="none"/>
      <w:shd w:val="clear" w:color="auto" w:fill="FFFFFF"/>
      <w:vertAlign w:val="baseline"/>
      <w:cs w:val="0"/>
      <w:em w:val="none"/>
    </w:rPr>
  </w:style>
  <w:style w:type="character" w:customStyle="1" w:styleId="BodytextBold">
    <w:name w:val="Body text + Bold"/>
    <w:aliases w:val="Spacing 0 pt37"/>
    <w:rPr>
      <w:rFonts w:ascii="Times New Roman" w:hAnsi="Times New Roman" w:cs="Times New Roman"/>
      <w:b/>
      <w:bCs/>
      <w:spacing w:val="6"/>
      <w:w w:val="100"/>
      <w:position w:val="-1"/>
      <w:sz w:val="20"/>
      <w:szCs w:val="20"/>
      <w:u w:val="none"/>
      <w:effect w:val="none"/>
      <w:vertAlign w:val="baseline"/>
      <w:cs w:val="0"/>
      <w:em w:val="none"/>
    </w:rPr>
  </w:style>
  <w:style w:type="character" w:customStyle="1" w:styleId="Bodytext14pt1">
    <w:name w:val="Body text + 14 pt1"/>
    <w:aliases w:val="Bold6,Spacing 0 pt36"/>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BodytextArial3">
    <w:name w:val="Body text + Arial3"/>
    <w:aliases w:val="7.5 pt6"/>
    <w:rPr>
      <w:rFonts w:ascii="Arial" w:hAnsi="Arial" w:cs="Arial"/>
      <w:spacing w:val="3"/>
      <w:w w:val="100"/>
      <w:position w:val="-1"/>
      <w:sz w:val="15"/>
      <w:szCs w:val="15"/>
      <w:u w:val="none"/>
      <w:effect w:val="none"/>
      <w:vertAlign w:val="baseline"/>
      <w:cs w:val="0"/>
      <w:em w:val="none"/>
    </w:rPr>
  </w:style>
  <w:style w:type="character" w:customStyle="1" w:styleId="Heading40">
    <w:name w:val="Heading #4_"/>
    <w:rPr>
      <w:rFonts w:ascii="Constantia" w:hAnsi="Constantia" w:cs="Constantia"/>
      <w:b/>
      <w:bCs/>
      <w:spacing w:val="-6"/>
      <w:w w:val="100"/>
      <w:position w:val="-1"/>
      <w:sz w:val="31"/>
      <w:szCs w:val="31"/>
      <w:effect w:val="none"/>
      <w:shd w:val="clear" w:color="auto" w:fill="FFFFFF"/>
      <w:vertAlign w:val="baseline"/>
      <w:cs w:val="0"/>
      <w:em w:val="none"/>
    </w:rPr>
  </w:style>
  <w:style w:type="character" w:customStyle="1" w:styleId="Heading30">
    <w:name w:val="Heading #3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Heading3Consolas">
    <w:name w:val="Heading #3 + Consolas"/>
    <w:aliases w:val="10.5 pt,Not Bold1,Italic8,Spacing 0 pt35"/>
    <w:rPr>
      <w:rFonts w:ascii="Consolas" w:hAnsi="Consolas" w:cs="Consolas"/>
      <w:b/>
      <w:bCs/>
      <w:i/>
      <w:iCs/>
      <w:noProof/>
      <w:spacing w:val="0"/>
      <w:w w:val="100"/>
      <w:position w:val="-1"/>
      <w:sz w:val="21"/>
      <w:szCs w:val="21"/>
      <w:u w:val="none"/>
      <w:effect w:val="none"/>
      <w:vertAlign w:val="baseline"/>
      <w:cs w:val="0"/>
      <w:em w:val="none"/>
    </w:rPr>
  </w:style>
  <w:style w:type="character" w:customStyle="1" w:styleId="Headerorfooter3">
    <w:name w:val="Header or footer (3)_"/>
    <w:rPr>
      <w:rFonts w:ascii="Times New Roman" w:hAnsi="Times New Roman" w:cs="Times New Roman"/>
      <w:noProof/>
      <w:w w:val="100"/>
      <w:position w:val="-1"/>
      <w:effect w:val="none"/>
      <w:shd w:val="clear" w:color="auto" w:fill="FFFFFF"/>
      <w:vertAlign w:val="baseline"/>
      <w:cs w:val="0"/>
      <w:em w:val="none"/>
    </w:rPr>
  </w:style>
  <w:style w:type="character" w:customStyle="1" w:styleId="Picturecaption">
    <w:name w:val="Picture caption_"/>
    <w:rPr>
      <w:rFonts w:ascii="Times New Roman" w:hAnsi="Times New Roman" w:cs="Times New Roman"/>
      <w:i/>
      <w:iCs/>
      <w:w w:val="100"/>
      <w:position w:val="-1"/>
      <w:effect w:val="none"/>
      <w:shd w:val="clear" w:color="auto" w:fill="FFFFFF"/>
      <w:vertAlign w:val="baseline"/>
      <w:cs w:val="0"/>
      <w:em w:val="none"/>
    </w:rPr>
  </w:style>
  <w:style w:type="character" w:customStyle="1" w:styleId="Headerorfooter4">
    <w:name w:val="Header or footer (4)_"/>
    <w:rPr>
      <w:rFonts w:ascii="Times New Roman" w:hAnsi="Times New Roman" w:cs="Times New Roman"/>
      <w:b/>
      <w:bCs/>
      <w:spacing w:val="3"/>
      <w:w w:val="100"/>
      <w:position w:val="-1"/>
      <w:sz w:val="19"/>
      <w:szCs w:val="19"/>
      <w:effect w:val="none"/>
      <w:shd w:val="clear" w:color="auto" w:fill="FFFFFF"/>
      <w:vertAlign w:val="baseline"/>
      <w:cs w:val="0"/>
      <w:em w:val="none"/>
    </w:rPr>
  </w:style>
  <w:style w:type="character" w:customStyle="1" w:styleId="Headerorfooter4Spacing1pt">
    <w:name w:val="Header or footer (4) + Spacing 1 pt"/>
    <w:rPr>
      <w:rFonts w:ascii="Times New Roman" w:hAnsi="Times New Roman" w:cs="Times New Roman"/>
      <w:b/>
      <w:bCs/>
      <w:spacing w:val="37"/>
      <w:w w:val="100"/>
      <w:position w:val="-1"/>
      <w:sz w:val="19"/>
      <w:szCs w:val="19"/>
      <w:u w:val="none"/>
      <w:effect w:val="none"/>
      <w:vertAlign w:val="baseline"/>
      <w:cs w:val="0"/>
      <w:em w:val="none"/>
    </w:rPr>
  </w:style>
  <w:style w:type="character" w:customStyle="1" w:styleId="Heading20">
    <w:name w:val="Heading #2_"/>
    <w:rPr>
      <w:rFonts w:ascii="Consolas" w:hAnsi="Consolas" w:cs="Consolas"/>
      <w:i/>
      <w:iCs/>
      <w:spacing w:val="-14"/>
      <w:w w:val="100"/>
      <w:position w:val="-1"/>
      <w:effect w:val="none"/>
      <w:shd w:val="clear" w:color="auto" w:fill="FFFFFF"/>
      <w:vertAlign w:val="baseline"/>
      <w:cs w:val="0"/>
      <w:em w:val="none"/>
    </w:rPr>
  </w:style>
  <w:style w:type="character" w:customStyle="1" w:styleId="Picturecaption2">
    <w:name w:val="Picture caption (2)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Heading80">
    <w:name w:val="Heading #8_"/>
    <w:rPr>
      <w:rFonts w:ascii="Times New Roman" w:hAnsi="Times New Roman" w:cs="Times New Roman"/>
      <w:spacing w:val="3"/>
      <w:w w:val="100"/>
      <w:position w:val="-1"/>
      <w:effect w:val="none"/>
      <w:shd w:val="clear" w:color="auto" w:fill="FFFFFF"/>
      <w:vertAlign w:val="baseline"/>
      <w:cs w:val="0"/>
      <w:em w:val="none"/>
    </w:rPr>
  </w:style>
  <w:style w:type="character" w:customStyle="1" w:styleId="Heading8Italic">
    <w:name w:val="Heading #8 + Italic"/>
    <w:aliases w:val="Spacing 0 pt34"/>
    <w:rPr>
      <w:rFonts w:ascii="Times New Roman" w:hAnsi="Times New Roman" w:cs="Times New Roman"/>
      <w:i/>
      <w:iCs/>
      <w:spacing w:val="0"/>
      <w:w w:val="100"/>
      <w:position w:val="-1"/>
      <w:sz w:val="20"/>
      <w:szCs w:val="20"/>
      <w:u w:val="none"/>
      <w:effect w:val="none"/>
      <w:vertAlign w:val="baseline"/>
      <w:cs w:val="0"/>
      <w:em w:val="none"/>
    </w:rPr>
  </w:style>
  <w:style w:type="character" w:customStyle="1" w:styleId="Heading81">
    <w:name w:val="Heading #8"/>
    <w:rPr>
      <w:rFonts w:ascii="Times New Roman" w:hAnsi="Times New Roman" w:cs="Times New Roman"/>
      <w:spacing w:val="3"/>
      <w:w w:val="100"/>
      <w:position w:val="-1"/>
      <w:sz w:val="20"/>
      <w:szCs w:val="20"/>
      <w:u w:val="single"/>
      <w:effect w:val="none"/>
      <w:vertAlign w:val="baseline"/>
      <w:cs w:val="0"/>
      <w:em w:val="none"/>
    </w:rPr>
  </w:style>
  <w:style w:type="character" w:customStyle="1" w:styleId="Heading8Bold">
    <w:name w:val="Heading #8 + Bold"/>
    <w:aliases w:val="Spacing 0 pt33"/>
    <w:rPr>
      <w:rFonts w:ascii="Times New Roman" w:hAnsi="Times New Roman" w:cs="Times New Roman"/>
      <w:b/>
      <w:bCs/>
      <w:spacing w:val="15"/>
      <w:w w:val="100"/>
      <w:position w:val="-1"/>
      <w:sz w:val="20"/>
      <w:szCs w:val="20"/>
      <w:u w:val="single"/>
      <w:effect w:val="none"/>
      <w:vertAlign w:val="baseline"/>
      <w:cs w:val="0"/>
      <w:em w:val="none"/>
    </w:rPr>
  </w:style>
  <w:style w:type="character" w:customStyle="1" w:styleId="Heading8Bold2">
    <w:name w:val="Heading #8 + Bold2"/>
    <w:aliases w:val="Small Caps4,Spacing 0 pt32"/>
    <w:rPr>
      <w:rFonts w:ascii="Times New Roman" w:hAnsi="Times New Roman" w:cs="Times New Roman"/>
      <w:b/>
      <w:bCs/>
      <w:smallCaps/>
      <w:spacing w:val="15"/>
      <w:w w:val="100"/>
      <w:position w:val="-1"/>
      <w:sz w:val="20"/>
      <w:szCs w:val="20"/>
      <w:u w:val="none"/>
      <w:effect w:val="none"/>
      <w:vertAlign w:val="baseline"/>
      <w:cs w:val="0"/>
      <w:em w:val="none"/>
    </w:rPr>
  </w:style>
  <w:style w:type="character" w:customStyle="1" w:styleId="Heading8Bold1">
    <w:name w:val="Heading #8 + Bold1"/>
    <w:aliases w:val="Spacing 0 pt31"/>
    <w:rPr>
      <w:rFonts w:ascii="Times New Roman" w:hAnsi="Times New Roman" w:cs="Times New Roman"/>
      <w:b/>
      <w:bCs/>
      <w:spacing w:val="15"/>
      <w:w w:val="100"/>
      <w:position w:val="-1"/>
      <w:sz w:val="20"/>
      <w:szCs w:val="20"/>
      <w:u w:val="none"/>
      <w:effect w:val="none"/>
      <w:vertAlign w:val="baseline"/>
      <w:cs w:val="0"/>
      <w:em w:val="none"/>
    </w:rPr>
  </w:style>
  <w:style w:type="character" w:customStyle="1" w:styleId="Heading8Italic1">
    <w:name w:val="Heading #8 + Italic1"/>
    <w:aliases w:val="Spacing -1 pt"/>
    <w:rPr>
      <w:rFonts w:ascii="Times New Roman" w:hAnsi="Times New Roman" w:cs="Times New Roman"/>
      <w:i/>
      <w:iCs/>
      <w:spacing w:val="-21"/>
      <w:w w:val="100"/>
      <w:position w:val="-1"/>
      <w:sz w:val="20"/>
      <w:szCs w:val="20"/>
      <w:u w:val="none"/>
      <w:effect w:val="none"/>
      <w:vertAlign w:val="baseline"/>
      <w:cs w:val="0"/>
      <w:em w:val="none"/>
    </w:rPr>
  </w:style>
  <w:style w:type="character" w:customStyle="1" w:styleId="Heading50">
    <w:name w:val="Heading #5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Heading90">
    <w:name w:val="Heading #9_"/>
    <w:rPr>
      <w:rFonts w:ascii="Arial" w:hAnsi="Arial" w:cs="Arial"/>
      <w:b/>
      <w:bCs/>
      <w:spacing w:val="-7"/>
      <w:w w:val="100"/>
      <w:position w:val="-1"/>
      <w:sz w:val="25"/>
      <w:szCs w:val="25"/>
      <w:effect w:val="none"/>
      <w:shd w:val="clear" w:color="auto" w:fill="FFFFFF"/>
      <w:vertAlign w:val="baseline"/>
      <w:cs w:val="0"/>
      <w:em w:val="none"/>
    </w:rPr>
  </w:style>
  <w:style w:type="character" w:customStyle="1" w:styleId="Bodytext14">
    <w:name w:val="Body text (14)_"/>
    <w:rPr>
      <w:rFonts w:ascii="Arial" w:hAnsi="Arial" w:cs="Arial"/>
      <w:b/>
      <w:bCs/>
      <w:spacing w:val="-6"/>
      <w:w w:val="100"/>
      <w:position w:val="-1"/>
      <w:effect w:val="none"/>
      <w:shd w:val="clear" w:color="auto" w:fill="FFFFFF"/>
      <w:vertAlign w:val="baseline"/>
      <w:cs w:val="0"/>
      <w:em w:val="none"/>
    </w:rPr>
  </w:style>
  <w:style w:type="character" w:customStyle="1" w:styleId="Bodytext15">
    <w:name w:val="Body text (15)_"/>
    <w:rPr>
      <w:rFonts w:ascii="Times New Roman" w:hAnsi="Times New Roman" w:cs="Times New Roman"/>
      <w:b/>
      <w:bCs/>
      <w:spacing w:val="-5"/>
      <w:w w:val="100"/>
      <w:position w:val="-1"/>
      <w:sz w:val="25"/>
      <w:szCs w:val="25"/>
      <w:effect w:val="none"/>
      <w:shd w:val="clear" w:color="auto" w:fill="FFFFFF"/>
      <w:vertAlign w:val="baseline"/>
      <w:cs w:val="0"/>
      <w:em w:val="none"/>
    </w:rPr>
  </w:style>
  <w:style w:type="character" w:customStyle="1" w:styleId="Bodytext125pt">
    <w:name w:val="Body text + 12.5 pt"/>
    <w:aliases w:val="Bold5,Spacing 0 pt30"/>
    <w:rPr>
      <w:rFonts w:ascii="Times New Roman" w:hAnsi="Times New Roman" w:cs="Times New Roman"/>
      <w:b/>
      <w:bCs/>
      <w:spacing w:val="-5"/>
      <w:w w:val="100"/>
      <w:position w:val="-1"/>
      <w:sz w:val="25"/>
      <w:szCs w:val="25"/>
      <w:u w:val="none"/>
      <w:effect w:val="none"/>
      <w:vertAlign w:val="baseline"/>
      <w:cs w:val="0"/>
      <w:em w:val="none"/>
    </w:rPr>
  </w:style>
  <w:style w:type="character" w:customStyle="1" w:styleId="BodytextVerdana">
    <w:name w:val="Body text + Verdana"/>
    <w:aliases w:val="7.5 pt5,Spacing 1 pt"/>
    <w:rPr>
      <w:rFonts w:ascii="Verdana" w:hAnsi="Verdana" w:cs="Verdana"/>
      <w:spacing w:val="34"/>
      <w:w w:val="100"/>
      <w:position w:val="-1"/>
      <w:sz w:val="15"/>
      <w:szCs w:val="15"/>
      <w:u w:val="none"/>
      <w:effect w:val="none"/>
      <w:vertAlign w:val="baseline"/>
      <w:cs w:val="0"/>
      <w:em w:val="none"/>
    </w:rPr>
  </w:style>
  <w:style w:type="character" w:customStyle="1" w:styleId="BodytextVerdana5">
    <w:name w:val="Body text + Verdana5"/>
    <w:aliases w:val="7.5 pt4,Spacing 0 pt29"/>
    <w:rPr>
      <w:rFonts w:ascii="Verdana" w:hAnsi="Verdana" w:cs="Verdana"/>
      <w:spacing w:val="0"/>
      <w:w w:val="100"/>
      <w:position w:val="-1"/>
      <w:sz w:val="15"/>
      <w:szCs w:val="15"/>
      <w:u w:val="none"/>
      <w:effect w:val="none"/>
      <w:vertAlign w:val="baseline"/>
      <w:cs w:val="0"/>
      <w:em w:val="none"/>
    </w:rPr>
  </w:style>
  <w:style w:type="character" w:customStyle="1" w:styleId="BodytextVerdana4">
    <w:name w:val="Body text + Verdana4"/>
    <w:aliases w:val="14 pt,Bold4,Spacing 0 pt28"/>
    <w:rPr>
      <w:rFonts w:ascii="Verdana" w:hAnsi="Verdana" w:cs="Verdana"/>
      <w:b/>
      <w:bCs/>
      <w:spacing w:val="11"/>
      <w:w w:val="100"/>
      <w:position w:val="-1"/>
      <w:sz w:val="28"/>
      <w:szCs w:val="28"/>
      <w:u w:val="none"/>
      <w:effect w:val="none"/>
      <w:vertAlign w:val="baseline"/>
      <w:cs w:val="0"/>
      <w:em w:val="none"/>
    </w:rPr>
  </w:style>
  <w:style w:type="character" w:customStyle="1" w:styleId="BodytextVerdana3">
    <w:name w:val="Body text + Verdana3"/>
    <w:aliases w:val="7.5 pt3,Small Caps3,Spacing 0 pt27"/>
    <w:rPr>
      <w:rFonts w:ascii="Verdana" w:hAnsi="Verdana" w:cs="Verdana"/>
      <w:smallCaps/>
      <w:spacing w:val="2"/>
      <w:w w:val="100"/>
      <w:position w:val="-1"/>
      <w:sz w:val="15"/>
      <w:szCs w:val="15"/>
      <w:u w:val="none"/>
      <w:effect w:val="none"/>
      <w:vertAlign w:val="baseline"/>
      <w:cs w:val="0"/>
      <w:em w:val="none"/>
    </w:rPr>
  </w:style>
  <w:style w:type="character" w:customStyle="1" w:styleId="BodytextVerdana2">
    <w:name w:val="Body text + Verdana2"/>
    <w:aliases w:val="7.5 pt2,Spacing 0 pt26"/>
    <w:rPr>
      <w:rFonts w:ascii="Verdana" w:hAnsi="Verdana" w:cs="Verdana"/>
      <w:spacing w:val="2"/>
      <w:w w:val="100"/>
      <w:position w:val="-1"/>
      <w:sz w:val="15"/>
      <w:szCs w:val="15"/>
      <w:u w:val="none"/>
      <w:effect w:val="none"/>
      <w:vertAlign w:val="baseline"/>
      <w:cs w:val="0"/>
      <w:em w:val="none"/>
    </w:rPr>
  </w:style>
  <w:style w:type="character" w:customStyle="1" w:styleId="BodytextVerdana1">
    <w:name w:val="Body text + Verdana1"/>
    <w:aliases w:val="4.5 pt1,Bold3,Italic7,Spacing 0 pt25"/>
    <w:rPr>
      <w:rFonts w:ascii="Verdana" w:hAnsi="Verdana" w:cs="Verdana"/>
      <w:b/>
      <w:bCs/>
      <w:i/>
      <w:iCs/>
      <w:spacing w:val="0"/>
      <w:w w:val="100"/>
      <w:position w:val="-1"/>
      <w:sz w:val="9"/>
      <w:szCs w:val="9"/>
      <w:u w:val="none"/>
      <w:effect w:val="none"/>
      <w:vertAlign w:val="baseline"/>
      <w:cs w:val="0"/>
      <w:em w:val="none"/>
    </w:rPr>
  </w:style>
  <w:style w:type="character" w:customStyle="1" w:styleId="Bodytext8pt">
    <w:name w:val="Body text + 8 pt"/>
    <w:aliases w:val="Italic6,Spacing -1 pt3"/>
    <w:rPr>
      <w:rFonts w:ascii="Times New Roman" w:hAnsi="Times New Roman" w:cs="Times New Roman"/>
      <w:i/>
      <w:iCs/>
      <w:spacing w:val="-32"/>
      <w:w w:val="100"/>
      <w:position w:val="-1"/>
      <w:sz w:val="16"/>
      <w:szCs w:val="16"/>
      <w:u w:val="none"/>
      <w:effect w:val="none"/>
      <w:vertAlign w:val="baseline"/>
      <w:cs w:val="0"/>
      <w:em w:val="none"/>
    </w:rPr>
  </w:style>
  <w:style w:type="character" w:customStyle="1" w:styleId="BodytextConsolas">
    <w:name w:val="Body text + Consolas"/>
    <w:aliases w:val="Spacing 0 pt24"/>
    <w:rPr>
      <w:rFonts w:ascii="Consolas" w:hAnsi="Consolas" w:cs="Consolas"/>
      <w:noProof/>
      <w:spacing w:val="0"/>
      <w:w w:val="100"/>
      <w:position w:val="-1"/>
      <w:sz w:val="20"/>
      <w:szCs w:val="20"/>
      <w:u w:val="none"/>
      <w:effect w:val="none"/>
      <w:vertAlign w:val="baseline"/>
      <w:cs w:val="0"/>
      <w:em w:val="none"/>
    </w:rPr>
  </w:style>
  <w:style w:type="character" w:customStyle="1" w:styleId="BodytextBold3">
    <w:name w:val="Body text + Bold3"/>
    <w:aliases w:val="Small Caps2,Spacing 0 pt23"/>
    <w:rPr>
      <w:rFonts w:ascii="Times New Roman" w:hAnsi="Times New Roman" w:cs="Times New Roman"/>
      <w:b/>
      <w:bCs/>
      <w:smallCaps/>
      <w:spacing w:val="6"/>
      <w:w w:val="100"/>
      <w:position w:val="-1"/>
      <w:sz w:val="20"/>
      <w:szCs w:val="20"/>
      <w:u w:val="none"/>
      <w:effect w:val="none"/>
      <w:vertAlign w:val="baseline"/>
      <w:cs w:val="0"/>
      <w:em w:val="none"/>
    </w:rPr>
  </w:style>
  <w:style w:type="character" w:customStyle="1" w:styleId="BodytextSmallCaps">
    <w:name w:val="Body text + Small Caps"/>
    <w:rPr>
      <w:rFonts w:ascii="Times New Roman" w:hAnsi="Times New Roman" w:cs="Times New Roman"/>
      <w:smallCaps/>
      <w:spacing w:val="3"/>
      <w:w w:val="100"/>
      <w:position w:val="-1"/>
      <w:sz w:val="20"/>
      <w:szCs w:val="20"/>
      <w:u w:val="none"/>
      <w:effect w:val="none"/>
      <w:vertAlign w:val="baseline"/>
      <w:cs w:val="0"/>
      <w:em w:val="none"/>
    </w:rPr>
  </w:style>
  <w:style w:type="character" w:customStyle="1" w:styleId="Bodytext7pt">
    <w:name w:val="Body text + 7 pt"/>
    <w:aliases w:val="Small Caps1,Spacing 0 pt22"/>
    <w:rPr>
      <w:rFonts w:ascii="Times New Roman" w:hAnsi="Times New Roman" w:cs="Times New Roman"/>
      <w:smallCaps/>
      <w:spacing w:val="4"/>
      <w:w w:val="100"/>
      <w:position w:val="-1"/>
      <w:sz w:val="14"/>
      <w:szCs w:val="14"/>
      <w:u w:val="none"/>
      <w:effect w:val="none"/>
      <w:vertAlign w:val="baseline"/>
      <w:cs w:val="0"/>
      <w:em w:val="none"/>
    </w:rPr>
  </w:style>
  <w:style w:type="character" w:customStyle="1" w:styleId="BodytextBold2">
    <w:name w:val="Body text + Bold2"/>
    <w:aliases w:val="Spacing 0 pt21"/>
    <w:rPr>
      <w:rFonts w:ascii="Times New Roman" w:hAnsi="Times New Roman" w:cs="Times New Roman"/>
      <w:b/>
      <w:bCs/>
      <w:spacing w:val="6"/>
      <w:w w:val="100"/>
      <w:position w:val="-1"/>
      <w:sz w:val="20"/>
      <w:szCs w:val="20"/>
      <w:u w:val="none"/>
      <w:effect w:val="none"/>
      <w:vertAlign w:val="baseline"/>
      <w:cs w:val="0"/>
      <w:em w:val="none"/>
    </w:rPr>
  </w:style>
  <w:style w:type="character" w:customStyle="1" w:styleId="Picturecaption3">
    <w:name w:val="Picture caption (3)_"/>
    <w:rPr>
      <w:rFonts w:ascii="Times New Roman" w:hAnsi="Times New Roman" w:cs="Times New Roman"/>
      <w:spacing w:val="3"/>
      <w:w w:val="100"/>
      <w:position w:val="-1"/>
      <w:effect w:val="none"/>
      <w:shd w:val="clear" w:color="auto" w:fill="FFFFFF"/>
      <w:vertAlign w:val="baseline"/>
      <w:cs w:val="0"/>
      <w:em w:val="none"/>
    </w:rPr>
  </w:style>
  <w:style w:type="character" w:customStyle="1" w:styleId="Picturecaption3SmallCaps">
    <w:name w:val="Picture caption (3) + Small Caps"/>
    <w:rPr>
      <w:rFonts w:ascii="Times New Roman" w:hAnsi="Times New Roman" w:cs="Times New Roman"/>
      <w:smallCaps/>
      <w:spacing w:val="3"/>
      <w:w w:val="100"/>
      <w:position w:val="-1"/>
      <w:sz w:val="20"/>
      <w:szCs w:val="20"/>
      <w:u w:val="single"/>
      <w:effect w:val="none"/>
      <w:vertAlign w:val="baseline"/>
      <w:cs w:val="0"/>
      <w:em w:val="none"/>
    </w:rPr>
  </w:style>
  <w:style w:type="character" w:customStyle="1" w:styleId="Picturecaption30">
    <w:name w:val="Picture caption (3)"/>
    <w:rPr>
      <w:rFonts w:ascii="Times New Roman" w:hAnsi="Times New Roman" w:cs="Times New Roman"/>
      <w:noProof/>
      <w:spacing w:val="3"/>
      <w:w w:val="100"/>
      <w:position w:val="-1"/>
      <w:sz w:val="20"/>
      <w:szCs w:val="20"/>
      <w:u w:val="single"/>
      <w:effect w:val="none"/>
      <w:vertAlign w:val="baseline"/>
      <w:cs w:val="0"/>
      <w:em w:val="none"/>
    </w:rPr>
  </w:style>
  <w:style w:type="character" w:customStyle="1" w:styleId="TablecaptionNotItalic">
    <w:name w:val="Table caption + Not Italic"/>
    <w:aliases w:val="Spacing 0 pt20"/>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16">
    <w:name w:val="Body text (16)_"/>
    <w:rPr>
      <w:rFonts w:ascii="Times New Roman" w:hAnsi="Times New Roman" w:cs="Times New Roman"/>
      <w:spacing w:val="7"/>
      <w:w w:val="100"/>
      <w:position w:val="-1"/>
      <w:effect w:val="none"/>
      <w:shd w:val="clear" w:color="auto" w:fill="FFFFFF"/>
      <w:vertAlign w:val="baseline"/>
      <w:cs w:val="0"/>
      <w:em w:val="none"/>
    </w:rPr>
  </w:style>
  <w:style w:type="character" w:customStyle="1" w:styleId="Bodytext160">
    <w:name w:val="Body text (16)"/>
    <w:rPr>
      <w:rFonts w:ascii="Times New Roman" w:hAnsi="Times New Roman" w:cs="Times New Roman"/>
      <w:spacing w:val="7"/>
      <w:w w:val="100"/>
      <w:position w:val="-1"/>
      <w:sz w:val="20"/>
      <w:szCs w:val="20"/>
      <w:u w:val="single"/>
      <w:effect w:val="none"/>
      <w:vertAlign w:val="baseline"/>
      <w:cs w:val="0"/>
      <w:em w:val="none"/>
    </w:rPr>
  </w:style>
  <w:style w:type="character" w:customStyle="1" w:styleId="Bodytext16SmallCaps">
    <w:name w:val="Body text (16) + Small Caps"/>
    <w:rPr>
      <w:rFonts w:ascii="Times New Roman" w:hAnsi="Times New Roman" w:cs="Times New Roman"/>
      <w:smallCaps/>
      <w:spacing w:val="7"/>
      <w:w w:val="100"/>
      <w:position w:val="-1"/>
      <w:sz w:val="20"/>
      <w:szCs w:val="20"/>
      <w:u w:val="single"/>
      <w:effect w:val="none"/>
      <w:vertAlign w:val="baseline"/>
      <w:cs w:val="0"/>
      <w:em w:val="none"/>
    </w:rPr>
  </w:style>
  <w:style w:type="character" w:customStyle="1" w:styleId="BodytextArial2">
    <w:name w:val="Body text + Arial2"/>
    <w:aliases w:val="7.5 pt1"/>
    <w:rPr>
      <w:rFonts w:ascii="Arial" w:hAnsi="Arial" w:cs="Arial"/>
      <w:spacing w:val="3"/>
      <w:w w:val="100"/>
      <w:position w:val="-1"/>
      <w:sz w:val="15"/>
      <w:szCs w:val="15"/>
      <w:u w:val="none"/>
      <w:effect w:val="none"/>
      <w:vertAlign w:val="baseline"/>
      <w:cs w:val="0"/>
      <w:em w:val="none"/>
    </w:rPr>
  </w:style>
  <w:style w:type="character" w:customStyle="1" w:styleId="Heading102">
    <w:name w:val="Heading #10 (2)_"/>
    <w:rPr>
      <w:rFonts w:ascii="Arial" w:hAnsi="Arial" w:cs="Arial"/>
      <w:b/>
      <w:bCs/>
      <w:spacing w:val="5"/>
      <w:w w:val="70"/>
      <w:position w:val="-1"/>
      <w:sz w:val="22"/>
      <w:szCs w:val="22"/>
      <w:effect w:val="none"/>
      <w:shd w:val="clear" w:color="auto" w:fill="FFFFFF"/>
      <w:vertAlign w:val="baseline"/>
      <w:cs w:val="0"/>
      <w:em w:val="none"/>
    </w:rPr>
  </w:style>
  <w:style w:type="character" w:customStyle="1" w:styleId="Heading100">
    <w:name w:val="Heading #10_"/>
    <w:rPr>
      <w:rFonts w:ascii="Arial" w:hAnsi="Arial" w:cs="Arial"/>
      <w:b/>
      <w:bCs/>
      <w:spacing w:val="-6"/>
      <w:w w:val="100"/>
      <w:position w:val="-1"/>
      <w:sz w:val="23"/>
      <w:szCs w:val="23"/>
      <w:effect w:val="none"/>
      <w:shd w:val="clear" w:color="auto" w:fill="FFFFFF"/>
      <w:vertAlign w:val="baseline"/>
      <w:cs w:val="0"/>
      <w:em w:val="none"/>
    </w:rPr>
  </w:style>
  <w:style w:type="character" w:customStyle="1" w:styleId="Heading101">
    <w:name w:val="Heading #10"/>
    <w:rPr>
      <w:rFonts w:ascii="Arial" w:hAnsi="Arial" w:cs="Arial"/>
      <w:b/>
      <w:bCs/>
      <w:spacing w:val="-6"/>
      <w:w w:val="100"/>
      <w:position w:val="-1"/>
      <w:sz w:val="23"/>
      <w:szCs w:val="23"/>
      <w:u w:val="single"/>
      <w:effect w:val="none"/>
      <w:vertAlign w:val="baseline"/>
      <w:cs w:val="0"/>
      <w:em w:val="none"/>
    </w:rPr>
  </w:style>
  <w:style w:type="character" w:customStyle="1" w:styleId="Heading10SmallCaps">
    <w:name w:val="Heading #10 + Small Caps"/>
    <w:rPr>
      <w:rFonts w:ascii="Arial" w:hAnsi="Arial" w:cs="Arial"/>
      <w:b/>
      <w:bCs/>
      <w:smallCaps/>
      <w:spacing w:val="-6"/>
      <w:w w:val="100"/>
      <w:position w:val="-1"/>
      <w:sz w:val="23"/>
      <w:szCs w:val="23"/>
      <w:u w:val="single"/>
      <w:effect w:val="none"/>
      <w:vertAlign w:val="baseline"/>
      <w:cs w:val="0"/>
      <w:em w:val="none"/>
    </w:rPr>
  </w:style>
  <w:style w:type="character" w:customStyle="1" w:styleId="Bodytext5Bold">
    <w:name w:val="Body text (5) + Bold"/>
    <w:aliases w:val="Not Italic,Spacing 0 pt19"/>
    <w:rPr>
      <w:rFonts w:ascii="Times New Roman" w:hAnsi="Times New Roman" w:cs="Times New Roman"/>
      <w:b/>
      <w:bCs/>
      <w:i/>
      <w:iCs/>
      <w:spacing w:val="6"/>
      <w:w w:val="100"/>
      <w:position w:val="-1"/>
      <w:sz w:val="20"/>
      <w:szCs w:val="20"/>
      <w:u w:val="none"/>
      <w:effect w:val="none"/>
      <w:vertAlign w:val="baseline"/>
      <w:cs w:val="0"/>
      <w:em w:val="none"/>
    </w:rPr>
  </w:style>
  <w:style w:type="character" w:customStyle="1" w:styleId="Heading11Italic">
    <w:name w:val="Heading #11 + Italic"/>
    <w:aliases w:val="Spacing 0 pt18"/>
    <w:rPr>
      <w:rFonts w:ascii="Times New Roman" w:hAnsi="Times New Roman" w:cs="Times New Roman"/>
      <w:b/>
      <w:bCs/>
      <w:i/>
      <w:iCs/>
      <w:noProof/>
      <w:spacing w:val="12"/>
      <w:w w:val="100"/>
      <w:position w:val="-1"/>
      <w:sz w:val="20"/>
      <w:szCs w:val="20"/>
      <w:u w:val="none"/>
      <w:effect w:val="none"/>
      <w:vertAlign w:val="baseline"/>
      <w:cs w:val="0"/>
      <w:em w:val="none"/>
    </w:rPr>
  </w:style>
  <w:style w:type="character" w:customStyle="1" w:styleId="Bodytext17">
    <w:name w:val="Body text (17)_"/>
    <w:rPr>
      <w:rFonts w:ascii="Times New Roman" w:hAnsi="Times New Roman" w:cs="Times New Roman"/>
      <w:i/>
      <w:iCs/>
      <w:noProof/>
      <w:w w:val="100"/>
      <w:position w:val="-1"/>
      <w:sz w:val="8"/>
      <w:szCs w:val="8"/>
      <w:effect w:val="none"/>
      <w:shd w:val="clear" w:color="auto" w:fill="FFFFFF"/>
      <w:vertAlign w:val="baseline"/>
      <w:cs w:val="0"/>
      <w:em w:val="none"/>
    </w:rPr>
  </w:style>
  <w:style w:type="character" w:customStyle="1" w:styleId="BodytextConstantia">
    <w:name w:val="Body text + Constantia"/>
    <w:aliases w:val="8 pt,Spacing 0 pt17"/>
    <w:rPr>
      <w:rFonts w:ascii="Constantia" w:hAnsi="Constantia" w:cs="Constantia"/>
      <w:spacing w:val="3"/>
      <w:w w:val="100"/>
      <w:position w:val="-1"/>
      <w:sz w:val="16"/>
      <w:szCs w:val="16"/>
      <w:u w:val="none"/>
      <w:effect w:val="none"/>
      <w:vertAlign w:val="baseline"/>
      <w:cs w:val="0"/>
      <w:em w:val="none"/>
    </w:rPr>
  </w:style>
  <w:style w:type="character" w:customStyle="1" w:styleId="BodytextBold1">
    <w:name w:val="Body text + Bold1"/>
    <w:aliases w:val="Italic5,Spacing 0 pt16"/>
    <w:rPr>
      <w:rFonts w:ascii="Times New Roman" w:hAnsi="Times New Roman" w:cs="Times New Roman"/>
      <w:b/>
      <w:bCs/>
      <w:i/>
      <w:iCs/>
      <w:spacing w:val="12"/>
      <w:w w:val="100"/>
      <w:position w:val="-1"/>
      <w:sz w:val="20"/>
      <w:szCs w:val="20"/>
      <w:u w:val="none"/>
      <w:effect w:val="none"/>
      <w:vertAlign w:val="baseline"/>
      <w:cs w:val="0"/>
      <w:em w:val="none"/>
    </w:rPr>
  </w:style>
  <w:style w:type="character" w:customStyle="1" w:styleId="Bodytext5Spacing-1pt">
    <w:name w:val="Body text (5) + Spacing -1 pt"/>
    <w:rPr>
      <w:rFonts w:ascii="Times New Roman" w:hAnsi="Times New Roman" w:cs="Times New Roman"/>
      <w:i/>
      <w:iCs/>
      <w:spacing w:val="-21"/>
      <w:w w:val="100"/>
      <w:position w:val="-1"/>
      <w:sz w:val="20"/>
      <w:szCs w:val="20"/>
      <w:u w:val="none"/>
      <w:effect w:val="none"/>
      <w:vertAlign w:val="baseline"/>
      <w:cs w:val="0"/>
      <w:em w:val="none"/>
    </w:rPr>
  </w:style>
  <w:style w:type="character" w:customStyle="1" w:styleId="Bodytext4Verdana">
    <w:name w:val="Body text (4) + Verdana"/>
    <w:aliases w:val="10.5 pt2,Spacing 0 pt15"/>
    <w:rPr>
      <w:rFonts w:ascii="Verdana" w:hAnsi="Verdana" w:cs="Verdana"/>
      <w:b/>
      <w:bCs/>
      <w:spacing w:val="-5"/>
      <w:w w:val="100"/>
      <w:position w:val="-1"/>
      <w:sz w:val="21"/>
      <w:szCs w:val="21"/>
      <w:u w:val="none"/>
      <w:effect w:val="none"/>
      <w:vertAlign w:val="baseline"/>
      <w:cs w:val="0"/>
      <w:em w:val="none"/>
    </w:rPr>
  </w:style>
  <w:style w:type="character" w:customStyle="1" w:styleId="BodytextConstantia3">
    <w:name w:val="Body text + Constantia3"/>
    <w:aliases w:val="5 pt,Spacing -1 pt2"/>
    <w:rPr>
      <w:rFonts w:ascii="Constantia" w:hAnsi="Constantia" w:cs="Constantia"/>
      <w:spacing w:val="-20"/>
      <w:w w:val="100"/>
      <w:position w:val="-1"/>
      <w:sz w:val="10"/>
      <w:szCs w:val="10"/>
      <w:u w:val="none"/>
      <w:effect w:val="none"/>
      <w:vertAlign w:val="baseline"/>
      <w:cs w:val="0"/>
      <w:em w:val="none"/>
    </w:rPr>
  </w:style>
  <w:style w:type="character" w:customStyle="1" w:styleId="Bodytext18">
    <w:name w:val="Body text (18)_"/>
    <w:rPr>
      <w:rFonts w:ascii="Constantia" w:hAnsi="Constantia" w:cs="Constantia"/>
      <w:w w:val="100"/>
      <w:position w:val="-1"/>
      <w:sz w:val="16"/>
      <w:szCs w:val="16"/>
      <w:effect w:val="none"/>
      <w:shd w:val="clear" w:color="auto" w:fill="FFFFFF"/>
      <w:vertAlign w:val="baseline"/>
      <w:cs w:val="0"/>
      <w:em w:val="none"/>
    </w:rPr>
  </w:style>
  <w:style w:type="character" w:customStyle="1" w:styleId="Bodytext19">
    <w:name w:val="Body text (19)_"/>
    <w:rPr>
      <w:rFonts w:ascii="Times New Roman" w:hAnsi="Times New Roman" w:cs="Times New Roman"/>
      <w:spacing w:val="3"/>
      <w:w w:val="200"/>
      <w:position w:val="-1"/>
      <w:sz w:val="9"/>
      <w:szCs w:val="9"/>
      <w:effect w:val="none"/>
      <w:shd w:val="clear" w:color="auto" w:fill="FFFFFF"/>
      <w:vertAlign w:val="baseline"/>
      <w:cs w:val="0"/>
      <w:em w:val="none"/>
    </w:rPr>
  </w:style>
  <w:style w:type="character" w:customStyle="1" w:styleId="Bodytext19Constantia">
    <w:name w:val="Body text (19) + Constantia"/>
    <w:aliases w:val="5.5 pt,Spacing 0 pt14,Scale 100%"/>
    <w:rPr>
      <w:rFonts w:ascii="Constantia" w:hAnsi="Constantia" w:cs="Constantia"/>
      <w:spacing w:val="2"/>
      <w:w w:val="100"/>
      <w:position w:val="-1"/>
      <w:sz w:val="11"/>
      <w:szCs w:val="11"/>
      <w:u w:val="none"/>
      <w:effect w:val="none"/>
      <w:vertAlign w:val="baseline"/>
      <w:cs w:val="0"/>
      <w:em w:val="none"/>
    </w:rPr>
  </w:style>
  <w:style w:type="character" w:customStyle="1" w:styleId="Bodytext19Arial">
    <w:name w:val="Body text (19) + Arial"/>
    <w:aliases w:val="5.5 pt1,Italic4,Spacing 0 pt13,Scale 100%1"/>
    <w:rPr>
      <w:rFonts w:ascii="Arial" w:hAnsi="Arial" w:cs="Arial"/>
      <w:i/>
      <w:iCs/>
      <w:noProof/>
      <w:spacing w:val="0"/>
      <w:w w:val="100"/>
      <w:position w:val="-1"/>
      <w:sz w:val="11"/>
      <w:szCs w:val="11"/>
      <w:u w:val="none"/>
      <w:effect w:val="none"/>
      <w:vertAlign w:val="baseline"/>
      <w:cs w:val="0"/>
      <w:em w:val="none"/>
    </w:rPr>
  </w:style>
  <w:style w:type="character" w:customStyle="1" w:styleId="Bodytext19Spacing0pt">
    <w:name w:val="Body text (19) + Spacing 0 pt"/>
    <w:rPr>
      <w:rFonts w:ascii="Times New Roman" w:hAnsi="Times New Roman" w:cs="Times New Roman"/>
      <w:spacing w:val="-18"/>
      <w:w w:val="200"/>
      <w:position w:val="-1"/>
      <w:sz w:val="9"/>
      <w:szCs w:val="9"/>
      <w:u w:val="none"/>
      <w:effect w:val="none"/>
      <w:vertAlign w:val="baseline"/>
      <w:cs w:val="0"/>
      <w:em w:val="none"/>
    </w:rPr>
  </w:style>
  <w:style w:type="character" w:customStyle="1" w:styleId="BodytextSmallCaps1">
    <w:name w:val="Body text + Small Caps1"/>
    <w:rPr>
      <w:rFonts w:ascii="Times New Roman" w:hAnsi="Times New Roman" w:cs="Times New Roman"/>
      <w:smallCaps/>
      <w:spacing w:val="3"/>
      <w:w w:val="100"/>
      <w:position w:val="-1"/>
      <w:sz w:val="20"/>
      <w:szCs w:val="20"/>
      <w:u w:val="none"/>
      <w:effect w:val="none"/>
      <w:vertAlign w:val="baseline"/>
      <w:cs w:val="0"/>
      <w:em w:val="none"/>
    </w:rPr>
  </w:style>
  <w:style w:type="character" w:customStyle="1" w:styleId="Headerorfooter5">
    <w:name w:val="Header or footer (5)_"/>
    <w:rPr>
      <w:rFonts w:ascii="Times New Roman" w:hAnsi="Times New Roman" w:cs="Times New Roman"/>
      <w:i/>
      <w:iCs/>
      <w:spacing w:val="6"/>
      <w:w w:val="100"/>
      <w:position w:val="-1"/>
      <w:sz w:val="22"/>
      <w:szCs w:val="22"/>
      <w:effect w:val="none"/>
      <w:shd w:val="clear" w:color="auto" w:fill="FFFFFF"/>
      <w:vertAlign w:val="baseline"/>
      <w:cs w:val="0"/>
      <w:em w:val="none"/>
    </w:rPr>
  </w:style>
  <w:style w:type="character" w:customStyle="1" w:styleId="Bodytext9pt">
    <w:name w:val="Body text + 9 pt"/>
    <w:aliases w:val="Bold2,Spacing 0 pt12"/>
    <w:rPr>
      <w:rFonts w:ascii="Times New Roman" w:hAnsi="Times New Roman" w:cs="Times New Roman"/>
      <w:b/>
      <w:bCs/>
      <w:spacing w:val="3"/>
      <w:w w:val="100"/>
      <w:position w:val="-1"/>
      <w:sz w:val="18"/>
      <w:szCs w:val="18"/>
      <w:u w:val="none"/>
      <w:effect w:val="none"/>
      <w:vertAlign w:val="baseline"/>
      <w:cs w:val="0"/>
      <w:em w:val="none"/>
    </w:rPr>
  </w:style>
  <w:style w:type="character" w:customStyle="1" w:styleId="Bodytext9pt1">
    <w:name w:val="Body text + 9 pt1"/>
    <w:aliases w:val="Italic3"/>
    <w:rPr>
      <w:rFonts w:ascii="Times New Roman" w:hAnsi="Times New Roman" w:cs="Times New Roman"/>
      <w:i/>
      <w:iCs/>
      <w:spacing w:val="3"/>
      <w:w w:val="100"/>
      <w:position w:val="-1"/>
      <w:sz w:val="18"/>
      <w:szCs w:val="18"/>
      <w:u w:val="none"/>
      <w:effect w:val="none"/>
      <w:vertAlign w:val="baseline"/>
      <w:cs w:val="0"/>
      <w:em w:val="none"/>
    </w:rPr>
  </w:style>
  <w:style w:type="character" w:customStyle="1" w:styleId="BodytextCandara">
    <w:name w:val="Body text + Candara"/>
    <w:aliases w:val="6.5 pt1,Spacing 2 pt"/>
    <w:rPr>
      <w:rFonts w:ascii="Candara" w:hAnsi="Candara" w:cs="Candara"/>
      <w:spacing w:val="59"/>
      <w:w w:val="100"/>
      <w:position w:val="-1"/>
      <w:sz w:val="13"/>
      <w:szCs w:val="13"/>
      <w:u w:val="none"/>
      <w:effect w:val="none"/>
      <w:vertAlign w:val="baseline"/>
      <w:cs w:val="0"/>
      <w:em w:val="none"/>
    </w:rPr>
  </w:style>
  <w:style w:type="character" w:customStyle="1" w:styleId="Bodytext12pt">
    <w:name w:val="Body text + 12 pt"/>
    <w:aliases w:val="Spacing 0 pt11"/>
    <w:rPr>
      <w:rFonts w:ascii="Times New Roman" w:hAnsi="Times New Roman" w:cs="Times New Roman"/>
      <w:spacing w:val="-3"/>
      <w:w w:val="100"/>
      <w:position w:val="-1"/>
      <w:sz w:val="24"/>
      <w:szCs w:val="24"/>
      <w:u w:val="none"/>
      <w:effect w:val="none"/>
      <w:vertAlign w:val="baseline"/>
      <w:cs w:val="0"/>
      <w:em w:val="none"/>
    </w:rPr>
  </w:style>
  <w:style w:type="character" w:customStyle="1" w:styleId="Bodytext12pt1">
    <w:name w:val="Body text + 12 pt1"/>
    <w:aliases w:val="Spacing 0 pt10"/>
    <w:rPr>
      <w:rFonts w:ascii="Times New Roman" w:hAnsi="Times New Roman" w:cs="Times New Roman"/>
      <w:spacing w:val="-3"/>
      <w:w w:val="100"/>
      <w:position w:val="-1"/>
      <w:sz w:val="24"/>
      <w:szCs w:val="24"/>
      <w:u w:val="none"/>
      <w:effect w:val="none"/>
      <w:vertAlign w:val="baseline"/>
      <w:cs w:val="0"/>
      <w:em w:val="none"/>
    </w:rPr>
  </w:style>
  <w:style w:type="character" w:customStyle="1" w:styleId="BodytextConstantia2">
    <w:name w:val="Body text + Constantia2"/>
    <w:aliases w:val="7 pt,Bold1,Spacing 0 pt9"/>
    <w:rPr>
      <w:rFonts w:ascii="Constantia" w:hAnsi="Constantia" w:cs="Constantia"/>
      <w:b/>
      <w:bCs/>
      <w:spacing w:val="4"/>
      <w:w w:val="100"/>
      <w:position w:val="-1"/>
      <w:sz w:val="14"/>
      <w:szCs w:val="14"/>
      <w:u w:val="none"/>
      <w:effect w:val="none"/>
      <w:vertAlign w:val="baseline"/>
      <w:cs w:val="0"/>
      <w:em w:val="none"/>
    </w:rPr>
  </w:style>
  <w:style w:type="character" w:customStyle="1" w:styleId="Bodytext85pt">
    <w:name w:val="Body text + 8.5 pt"/>
    <w:aliases w:val="Spacing 0 pt8"/>
    <w:rPr>
      <w:rFonts w:ascii="Times New Roman" w:hAnsi="Times New Roman" w:cs="Times New Roman"/>
      <w:spacing w:val="7"/>
      <w:w w:val="100"/>
      <w:position w:val="-1"/>
      <w:sz w:val="17"/>
      <w:szCs w:val="17"/>
      <w:u w:val="none"/>
      <w:effect w:val="none"/>
      <w:vertAlign w:val="baseline"/>
      <w:cs w:val="0"/>
      <w:em w:val="none"/>
    </w:rPr>
  </w:style>
  <w:style w:type="character" w:customStyle="1" w:styleId="Bodytext65pt">
    <w:name w:val="Body text + 6.5 pt"/>
    <w:aliases w:val="Italic2,Spacing 0 pt7"/>
    <w:rPr>
      <w:rFonts w:ascii="Times New Roman" w:hAnsi="Times New Roman" w:cs="Times New Roman"/>
      <w:i/>
      <w:iCs/>
      <w:spacing w:val="-12"/>
      <w:w w:val="100"/>
      <w:position w:val="-1"/>
      <w:sz w:val="13"/>
      <w:szCs w:val="13"/>
      <w:u w:val="none"/>
      <w:effect w:val="none"/>
      <w:vertAlign w:val="baseline"/>
      <w:cs w:val="0"/>
      <w:em w:val="none"/>
    </w:rPr>
  </w:style>
  <w:style w:type="character" w:customStyle="1" w:styleId="BodytextConstantia1">
    <w:name w:val="Body text + Constantia1"/>
    <w:aliases w:val="9 pt,Spacing 0 pt6"/>
    <w:rPr>
      <w:rFonts w:ascii="Constantia" w:hAnsi="Constantia" w:cs="Constantia"/>
      <w:spacing w:val="18"/>
      <w:w w:val="100"/>
      <w:position w:val="-1"/>
      <w:sz w:val="18"/>
      <w:szCs w:val="18"/>
      <w:u w:val="none"/>
      <w:effect w:val="none"/>
      <w:vertAlign w:val="baseline"/>
      <w:cs w:val="0"/>
      <w:em w:val="none"/>
    </w:rPr>
  </w:style>
  <w:style w:type="character" w:customStyle="1" w:styleId="Bodytext21">
    <w:name w:val="Body text (21)_"/>
    <w:rPr>
      <w:rFonts w:ascii="Constantia" w:hAnsi="Constantia" w:cs="Constantia"/>
      <w:spacing w:val="20"/>
      <w:w w:val="30"/>
      <w:position w:val="-1"/>
      <w:sz w:val="9"/>
      <w:szCs w:val="9"/>
      <w:effect w:val="none"/>
      <w:shd w:val="clear" w:color="auto" w:fill="FFFFFF"/>
      <w:vertAlign w:val="baseline"/>
      <w:cs w:val="0"/>
      <w:em w:val="none"/>
    </w:rPr>
  </w:style>
  <w:style w:type="character" w:customStyle="1" w:styleId="Picturecaption4">
    <w:name w:val="Picture caption (4)_"/>
    <w:rPr>
      <w:rFonts w:ascii="Arial" w:hAnsi="Arial" w:cs="Arial"/>
      <w:b/>
      <w:bCs/>
      <w:spacing w:val="1"/>
      <w:w w:val="66"/>
      <w:position w:val="-1"/>
      <w:sz w:val="19"/>
      <w:szCs w:val="19"/>
      <w:effect w:val="none"/>
      <w:shd w:val="clear" w:color="auto" w:fill="FFFFFF"/>
      <w:vertAlign w:val="baseline"/>
      <w:cs w:val="0"/>
      <w:em w:val="none"/>
    </w:rPr>
  </w:style>
  <w:style w:type="character" w:customStyle="1" w:styleId="Bodytext200">
    <w:name w:val="Body text (20)_"/>
    <w:rPr>
      <w:rFonts w:ascii="Arial" w:hAnsi="Arial" w:cs="Arial"/>
      <w:b/>
      <w:bCs/>
      <w:spacing w:val="1"/>
      <w:w w:val="66"/>
      <w:position w:val="-1"/>
      <w:sz w:val="19"/>
      <w:szCs w:val="19"/>
      <w:effect w:val="none"/>
      <w:shd w:val="clear" w:color="auto" w:fill="FFFFFF"/>
      <w:vertAlign w:val="baseline"/>
      <w:cs w:val="0"/>
      <w:em w:val="none"/>
    </w:rPr>
  </w:style>
  <w:style w:type="character" w:customStyle="1" w:styleId="Bodytext20Italic">
    <w:name w:val="Body text (20) + Italic"/>
    <w:aliases w:val="Spacing 0 pt5,Scale 50%"/>
    <w:rPr>
      <w:rFonts w:ascii="Arial" w:hAnsi="Arial" w:cs="Arial"/>
      <w:b/>
      <w:bCs/>
      <w:i/>
      <w:iCs/>
      <w:noProof/>
      <w:spacing w:val="0"/>
      <w:w w:val="50"/>
      <w:position w:val="-1"/>
      <w:sz w:val="19"/>
      <w:szCs w:val="19"/>
      <w:u w:val="none"/>
      <w:effect w:val="none"/>
      <w:vertAlign w:val="baseline"/>
      <w:cs w:val="0"/>
      <w:em w:val="none"/>
    </w:rPr>
  </w:style>
  <w:style w:type="character" w:customStyle="1" w:styleId="Bodytext20105pt">
    <w:name w:val="Body text (20) + 10.5 pt"/>
    <w:aliases w:val="Spacing 0 pt4,Scale 60%"/>
    <w:rPr>
      <w:rFonts w:ascii="Arial" w:hAnsi="Arial" w:cs="Arial"/>
      <w:b/>
      <w:bCs/>
      <w:spacing w:val="-5"/>
      <w:w w:val="60"/>
      <w:position w:val="-1"/>
      <w:sz w:val="21"/>
      <w:szCs w:val="21"/>
      <w:u w:val="none"/>
      <w:effect w:val="none"/>
      <w:vertAlign w:val="baseline"/>
      <w:cs w:val="0"/>
      <w:em w:val="none"/>
    </w:rPr>
  </w:style>
  <w:style w:type="character" w:customStyle="1" w:styleId="Heading70">
    <w:name w:val="Heading #7_"/>
    <w:rPr>
      <w:rFonts w:ascii="Times New Roman" w:hAnsi="Times New Roman" w:cs="Times New Roman"/>
      <w:spacing w:val="3"/>
      <w:w w:val="100"/>
      <w:position w:val="-1"/>
      <w:effect w:val="none"/>
      <w:shd w:val="clear" w:color="auto" w:fill="FFFFFF"/>
      <w:vertAlign w:val="baseline"/>
      <w:cs w:val="0"/>
      <w:em w:val="none"/>
    </w:rPr>
  </w:style>
  <w:style w:type="character" w:customStyle="1" w:styleId="Bodytext11Spacing0pt">
    <w:name w:val="Body text (11) + Spacing 0 pt"/>
    <w:rPr>
      <w:rFonts w:ascii="Times New Roman" w:hAnsi="Times New Roman" w:cs="Times New Roman"/>
      <w:b/>
      <w:bCs/>
      <w:spacing w:val="-10"/>
      <w:w w:val="100"/>
      <w:position w:val="-1"/>
      <w:sz w:val="20"/>
      <w:szCs w:val="20"/>
      <w:u w:val="none"/>
      <w:effect w:val="none"/>
      <w:vertAlign w:val="baseline"/>
      <w:cs w:val="0"/>
      <w:em w:val="none"/>
    </w:rPr>
  </w:style>
  <w:style w:type="character" w:customStyle="1" w:styleId="PicturecaptionNotItalic">
    <w:name w:val="Picture caption + Not Italic"/>
    <w:aliases w:val="Spacing 0 pt3"/>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4NotBold">
    <w:name w:val="Body text (4) + Not Bold"/>
    <w:aliases w:val="Italic1,Spacing -1 pt1"/>
    <w:rPr>
      <w:rFonts w:ascii="Times New Roman" w:hAnsi="Times New Roman" w:cs="Times New Roman"/>
      <w:b/>
      <w:bCs/>
      <w:i/>
      <w:iCs/>
      <w:spacing w:val="-21"/>
      <w:w w:val="100"/>
      <w:position w:val="-1"/>
      <w:sz w:val="20"/>
      <w:szCs w:val="20"/>
      <w:u w:val="none"/>
      <w:effect w:val="none"/>
      <w:vertAlign w:val="baseline"/>
      <w:cs w:val="0"/>
      <w:em w:val="none"/>
    </w:rPr>
  </w:style>
  <w:style w:type="character" w:customStyle="1" w:styleId="Bodytext4NotBold1">
    <w:name w:val="Body text (4) + Not Bold1"/>
    <w:aliases w:val="Spacing 0 pt2"/>
    <w:rPr>
      <w:rFonts w:ascii="Times New Roman" w:hAnsi="Times New Roman" w:cs="Times New Roman"/>
      <w:b/>
      <w:bCs/>
      <w:spacing w:val="3"/>
      <w:w w:val="100"/>
      <w:position w:val="-1"/>
      <w:sz w:val="20"/>
      <w:szCs w:val="20"/>
      <w:u w:val="none"/>
      <w:effect w:val="none"/>
      <w:vertAlign w:val="baseline"/>
      <w:cs w:val="0"/>
      <w:em w:val="none"/>
    </w:rPr>
  </w:style>
  <w:style w:type="character" w:customStyle="1" w:styleId="BodytextArial1">
    <w:name w:val="Body text + Arial1"/>
    <w:aliases w:val="10.5 pt1,Spacing 0 pt1"/>
    <w:rPr>
      <w:rFonts w:ascii="Arial" w:hAnsi="Arial" w:cs="Arial"/>
      <w:spacing w:val="-7"/>
      <w:w w:val="100"/>
      <w:position w:val="-1"/>
      <w:sz w:val="21"/>
      <w:szCs w:val="21"/>
      <w:u w:val="none"/>
      <w:effect w:val="none"/>
      <w:vertAlign w:val="baseline"/>
      <w:cs w:val="0"/>
      <w:em w:val="none"/>
    </w:rPr>
  </w:style>
  <w:style w:type="paragraph" w:customStyle="1" w:styleId="Bodytext310">
    <w:name w:val="Body text (3)1"/>
    <w:basedOn w:val="Normal"/>
    <w:pPr>
      <w:keepNext w:val="0"/>
      <w:shd w:val="clear" w:color="auto" w:fill="FFFFFF"/>
      <w:spacing w:before="0" w:line="240" w:lineRule="atLeast"/>
      <w:ind w:leftChars="-1" w:left="-1" w:hangingChars="1" w:hanging="1"/>
      <w:jc w:val="left"/>
      <w:textAlignment w:val="top"/>
      <w:outlineLvl w:val="0"/>
    </w:pPr>
    <w:rPr>
      <w:position w:val="-1"/>
      <w:sz w:val="8"/>
      <w:szCs w:val="8"/>
      <w:lang w:val="en-US"/>
    </w:rPr>
  </w:style>
  <w:style w:type="paragraph" w:customStyle="1" w:styleId="Bodytext22">
    <w:name w:val="Body text (2)"/>
    <w:basedOn w:val="Normal"/>
    <w:pPr>
      <w:keepNext w:val="0"/>
      <w:shd w:val="clear" w:color="auto" w:fill="FFFFFF"/>
      <w:spacing w:before="0" w:line="171" w:lineRule="atLeast"/>
      <w:ind w:leftChars="-1" w:left="-1" w:hangingChars="1" w:hanging="1"/>
      <w:jc w:val="left"/>
      <w:textAlignment w:val="top"/>
      <w:outlineLvl w:val="0"/>
    </w:pPr>
    <w:rPr>
      <w:rFonts w:ascii="Arial" w:hAnsi="Arial" w:cs="Arial"/>
      <w:spacing w:val="3"/>
      <w:position w:val="-1"/>
      <w:sz w:val="15"/>
      <w:szCs w:val="15"/>
      <w:lang w:val="en-US"/>
    </w:rPr>
  </w:style>
  <w:style w:type="paragraph" w:customStyle="1" w:styleId="Heading61">
    <w:name w:val="Heading #6"/>
    <w:basedOn w:val="Normal"/>
    <w:pPr>
      <w:keepNext w:val="0"/>
      <w:shd w:val="clear" w:color="auto" w:fill="FFFFFF"/>
      <w:spacing w:before="0" w:line="240" w:lineRule="atLeast"/>
      <w:ind w:leftChars="-1" w:left="-1" w:hangingChars="1" w:hanging="1"/>
      <w:jc w:val="left"/>
      <w:textAlignment w:val="top"/>
      <w:outlineLvl w:val="5"/>
    </w:pPr>
    <w:rPr>
      <w:spacing w:val="3"/>
      <w:position w:val="-1"/>
      <w:sz w:val="20"/>
      <w:szCs w:val="20"/>
      <w:lang w:val="en-US"/>
    </w:rPr>
  </w:style>
  <w:style w:type="paragraph" w:customStyle="1" w:styleId="Bodytext40">
    <w:name w:val="Body text (4)"/>
    <w:basedOn w:val="Normal"/>
    <w:pPr>
      <w:keepNext w:val="0"/>
      <w:shd w:val="clear" w:color="auto" w:fill="FFFFFF"/>
      <w:spacing w:before="0" w:line="266" w:lineRule="atLeast"/>
      <w:ind w:leftChars="-1" w:left="-1" w:hangingChars="1" w:hanging="840"/>
      <w:textAlignment w:val="top"/>
      <w:outlineLvl w:val="0"/>
    </w:pPr>
    <w:rPr>
      <w:b/>
      <w:bCs/>
      <w:spacing w:val="6"/>
      <w:position w:val="-1"/>
      <w:sz w:val="20"/>
      <w:szCs w:val="20"/>
      <w:lang w:val="en-US"/>
    </w:rPr>
  </w:style>
  <w:style w:type="paragraph" w:customStyle="1" w:styleId="Bodytext50">
    <w:name w:val="Body text (5)"/>
    <w:basedOn w:val="Normal"/>
    <w:pPr>
      <w:keepNext w:val="0"/>
      <w:shd w:val="clear" w:color="auto" w:fill="FFFFFF"/>
      <w:spacing w:before="240" w:after="240" w:line="240" w:lineRule="atLeast"/>
      <w:ind w:leftChars="-1" w:left="-1" w:hangingChars="1" w:hanging="2040"/>
      <w:textAlignment w:val="top"/>
      <w:outlineLvl w:val="0"/>
    </w:pPr>
    <w:rPr>
      <w:i/>
      <w:iCs/>
      <w:position w:val="-1"/>
      <w:sz w:val="20"/>
      <w:szCs w:val="20"/>
      <w:lang w:val="en-US"/>
    </w:rPr>
  </w:style>
  <w:style w:type="paragraph" w:customStyle="1" w:styleId="Bodytext61">
    <w:name w:val="Body text (6)1"/>
    <w:basedOn w:val="Normal"/>
    <w:pPr>
      <w:keepNext w:val="0"/>
      <w:shd w:val="clear" w:color="auto" w:fill="FFFFFF"/>
      <w:spacing w:before="240" w:after="480" w:line="240" w:lineRule="atLeast"/>
      <w:ind w:leftChars="-1" w:left="-1" w:hangingChars="1" w:hanging="1"/>
      <w:jc w:val="left"/>
      <w:textAlignment w:val="top"/>
      <w:outlineLvl w:val="0"/>
    </w:pPr>
    <w:rPr>
      <w:rFonts w:ascii="Constantia" w:hAnsi="Constantia" w:cs="Constantia"/>
      <w:spacing w:val="5"/>
      <w:w w:val="50"/>
      <w:position w:val="-1"/>
      <w:sz w:val="16"/>
      <w:szCs w:val="16"/>
      <w:lang w:val="en-US"/>
    </w:rPr>
  </w:style>
  <w:style w:type="paragraph" w:customStyle="1" w:styleId="Bodytext70">
    <w:name w:val="Body text (7)"/>
    <w:basedOn w:val="Normal"/>
    <w:pPr>
      <w:keepNext w:val="0"/>
      <w:shd w:val="clear" w:color="auto" w:fill="FFFFFF"/>
      <w:spacing w:before="0" w:line="240" w:lineRule="atLeast"/>
      <w:ind w:leftChars="-1" w:left="-1" w:hangingChars="1" w:hanging="1"/>
      <w:jc w:val="left"/>
      <w:textAlignment w:val="top"/>
      <w:outlineLvl w:val="0"/>
    </w:pPr>
    <w:rPr>
      <w:rFonts w:ascii="Tahoma" w:hAnsi="Tahoma" w:cs="Tahoma"/>
      <w:spacing w:val="-10"/>
      <w:position w:val="-1"/>
      <w:sz w:val="33"/>
      <w:szCs w:val="33"/>
      <w:lang w:val="en-US"/>
    </w:rPr>
  </w:style>
  <w:style w:type="paragraph" w:customStyle="1" w:styleId="Bodytext1a">
    <w:name w:val="Body text1"/>
    <w:basedOn w:val="Normal"/>
    <w:pPr>
      <w:keepNext w:val="0"/>
      <w:shd w:val="clear" w:color="auto" w:fill="FFFFFF"/>
      <w:spacing w:before="240" w:line="276" w:lineRule="atLeast"/>
      <w:ind w:leftChars="-1" w:left="-1" w:hangingChars="1" w:hanging="1"/>
      <w:textAlignment w:val="top"/>
      <w:outlineLvl w:val="0"/>
    </w:pPr>
    <w:rPr>
      <w:spacing w:val="3"/>
      <w:position w:val="-1"/>
      <w:sz w:val="20"/>
      <w:szCs w:val="20"/>
      <w:lang w:val="en-US"/>
    </w:rPr>
  </w:style>
  <w:style w:type="paragraph" w:customStyle="1" w:styleId="Headerorfooter0">
    <w:name w:val="Header or footer"/>
    <w:basedOn w:val="Normal"/>
    <w:pPr>
      <w:keepNext w:val="0"/>
      <w:shd w:val="clear" w:color="auto" w:fill="FFFFFF"/>
      <w:spacing w:before="0" w:line="240" w:lineRule="atLeast"/>
      <w:ind w:leftChars="-1" w:left="-1" w:hangingChars="1" w:hanging="1"/>
      <w:jc w:val="left"/>
      <w:textAlignment w:val="top"/>
      <w:outlineLvl w:val="0"/>
    </w:pPr>
    <w:rPr>
      <w:spacing w:val="18"/>
      <w:position w:val="-1"/>
      <w:sz w:val="17"/>
      <w:szCs w:val="17"/>
      <w:lang w:val="en-US"/>
    </w:rPr>
  </w:style>
  <w:style w:type="paragraph" w:customStyle="1" w:styleId="Heading111">
    <w:name w:val="Heading #11"/>
    <w:basedOn w:val="Normal"/>
    <w:pPr>
      <w:keepNext w:val="0"/>
      <w:shd w:val="clear" w:color="auto" w:fill="FFFFFF"/>
      <w:spacing w:before="0" w:line="257" w:lineRule="atLeast"/>
      <w:ind w:leftChars="-1" w:left="-1" w:hangingChars="1" w:hanging="1"/>
      <w:jc w:val="center"/>
      <w:textAlignment w:val="top"/>
      <w:outlineLvl w:val="0"/>
    </w:pPr>
    <w:rPr>
      <w:b/>
      <w:bCs/>
      <w:spacing w:val="6"/>
      <w:position w:val="-1"/>
      <w:sz w:val="20"/>
      <w:szCs w:val="20"/>
      <w:lang w:val="en-US"/>
    </w:rPr>
  </w:style>
  <w:style w:type="paragraph" w:customStyle="1" w:styleId="Headerorfooter20">
    <w:name w:val="Header or footer (2)"/>
    <w:basedOn w:val="Normal"/>
    <w:pPr>
      <w:keepNext w:val="0"/>
      <w:shd w:val="clear" w:color="auto" w:fill="FFFFFF"/>
      <w:spacing w:before="0" w:line="240" w:lineRule="atLeast"/>
      <w:ind w:leftChars="-1" w:left="-1" w:hangingChars="1" w:hanging="1"/>
      <w:jc w:val="left"/>
      <w:textAlignment w:val="top"/>
      <w:outlineLvl w:val="0"/>
    </w:pPr>
    <w:rPr>
      <w:rFonts w:ascii="SimSun" w:eastAsia="SimSun" w:hAnsi="Calibri" w:cs="SimSun"/>
      <w:noProof/>
      <w:position w:val="-1"/>
      <w:sz w:val="8"/>
      <w:szCs w:val="8"/>
    </w:rPr>
  </w:style>
  <w:style w:type="paragraph" w:customStyle="1" w:styleId="Bodytext80">
    <w:name w:val="Body text (8)"/>
    <w:basedOn w:val="Normal"/>
    <w:pPr>
      <w:keepNext w:val="0"/>
      <w:shd w:val="clear" w:color="auto" w:fill="FFFFFF"/>
      <w:spacing w:before="0" w:line="216" w:lineRule="atLeast"/>
      <w:ind w:leftChars="-1" w:left="-1" w:hangingChars="1" w:hanging="1"/>
      <w:textAlignment w:val="top"/>
      <w:outlineLvl w:val="0"/>
    </w:pPr>
    <w:rPr>
      <w:i/>
      <w:iCs/>
      <w:spacing w:val="3"/>
      <w:position w:val="-1"/>
      <w:sz w:val="18"/>
      <w:szCs w:val="18"/>
      <w:lang w:val="en-US"/>
    </w:rPr>
  </w:style>
  <w:style w:type="paragraph" w:customStyle="1" w:styleId="Bodytext90">
    <w:name w:val="Body text (9)"/>
    <w:basedOn w:val="Normal"/>
    <w:pPr>
      <w:keepNext w:val="0"/>
      <w:shd w:val="clear" w:color="auto" w:fill="FFFFFF"/>
      <w:spacing w:before="0" w:line="216" w:lineRule="atLeast"/>
      <w:ind w:leftChars="-1" w:left="-1" w:hangingChars="1" w:hanging="1"/>
      <w:textAlignment w:val="top"/>
      <w:outlineLvl w:val="0"/>
    </w:pPr>
    <w:rPr>
      <w:rFonts w:ascii="Constantia" w:hAnsi="Constantia" w:cs="Constantia"/>
      <w:b/>
      <w:bCs/>
      <w:spacing w:val="4"/>
      <w:position w:val="-1"/>
      <w:sz w:val="14"/>
      <w:szCs w:val="14"/>
      <w:lang w:val="en-US"/>
    </w:rPr>
  </w:style>
  <w:style w:type="paragraph" w:customStyle="1" w:styleId="Tablecaption21">
    <w:name w:val="Table caption (2)1"/>
    <w:basedOn w:val="Normal"/>
    <w:pPr>
      <w:keepNext w:val="0"/>
      <w:shd w:val="clear" w:color="auto" w:fill="FFFFFF"/>
      <w:spacing w:before="0" w:line="240" w:lineRule="atLeast"/>
      <w:ind w:leftChars="-1" w:left="-1" w:hangingChars="1" w:hanging="1"/>
      <w:jc w:val="left"/>
      <w:textAlignment w:val="top"/>
      <w:outlineLvl w:val="0"/>
    </w:pPr>
    <w:rPr>
      <w:rFonts w:ascii="Constantia" w:hAnsi="Constantia" w:cs="Constantia"/>
      <w:spacing w:val="2"/>
      <w:position w:val="-1"/>
      <w:sz w:val="11"/>
      <w:szCs w:val="11"/>
      <w:lang w:val="en-US"/>
    </w:rPr>
  </w:style>
  <w:style w:type="paragraph" w:customStyle="1" w:styleId="Bodytext110">
    <w:name w:val="Body text (11)"/>
    <w:basedOn w:val="Normal"/>
    <w:pPr>
      <w:keepNext w:val="0"/>
      <w:shd w:val="clear" w:color="auto" w:fill="FFFFFF"/>
      <w:spacing w:before="0" w:line="240" w:lineRule="atLeast"/>
      <w:ind w:leftChars="-1" w:left="-1" w:hangingChars="1" w:hanging="1"/>
      <w:jc w:val="left"/>
      <w:textAlignment w:val="top"/>
      <w:outlineLvl w:val="0"/>
    </w:pPr>
    <w:rPr>
      <w:b/>
      <w:bCs/>
      <w:spacing w:val="15"/>
      <w:position w:val="-1"/>
      <w:sz w:val="20"/>
      <w:szCs w:val="20"/>
      <w:lang w:val="en-US"/>
    </w:rPr>
  </w:style>
  <w:style w:type="paragraph" w:customStyle="1" w:styleId="Bodytext100">
    <w:name w:val="Body text (10)"/>
    <w:basedOn w:val="Normal"/>
    <w:pPr>
      <w:keepNext w:val="0"/>
      <w:shd w:val="clear" w:color="auto" w:fill="FFFFFF"/>
      <w:spacing w:before="180" w:after="480" w:line="240" w:lineRule="atLeast"/>
      <w:ind w:leftChars="-1" w:left="-1" w:hangingChars="1" w:hanging="1"/>
      <w:jc w:val="center"/>
      <w:textAlignment w:val="top"/>
      <w:outlineLvl w:val="0"/>
    </w:pPr>
    <w:rPr>
      <w:rFonts w:ascii="Constantia" w:hAnsi="Constantia" w:cs="Constantia"/>
      <w:spacing w:val="2"/>
      <w:position w:val="-1"/>
      <w:sz w:val="11"/>
      <w:szCs w:val="11"/>
      <w:lang w:val="en-US"/>
    </w:rPr>
  </w:style>
  <w:style w:type="paragraph" w:customStyle="1" w:styleId="Tablecaption0">
    <w:name w:val="Table caption"/>
    <w:basedOn w:val="Normal"/>
    <w:pPr>
      <w:keepNext w:val="0"/>
      <w:shd w:val="clear" w:color="auto" w:fill="FFFFFF"/>
      <w:spacing w:before="0" w:line="240" w:lineRule="atLeast"/>
      <w:ind w:leftChars="-1" w:left="-1" w:hangingChars="1" w:hanging="1"/>
      <w:jc w:val="left"/>
      <w:textAlignment w:val="top"/>
      <w:outlineLvl w:val="0"/>
    </w:pPr>
    <w:rPr>
      <w:i/>
      <w:iCs/>
      <w:position w:val="-1"/>
      <w:sz w:val="20"/>
      <w:szCs w:val="20"/>
      <w:lang w:val="en-US"/>
    </w:rPr>
  </w:style>
  <w:style w:type="paragraph" w:customStyle="1" w:styleId="Bodytext120">
    <w:name w:val="Body text (12)"/>
    <w:basedOn w:val="Normal"/>
    <w:pPr>
      <w:keepNext w:val="0"/>
      <w:shd w:val="clear" w:color="auto" w:fill="FFFFFF"/>
      <w:spacing w:before="180" w:line="240" w:lineRule="atLeast"/>
      <w:ind w:leftChars="-1" w:left="-1" w:hangingChars="1" w:hanging="1"/>
      <w:jc w:val="right"/>
      <w:textAlignment w:val="top"/>
      <w:outlineLvl w:val="0"/>
    </w:pPr>
    <w:rPr>
      <w:b/>
      <w:bCs/>
      <w:noProof/>
      <w:position w:val="-1"/>
      <w:sz w:val="18"/>
      <w:szCs w:val="18"/>
    </w:rPr>
  </w:style>
  <w:style w:type="paragraph" w:customStyle="1" w:styleId="Bodytext130">
    <w:name w:val="Body text (13)"/>
    <w:basedOn w:val="Normal"/>
    <w:pPr>
      <w:keepNext w:val="0"/>
      <w:shd w:val="clear" w:color="auto" w:fill="FFFFFF"/>
      <w:spacing w:before="0" w:line="240" w:lineRule="atLeast"/>
      <w:ind w:leftChars="-1" w:left="-1" w:hangingChars="1" w:hanging="1"/>
      <w:jc w:val="right"/>
      <w:textAlignment w:val="top"/>
      <w:outlineLvl w:val="0"/>
    </w:pPr>
    <w:rPr>
      <w:noProof/>
      <w:position w:val="-1"/>
      <w:sz w:val="18"/>
      <w:szCs w:val="18"/>
    </w:rPr>
  </w:style>
  <w:style w:type="paragraph" w:customStyle="1" w:styleId="Heading41">
    <w:name w:val="Heading #4"/>
    <w:basedOn w:val="Normal"/>
    <w:pPr>
      <w:keepNext w:val="0"/>
      <w:shd w:val="clear" w:color="auto" w:fill="FFFFFF"/>
      <w:spacing w:before="0" w:after="420" w:line="240" w:lineRule="atLeast"/>
      <w:ind w:leftChars="-1" w:left="-1" w:hangingChars="1" w:hanging="1"/>
      <w:jc w:val="left"/>
      <w:textAlignment w:val="top"/>
      <w:outlineLvl w:val="3"/>
    </w:pPr>
    <w:rPr>
      <w:rFonts w:ascii="Constantia" w:hAnsi="Constantia" w:cs="Constantia"/>
      <w:b/>
      <w:bCs/>
      <w:spacing w:val="-6"/>
      <w:position w:val="-1"/>
      <w:sz w:val="31"/>
      <w:szCs w:val="31"/>
      <w:lang w:val="en-US"/>
    </w:rPr>
  </w:style>
  <w:style w:type="paragraph" w:customStyle="1" w:styleId="Heading31">
    <w:name w:val="Heading #3"/>
    <w:basedOn w:val="Normal"/>
    <w:pPr>
      <w:keepNext w:val="0"/>
      <w:shd w:val="clear" w:color="auto" w:fill="FFFFFF"/>
      <w:spacing w:before="480" w:after="900" w:line="240" w:lineRule="atLeast"/>
      <w:ind w:leftChars="-1" w:left="-1" w:hangingChars="1" w:hanging="1"/>
      <w:textAlignment w:val="top"/>
      <w:outlineLvl w:val="2"/>
    </w:pPr>
    <w:rPr>
      <w:b/>
      <w:bCs/>
      <w:spacing w:val="15"/>
      <w:position w:val="-1"/>
      <w:sz w:val="20"/>
      <w:szCs w:val="20"/>
      <w:lang w:val="en-US"/>
    </w:rPr>
  </w:style>
  <w:style w:type="paragraph" w:customStyle="1" w:styleId="Headerorfooter30">
    <w:name w:val="Header or footer (3)"/>
    <w:basedOn w:val="Normal"/>
    <w:pPr>
      <w:keepNext w:val="0"/>
      <w:shd w:val="clear" w:color="auto" w:fill="FFFFFF"/>
      <w:spacing w:before="0" w:line="240" w:lineRule="atLeast"/>
      <w:ind w:leftChars="-1" w:left="-1" w:hangingChars="1" w:hanging="1"/>
      <w:jc w:val="left"/>
      <w:textAlignment w:val="top"/>
      <w:outlineLvl w:val="0"/>
    </w:pPr>
    <w:rPr>
      <w:noProof/>
      <w:position w:val="-1"/>
      <w:sz w:val="20"/>
      <w:szCs w:val="20"/>
    </w:rPr>
  </w:style>
  <w:style w:type="paragraph" w:customStyle="1" w:styleId="Picturecaption0">
    <w:name w:val="Picture caption"/>
    <w:basedOn w:val="Normal"/>
    <w:pPr>
      <w:keepNext w:val="0"/>
      <w:shd w:val="clear" w:color="auto" w:fill="FFFFFF"/>
      <w:spacing w:before="0" w:line="276" w:lineRule="atLeast"/>
      <w:ind w:leftChars="-1" w:left="-1" w:hangingChars="1" w:hanging="1"/>
      <w:jc w:val="center"/>
      <w:textAlignment w:val="top"/>
      <w:outlineLvl w:val="0"/>
    </w:pPr>
    <w:rPr>
      <w:i/>
      <w:iCs/>
      <w:position w:val="-1"/>
      <w:sz w:val="20"/>
      <w:szCs w:val="20"/>
      <w:lang w:val="en-US"/>
    </w:rPr>
  </w:style>
  <w:style w:type="paragraph" w:customStyle="1" w:styleId="Headerorfooter40">
    <w:name w:val="Header or footer (4)"/>
    <w:basedOn w:val="Normal"/>
    <w:pPr>
      <w:keepNext w:val="0"/>
      <w:shd w:val="clear" w:color="auto" w:fill="FFFFFF"/>
      <w:spacing w:before="0" w:line="240" w:lineRule="atLeast"/>
      <w:ind w:leftChars="-1" w:left="-1" w:hangingChars="1" w:hanging="1"/>
      <w:jc w:val="left"/>
      <w:textAlignment w:val="top"/>
      <w:outlineLvl w:val="0"/>
    </w:pPr>
    <w:rPr>
      <w:b/>
      <w:bCs/>
      <w:spacing w:val="3"/>
      <w:position w:val="-1"/>
      <w:sz w:val="19"/>
      <w:szCs w:val="19"/>
      <w:lang w:val="en-US"/>
    </w:rPr>
  </w:style>
  <w:style w:type="paragraph" w:customStyle="1" w:styleId="Heading21">
    <w:name w:val="Heading #2"/>
    <w:basedOn w:val="Normal"/>
    <w:pPr>
      <w:keepNext w:val="0"/>
      <w:shd w:val="clear" w:color="auto" w:fill="FFFFFF"/>
      <w:spacing w:before="0" w:line="240" w:lineRule="atLeast"/>
      <w:ind w:leftChars="-1" w:left="-1" w:hangingChars="1" w:hanging="1"/>
      <w:jc w:val="left"/>
      <w:textAlignment w:val="top"/>
      <w:outlineLvl w:val="1"/>
    </w:pPr>
    <w:rPr>
      <w:rFonts w:ascii="Consolas" w:hAnsi="Consolas" w:cs="Consolas"/>
      <w:i/>
      <w:iCs/>
      <w:spacing w:val="-14"/>
      <w:position w:val="-1"/>
      <w:sz w:val="20"/>
      <w:szCs w:val="20"/>
      <w:lang w:val="en-US"/>
    </w:rPr>
  </w:style>
  <w:style w:type="paragraph" w:customStyle="1" w:styleId="Picturecaption20">
    <w:name w:val="Picture caption (2)"/>
    <w:basedOn w:val="Normal"/>
    <w:pPr>
      <w:keepNext w:val="0"/>
      <w:shd w:val="clear" w:color="auto" w:fill="FFFFFF"/>
      <w:spacing w:before="0" w:line="240" w:lineRule="atLeast"/>
      <w:ind w:leftChars="-1" w:left="-1" w:hangingChars="1" w:hanging="1"/>
      <w:jc w:val="left"/>
      <w:textAlignment w:val="top"/>
      <w:outlineLvl w:val="0"/>
    </w:pPr>
    <w:rPr>
      <w:b/>
      <w:bCs/>
      <w:spacing w:val="6"/>
      <w:position w:val="-1"/>
      <w:sz w:val="20"/>
      <w:szCs w:val="20"/>
      <w:lang w:val="en-US"/>
    </w:rPr>
  </w:style>
  <w:style w:type="paragraph" w:customStyle="1" w:styleId="Heading810">
    <w:name w:val="Heading #81"/>
    <w:basedOn w:val="Normal"/>
    <w:pPr>
      <w:keepNext w:val="0"/>
      <w:shd w:val="clear" w:color="auto" w:fill="FFFFFF"/>
      <w:spacing w:before="480" w:after="600" w:line="240" w:lineRule="atLeast"/>
      <w:ind w:leftChars="-1" w:left="-1" w:hangingChars="1" w:hanging="1"/>
      <w:textAlignment w:val="top"/>
      <w:outlineLvl w:val="7"/>
    </w:pPr>
    <w:rPr>
      <w:spacing w:val="3"/>
      <w:position w:val="-1"/>
      <w:sz w:val="20"/>
      <w:szCs w:val="20"/>
      <w:lang w:val="en-US"/>
    </w:rPr>
  </w:style>
  <w:style w:type="paragraph" w:customStyle="1" w:styleId="Heading51">
    <w:name w:val="Heading #5"/>
    <w:basedOn w:val="Normal"/>
    <w:pPr>
      <w:keepNext w:val="0"/>
      <w:shd w:val="clear" w:color="auto" w:fill="FFFFFF"/>
      <w:spacing w:before="0" w:line="240" w:lineRule="atLeast"/>
      <w:ind w:leftChars="-1" w:left="-1" w:hangingChars="1" w:hanging="1"/>
      <w:jc w:val="left"/>
      <w:textAlignment w:val="top"/>
      <w:outlineLvl w:val="4"/>
    </w:pPr>
    <w:rPr>
      <w:b/>
      <w:bCs/>
      <w:spacing w:val="15"/>
      <w:position w:val="-1"/>
      <w:sz w:val="20"/>
      <w:szCs w:val="20"/>
      <w:lang w:val="en-US"/>
    </w:rPr>
  </w:style>
  <w:style w:type="paragraph" w:customStyle="1" w:styleId="Heading91">
    <w:name w:val="Heading #9"/>
    <w:basedOn w:val="Normal"/>
    <w:pPr>
      <w:keepNext w:val="0"/>
      <w:shd w:val="clear" w:color="auto" w:fill="FFFFFF"/>
      <w:spacing w:before="0" w:after="240" w:line="240" w:lineRule="atLeast"/>
      <w:ind w:leftChars="-1" w:left="-1" w:hangingChars="1" w:hanging="1"/>
      <w:jc w:val="left"/>
      <w:textAlignment w:val="top"/>
      <w:outlineLvl w:val="8"/>
    </w:pPr>
    <w:rPr>
      <w:rFonts w:ascii="Arial" w:hAnsi="Arial" w:cs="Arial"/>
      <w:b/>
      <w:bCs/>
      <w:spacing w:val="-7"/>
      <w:position w:val="-1"/>
      <w:sz w:val="25"/>
      <w:szCs w:val="25"/>
      <w:lang w:val="en-US"/>
    </w:rPr>
  </w:style>
  <w:style w:type="paragraph" w:customStyle="1" w:styleId="Bodytext140">
    <w:name w:val="Body text (14)"/>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6"/>
      <w:position w:val="-1"/>
      <w:sz w:val="20"/>
      <w:szCs w:val="20"/>
      <w:lang w:val="en-US"/>
    </w:rPr>
  </w:style>
  <w:style w:type="paragraph" w:customStyle="1" w:styleId="Bodytext150">
    <w:name w:val="Body text (15)"/>
    <w:basedOn w:val="Normal"/>
    <w:pPr>
      <w:keepNext w:val="0"/>
      <w:shd w:val="clear" w:color="auto" w:fill="FFFFFF"/>
      <w:spacing w:before="0" w:line="240" w:lineRule="atLeast"/>
      <w:ind w:leftChars="-1" w:left="-1" w:hangingChars="1" w:hanging="1"/>
      <w:jc w:val="left"/>
      <w:textAlignment w:val="top"/>
      <w:outlineLvl w:val="0"/>
    </w:pPr>
    <w:rPr>
      <w:b/>
      <w:bCs/>
      <w:spacing w:val="-5"/>
      <w:position w:val="-1"/>
      <w:sz w:val="25"/>
      <w:szCs w:val="25"/>
      <w:lang w:val="en-US"/>
    </w:rPr>
  </w:style>
  <w:style w:type="paragraph" w:customStyle="1" w:styleId="Picturecaption31">
    <w:name w:val="Picture caption (3)1"/>
    <w:basedOn w:val="Normal"/>
    <w:pPr>
      <w:keepNext w:val="0"/>
      <w:shd w:val="clear" w:color="auto" w:fill="FFFFFF"/>
      <w:spacing w:before="0" w:line="638" w:lineRule="atLeast"/>
      <w:ind w:leftChars="-1" w:left="-1" w:hangingChars="1" w:hanging="1"/>
      <w:textAlignment w:val="top"/>
      <w:outlineLvl w:val="0"/>
    </w:pPr>
    <w:rPr>
      <w:spacing w:val="3"/>
      <w:position w:val="-1"/>
      <w:sz w:val="20"/>
      <w:szCs w:val="20"/>
      <w:lang w:val="en-US"/>
    </w:rPr>
  </w:style>
  <w:style w:type="paragraph" w:customStyle="1" w:styleId="Bodytext161">
    <w:name w:val="Body text (16)1"/>
    <w:basedOn w:val="Normal"/>
    <w:pPr>
      <w:keepNext w:val="0"/>
      <w:shd w:val="clear" w:color="auto" w:fill="FFFFFF"/>
      <w:spacing w:before="60" w:after="540" w:line="240" w:lineRule="atLeast"/>
      <w:ind w:leftChars="-1" w:left="-1" w:hangingChars="1" w:hanging="1"/>
      <w:textAlignment w:val="top"/>
      <w:outlineLvl w:val="0"/>
    </w:pPr>
    <w:rPr>
      <w:spacing w:val="7"/>
      <w:position w:val="-1"/>
      <w:sz w:val="20"/>
      <w:szCs w:val="20"/>
      <w:lang w:val="en-US"/>
    </w:rPr>
  </w:style>
  <w:style w:type="paragraph" w:customStyle="1" w:styleId="Heading1020">
    <w:name w:val="Heading #10 (2)"/>
    <w:basedOn w:val="Normal"/>
    <w:pPr>
      <w:keepNext w:val="0"/>
      <w:shd w:val="clear" w:color="auto" w:fill="FFFFFF"/>
      <w:spacing w:before="300" w:line="240" w:lineRule="atLeast"/>
      <w:ind w:leftChars="-1" w:left="-1" w:hangingChars="1" w:hanging="1"/>
      <w:textAlignment w:val="top"/>
      <w:outlineLvl w:val="0"/>
    </w:pPr>
    <w:rPr>
      <w:rFonts w:ascii="Arial" w:hAnsi="Arial" w:cs="Arial"/>
      <w:b/>
      <w:bCs/>
      <w:spacing w:val="5"/>
      <w:w w:val="70"/>
      <w:position w:val="-1"/>
      <w:sz w:val="22"/>
      <w:szCs w:val="22"/>
      <w:lang w:val="en-US"/>
    </w:rPr>
  </w:style>
  <w:style w:type="paragraph" w:customStyle="1" w:styleId="Heading1010">
    <w:name w:val="Heading #101"/>
    <w:basedOn w:val="Normal"/>
    <w:pPr>
      <w:keepNext w:val="0"/>
      <w:shd w:val="clear" w:color="auto" w:fill="FFFFFF"/>
      <w:spacing w:before="360" w:after="300" w:line="240" w:lineRule="atLeast"/>
      <w:ind w:leftChars="-1" w:left="-1" w:hangingChars="1" w:hanging="1"/>
      <w:jc w:val="center"/>
      <w:textAlignment w:val="top"/>
      <w:outlineLvl w:val="0"/>
    </w:pPr>
    <w:rPr>
      <w:rFonts w:ascii="Arial" w:hAnsi="Arial" w:cs="Arial"/>
      <w:b/>
      <w:bCs/>
      <w:spacing w:val="-6"/>
      <w:position w:val="-1"/>
      <w:sz w:val="23"/>
      <w:szCs w:val="23"/>
      <w:lang w:val="en-US"/>
    </w:rPr>
  </w:style>
  <w:style w:type="paragraph" w:customStyle="1" w:styleId="Bodytext170">
    <w:name w:val="Body text (17)"/>
    <w:basedOn w:val="Normal"/>
    <w:pPr>
      <w:keepNext w:val="0"/>
      <w:shd w:val="clear" w:color="auto" w:fill="FFFFFF"/>
      <w:spacing w:before="0" w:line="240" w:lineRule="atLeast"/>
      <w:ind w:leftChars="-1" w:left="-1" w:hangingChars="1" w:hanging="1"/>
      <w:jc w:val="left"/>
      <w:textAlignment w:val="top"/>
      <w:outlineLvl w:val="0"/>
    </w:pPr>
    <w:rPr>
      <w:i/>
      <w:iCs/>
      <w:noProof/>
      <w:position w:val="-1"/>
      <w:sz w:val="8"/>
      <w:szCs w:val="8"/>
    </w:rPr>
  </w:style>
  <w:style w:type="paragraph" w:customStyle="1" w:styleId="Bodytext180">
    <w:name w:val="Body text (18)"/>
    <w:basedOn w:val="Normal"/>
    <w:pPr>
      <w:keepNext w:val="0"/>
      <w:shd w:val="clear" w:color="auto" w:fill="FFFFFF"/>
      <w:spacing w:before="0" w:line="479" w:lineRule="atLeast"/>
      <w:ind w:leftChars="-1" w:left="-1" w:hangingChars="1" w:hanging="1"/>
      <w:jc w:val="left"/>
      <w:textAlignment w:val="top"/>
      <w:outlineLvl w:val="0"/>
    </w:pPr>
    <w:rPr>
      <w:rFonts w:ascii="Constantia" w:hAnsi="Constantia" w:cs="Constantia"/>
      <w:position w:val="-1"/>
      <w:sz w:val="16"/>
      <w:szCs w:val="16"/>
      <w:lang w:val="en-US"/>
    </w:rPr>
  </w:style>
  <w:style w:type="paragraph" w:customStyle="1" w:styleId="Bodytext190">
    <w:name w:val="Body text (19)"/>
    <w:basedOn w:val="Normal"/>
    <w:pPr>
      <w:keepNext w:val="0"/>
      <w:shd w:val="clear" w:color="auto" w:fill="FFFFFF"/>
      <w:spacing w:before="0" w:after="240" w:line="76" w:lineRule="atLeast"/>
      <w:ind w:leftChars="-1" w:left="-1" w:hangingChars="1" w:hanging="1"/>
      <w:jc w:val="left"/>
      <w:textAlignment w:val="top"/>
      <w:outlineLvl w:val="0"/>
    </w:pPr>
    <w:rPr>
      <w:spacing w:val="3"/>
      <w:w w:val="200"/>
      <w:position w:val="-1"/>
      <w:sz w:val="9"/>
      <w:szCs w:val="9"/>
      <w:lang w:val="en-US"/>
    </w:rPr>
  </w:style>
  <w:style w:type="paragraph" w:customStyle="1" w:styleId="Headerorfooter50">
    <w:name w:val="Header or footer (5)"/>
    <w:basedOn w:val="Normal"/>
    <w:pPr>
      <w:keepNext w:val="0"/>
      <w:shd w:val="clear" w:color="auto" w:fill="FFFFFF"/>
      <w:spacing w:before="0" w:line="240" w:lineRule="atLeast"/>
      <w:ind w:leftChars="-1" w:left="-1" w:hangingChars="1" w:hanging="1"/>
      <w:jc w:val="left"/>
      <w:textAlignment w:val="top"/>
      <w:outlineLvl w:val="0"/>
    </w:pPr>
    <w:rPr>
      <w:i/>
      <w:iCs/>
      <w:spacing w:val="6"/>
      <w:position w:val="-1"/>
      <w:sz w:val="22"/>
      <w:szCs w:val="22"/>
      <w:lang w:val="en-US"/>
    </w:rPr>
  </w:style>
  <w:style w:type="paragraph" w:customStyle="1" w:styleId="Bodytext210">
    <w:name w:val="Body text (21)"/>
    <w:basedOn w:val="Normal"/>
    <w:pPr>
      <w:keepNext w:val="0"/>
      <w:shd w:val="clear" w:color="auto" w:fill="FFFFFF"/>
      <w:spacing w:before="900" w:line="240" w:lineRule="atLeast"/>
      <w:ind w:leftChars="-1" w:left="-1" w:hangingChars="1" w:hanging="1"/>
      <w:jc w:val="left"/>
      <w:textAlignment w:val="top"/>
      <w:outlineLvl w:val="0"/>
    </w:pPr>
    <w:rPr>
      <w:rFonts w:ascii="Constantia" w:hAnsi="Constantia" w:cs="Constantia"/>
      <w:spacing w:val="20"/>
      <w:w w:val="30"/>
      <w:position w:val="-1"/>
      <w:sz w:val="9"/>
      <w:szCs w:val="9"/>
      <w:lang w:val="en-US"/>
    </w:rPr>
  </w:style>
  <w:style w:type="paragraph" w:customStyle="1" w:styleId="Picturecaption40">
    <w:name w:val="Picture caption (4)"/>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1"/>
      <w:w w:val="66"/>
      <w:position w:val="-1"/>
      <w:sz w:val="19"/>
      <w:szCs w:val="19"/>
      <w:lang w:val="en-US"/>
    </w:rPr>
  </w:style>
  <w:style w:type="paragraph" w:customStyle="1" w:styleId="Bodytext201">
    <w:name w:val="Body text (20)"/>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1"/>
      <w:w w:val="66"/>
      <w:position w:val="-1"/>
      <w:sz w:val="19"/>
      <w:szCs w:val="19"/>
      <w:lang w:val="en-US"/>
    </w:rPr>
  </w:style>
  <w:style w:type="paragraph" w:customStyle="1" w:styleId="Heading71">
    <w:name w:val="Heading #7"/>
    <w:basedOn w:val="Normal"/>
    <w:pPr>
      <w:keepNext w:val="0"/>
      <w:shd w:val="clear" w:color="auto" w:fill="FFFFFF"/>
      <w:spacing w:before="360" w:line="240" w:lineRule="atLeast"/>
      <w:ind w:leftChars="-1" w:left="-1" w:hangingChars="1" w:hanging="1"/>
      <w:jc w:val="center"/>
      <w:textAlignment w:val="top"/>
      <w:outlineLvl w:val="6"/>
    </w:pPr>
    <w:rPr>
      <w:spacing w:val="3"/>
      <w:position w:val="-1"/>
      <w:sz w:val="20"/>
      <w:szCs w:val="20"/>
      <w:lang w:val="en-US"/>
    </w:rPr>
  </w:style>
  <w:style w:type="character" w:customStyle="1" w:styleId="fontstyle21">
    <w:name w:val="fontstyle21"/>
    <w:rPr>
      <w:rFonts w:ascii="TimesNewRoman" w:hAnsi="TimesNewRoman" w:hint="default"/>
      <w:b/>
      <w:bCs/>
      <w:color w:val="000000"/>
      <w:w w:val="100"/>
      <w:position w:val="-1"/>
      <w:sz w:val="20"/>
      <w:szCs w:val="20"/>
      <w:effect w:val="none"/>
      <w:vertAlign w:val="baseline"/>
      <w:cs w:val="0"/>
      <w:em w:val="none"/>
    </w:rPr>
  </w:style>
  <w:style w:type="character" w:customStyle="1" w:styleId="fontstyle31">
    <w:name w:val="fontstyle31"/>
    <w:rPr>
      <w:rFonts w:ascii="TimesNewRoman" w:hAnsi="TimesNewRoman" w:hint="default"/>
      <w:i/>
      <w:iCs/>
      <w:color w:val="000000"/>
      <w:w w:val="100"/>
      <w:position w:val="-1"/>
      <w:sz w:val="20"/>
      <w:szCs w:val="20"/>
      <w:effect w:val="none"/>
      <w:vertAlign w:val="baseline"/>
      <w:cs w:val="0"/>
      <w:em w:val="none"/>
    </w:rPr>
  </w:style>
  <w:style w:type="character" w:customStyle="1" w:styleId="citation-84">
    <w:name w:val="citation-84"/>
    <w:rPr>
      <w:w w:val="100"/>
      <w:position w:val="-1"/>
      <w:effect w:val="none"/>
      <w:vertAlign w:val="baseline"/>
      <w:cs w:val="0"/>
      <w:em w:val="none"/>
    </w:rPr>
  </w:style>
  <w:style w:type="table" w:customStyle="1" w:styleId="TableGrid0">
    <w:name w:val="TableGrid"/>
    <w:pPr>
      <w:suppressAutoHyphens/>
      <w:spacing w:line="1" w:lineRule="atLeast"/>
      <w:ind w:leftChars="-1" w:left="-1" w:hangingChars="1" w:hanging="1"/>
      <w:textDirection w:val="btLr"/>
      <w:textAlignment w:val="top"/>
      <w:outlineLvl w:val="0"/>
    </w:pPr>
    <w:rPr>
      <w:rFonts w:ascii="Cambria" w:hAnsi="Cambria"/>
      <w:position w:val="-1"/>
      <w:sz w:val="22"/>
      <w:szCs w:val="22"/>
      <w:lang w:val="en-US"/>
    </w:rPr>
    <w:tblPr>
      <w:tblCellMar>
        <w:top w:w="0" w:type="dxa"/>
        <w:left w:w="0" w:type="dxa"/>
        <w:bottom w:w="0" w:type="dxa"/>
        <w:right w:w="0" w:type="dxa"/>
      </w:tblCellMar>
    </w:tblPr>
  </w:style>
  <w:style w:type="numbering" w:customStyle="1" w:styleId="NoList1">
    <w:name w:val="No List1"/>
    <w:next w:val="NoList"/>
    <w:qFormat/>
  </w:style>
  <w:style w:type="table" w:customStyle="1" w:styleId="TableGrid1">
    <w:name w:val="Table Grid1"/>
    <w:basedOn w:val="TableNormal"/>
    <w:next w:val="TableGrid"/>
    <w:pPr>
      <w:spacing w:after="160" w:line="276" w:lineRule="auto"/>
      <w:ind w:leftChars="-1" w:left="-1" w:hangingChars="1" w:hanging="1"/>
      <w:textAlignment w:val="top"/>
      <w:outlineLvl w:val="0"/>
    </w:pPr>
    <w:rPr>
      <w:rFonts w:ascii="Calibri" w:hAnsi="Calibri" w:hint="eastAsia"/>
      <w:kern w:val="2"/>
      <w:position w:val="-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pPr>
      <w:suppressAutoHyphens/>
      <w:spacing w:line="1" w:lineRule="atLeast"/>
      <w:ind w:leftChars="-1" w:left="-1" w:hangingChars="1" w:hanging="1"/>
      <w:textDirection w:val="btLr"/>
      <w:textAlignment w:val="top"/>
      <w:outlineLvl w:val="0"/>
    </w:pPr>
    <w:rPr>
      <w:rFonts w:ascii="Cambria" w:hAnsi="Cambria"/>
      <w:position w:val="-1"/>
      <w:sz w:val="22"/>
      <w:szCs w:val="22"/>
      <w:lang w:val="en-US"/>
    </w:rPr>
    <w:tblPr>
      <w:tblCellMar>
        <w:top w:w="0" w:type="dxa"/>
        <w:left w:w="0" w:type="dxa"/>
        <w:bottom w:w="0" w:type="dxa"/>
        <w:right w:w="0" w:type="dxa"/>
      </w:tblCellMar>
    </w:tblPr>
  </w:style>
  <w:style w:type="character" w:customStyle="1" w:styleId="citation-63">
    <w:name w:val="citation-63"/>
    <w:rPr>
      <w:w w:val="100"/>
      <w:position w:val="-1"/>
      <w:effect w:val="none"/>
      <w:vertAlign w:val="baseline"/>
      <w:cs w:val="0"/>
      <w:em w:val="none"/>
    </w:rPr>
  </w:style>
  <w:style w:type="character" w:customStyle="1" w:styleId="citation-62">
    <w:name w:val="citation-62"/>
    <w:rPr>
      <w:w w:val="100"/>
      <w:position w:val="-1"/>
      <w:effect w:val="none"/>
      <w:vertAlign w:val="baseline"/>
      <w:cs w:val="0"/>
      <w:em w:val="none"/>
    </w:rPr>
  </w:style>
  <w:style w:type="character" w:customStyle="1" w:styleId="citation-61">
    <w:name w:val="citation-61"/>
    <w:rPr>
      <w:w w:val="100"/>
      <w:position w:val="-1"/>
      <w:effect w:val="none"/>
      <w:vertAlign w:val="baseline"/>
      <w:cs w:val="0"/>
      <w:em w:val="none"/>
    </w:rPr>
  </w:style>
  <w:style w:type="character" w:customStyle="1" w:styleId="citation-60">
    <w:name w:val="citation-60"/>
    <w:rPr>
      <w:w w:val="100"/>
      <w:position w:val="-1"/>
      <w:effect w:val="none"/>
      <w:vertAlign w:val="baseline"/>
      <w:cs w:val="0"/>
      <w:em w:val="none"/>
    </w:rPr>
  </w:style>
  <w:style w:type="character" w:customStyle="1" w:styleId="citation-59">
    <w:name w:val="citation-59"/>
    <w:rPr>
      <w:w w:val="100"/>
      <w:position w:val="-1"/>
      <w:effect w:val="none"/>
      <w:vertAlign w:val="baseline"/>
      <w:cs w:val="0"/>
      <w:em w:val="none"/>
    </w:rPr>
  </w:style>
  <w:style w:type="character" w:customStyle="1" w:styleId="citation-58">
    <w:name w:val="citation-58"/>
    <w:rPr>
      <w:w w:val="100"/>
      <w:position w:val="-1"/>
      <w:effect w:val="none"/>
      <w:vertAlign w:val="baseline"/>
      <w:cs w:val="0"/>
      <w:em w:val="none"/>
    </w:rPr>
  </w:style>
  <w:style w:type="character" w:customStyle="1" w:styleId="citation-57">
    <w:name w:val="citation-57"/>
    <w:rPr>
      <w:w w:val="100"/>
      <w:position w:val="-1"/>
      <w:effect w:val="none"/>
      <w:vertAlign w:val="baseline"/>
      <w:cs w:val="0"/>
      <w:em w:val="none"/>
    </w:rPr>
  </w:style>
  <w:style w:type="character" w:customStyle="1" w:styleId="citation-56">
    <w:name w:val="citation-56"/>
    <w:rPr>
      <w:w w:val="100"/>
      <w:position w:val="-1"/>
      <w:effect w:val="none"/>
      <w:vertAlign w:val="baseline"/>
      <w:cs w:val="0"/>
      <w:em w:val="none"/>
    </w:rPr>
  </w:style>
  <w:style w:type="character" w:customStyle="1" w:styleId="citation-55">
    <w:name w:val="citation-55"/>
    <w:rPr>
      <w:w w:val="100"/>
      <w:position w:val="-1"/>
      <w:effect w:val="none"/>
      <w:vertAlign w:val="baseline"/>
      <w:cs w:val="0"/>
      <w:em w:val="none"/>
    </w:rPr>
  </w:style>
  <w:style w:type="character" w:customStyle="1" w:styleId="citation-54">
    <w:name w:val="citation-54"/>
    <w:rPr>
      <w:w w:val="100"/>
      <w:position w:val="-1"/>
      <w:effect w:val="none"/>
      <w:vertAlign w:val="baseline"/>
      <w:cs w:val="0"/>
      <w:em w:val="none"/>
    </w:rPr>
  </w:style>
  <w:style w:type="character" w:customStyle="1" w:styleId="citation-53">
    <w:name w:val="citation-53"/>
    <w:rPr>
      <w:w w:val="100"/>
      <w:position w:val="-1"/>
      <w:effect w:val="none"/>
      <w:vertAlign w:val="baseline"/>
      <w:cs w:val="0"/>
      <w:em w:val="none"/>
    </w:rPr>
  </w:style>
  <w:style w:type="character" w:customStyle="1" w:styleId="citation-52">
    <w:name w:val="citation-52"/>
    <w:rPr>
      <w:w w:val="100"/>
      <w:position w:val="-1"/>
      <w:effect w:val="none"/>
      <w:vertAlign w:val="baseline"/>
      <w:cs w:val="0"/>
      <w:em w:val="none"/>
    </w:rPr>
  </w:style>
  <w:style w:type="numbering" w:customStyle="1" w:styleId="NoList11">
    <w:name w:val="No List11"/>
    <w:next w:val="NoList"/>
    <w:qFormat/>
  </w:style>
  <w:style w:type="paragraph" w:customStyle="1" w:styleId="TIU4">
    <w:name w:val="TIÊU ĐỀ 4"/>
    <w:basedOn w:val="Normal"/>
    <w:pPr>
      <w:keepNext w:val="0"/>
      <w:widowControl/>
      <w:suppressAutoHyphens/>
      <w:spacing w:after="120" w:line="276" w:lineRule="auto"/>
      <w:ind w:leftChars="-1" w:left="-1" w:hangingChars="1" w:hanging="1"/>
      <w:textDirection w:val="btLr"/>
      <w:textAlignment w:val="top"/>
      <w:outlineLvl w:val="3"/>
    </w:pPr>
    <w:rPr>
      <w:position w:val="-1"/>
      <w:szCs w:val="26"/>
      <w:lang w:val="en-US"/>
    </w:r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position w:val="-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val="0"/>
      <w:widowControl/>
      <w:spacing w:before="0" w:after="120" w:line="276" w:lineRule="auto"/>
      <w:jc w:val="left"/>
    </w:pPr>
    <w:rPr>
      <w:rFonts w:ascii="Calibri" w:eastAsia="Calibri" w:hAnsi="Calibri" w:cs="Calibri"/>
      <w:i/>
      <w:iCs/>
      <w:color w:val="4F81BD"/>
      <w:sz w:val="24"/>
      <w:szCs w:val="24"/>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keepNext/>
        <w:widowControl w:val="0"/>
        <w:spacing w:before="120" w:line="281"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Lines/>
      <w:spacing w:before="480" w:after="120"/>
      <w:outlineLvl w:val="0"/>
    </w:pPr>
    <w:rPr>
      <w:b/>
      <w:bCs/>
      <w:sz w:val="48"/>
      <w:szCs w:val="48"/>
    </w:rPr>
  </w:style>
  <w:style w:type="paragraph" w:styleId="Heading2">
    <w:name w:val="heading 2"/>
    <w:basedOn w:val="Normal"/>
    <w:next w:val="Normal"/>
    <w:pPr>
      <w:spacing w:before="240" w:after="120"/>
      <w:outlineLvl w:val="1"/>
    </w:pPr>
    <w:rPr>
      <w:b/>
      <w:bCs/>
      <w:color w:val="000000"/>
    </w:rPr>
  </w:style>
  <w:style w:type="paragraph" w:styleId="Heading3">
    <w:name w:val="heading 3"/>
    <w:basedOn w:val="Normal"/>
    <w:next w:val="Normal"/>
    <w:pPr>
      <w:spacing w:before="240" w:after="120"/>
      <w:outlineLvl w:val="2"/>
    </w:pPr>
    <w:rPr>
      <w:b/>
      <w:bCs/>
      <w:color w:val="000000"/>
    </w:rPr>
  </w:style>
  <w:style w:type="paragraph" w:styleId="Heading4">
    <w:name w:val="heading 4"/>
    <w:basedOn w:val="Normal"/>
    <w:next w:val="Normal"/>
    <w:pPr>
      <w:spacing w:after="120"/>
      <w:outlineLvl w:val="3"/>
    </w:pPr>
    <w:rPr>
      <w:b/>
      <w:bCs/>
    </w:rPr>
  </w:style>
  <w:style w:type="paragraph" w:styleId="Heading5">
    <w:name w:val="heading 5"/>
    <w:basedOn w:val="Normal"/>
    <w:next w:val="Normal"/>
    <w:pPr>
      <w:outlineLvl w:val="4"/>
    </w:pPr>
  </w:style>
  <w:style w:type="paragraph" w:styleId="Heading6">
    <w:name w:val="heading 6"/>
    <w:basedOn w:val="Normal"/>
    <w:next w:val="Normal"/>
    <w:pPr>
      <w:outlineLvl w:val="5"/>
    </w:pPr>
    <w:rPr>
      <w:color w:val="000000"/>
    </w:rPr>
  </w:style>
  <w:style w:type="paragraph" w:styleId="Heading7">
    <w:name w:val="heading 7"/>
    <w:basedOn w:val="Normal"/>
    <w:next w:val="Normal"/>
    <w:pPr>
      <w:suppressAutoHyphens/>
      <w:ind w:leftChars="-1" w:left="-1" w:hangingChars="1" w:hanging="1"/>
      <w:textDirection w:val="btLr"/>
      <w:textAlignment w:val="top"/>
      <w:outlineLvl w:val="6"/>
    </w:pPr>
    <w:rPr>
      <w:b/>
      <w:i/>
      <w:position w:val="-1"/>
      <w:szCs w:val="24"/>
      <w:lang w:val="en-US"/>
    </w:rPr>
  </w:style>
  <w:style w:type="paragraph" w:styleId="Heading8">
    <w:name w:val="heading 8"/>
    <w:basedOn w:val="Normal"/>
    <w:next w:val="Normal"/>
    <w:pPr>
      <w:suppressAutoHyphens/>
      <w:ind w:leftChars="-1" w:left="-1" w:hangingChars="1" w:hanging="1"/>
      <w:textDirection w:val="btLr"/>
      <w:textAlignment w:val="top"/>
      <w:outlineLvl w:val="7"/>
    </w:pPr>
    <w:rPr>
      <w:b/>
      <w:bCs/>
      <w:position w:val="-1"/>
      <w:szCs w:val="24"/>
      <w:lang w:val="en-US"/>
    </w:rPr>
  </w:style>
  <w:style w:type="paragraph" w:styleId="Heading9">
    <w:name w:val="heading 9"/>
    <w:basedOn w:val="Normal"/>
    <w:next w:val="Normal"/>
    <w:pPr>
      <w:suppressAutoHyphens/>
      <w:spacing w:line="288" w:lineRule="auto"/>
      <w:ind w:leftChars="-1" w:left="-1" w:hangingChars="1" w:hanging="1"/>
      <w:jc w:val="center"/>
      <w:textDirection w:val="btLr"/>
      <w:textAlignment w:val="top"/>
      <w:outlineLvl w:val="8"/>
    </w:pPr>
    <w:rPr>
      <w:b/>
      <w:bCs/>
      <w:iCs/>
      <w:position w:val="-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style>
  <w:style w:type="paragraph" w:customStyle="1" w:styleId="Heading11">
    <w:name w:val="Heading 11"/>
    <w:aliases w:val="1.,Heading 1 CFMU,Para 1,h1,Head 1"/>
    <w:basedOn w:val="Normal"/>
    <w:next w:val="Normal"/>
    <w:pPr>
      <w:suppressAutoHyphens/>
      <w:spacing w:before="240" w:after="60"/>
      <w:ind w:leftChars="-1" w:left="-1" w:hangingChars="1" w:hanging="1"/>
      <w:jc w:val="center"/>
      <w:textDirection w:val="btLr"/>
      <w:textAlignment w:val="top"/>
      <w:outlineLvl w:val="0"/>
    </w:pPr>
    <w:rPr>
      <w:b/>
      <w:bCs/>
      <w:kern w:val="32"/>
      <w:position w:val="-1"/>
      <w:szCs w:val="32"/>
    </w:rPr>
  </w:style>
  <w:style w:type="paragraph" w:styleId="BodyTextIndent3">
    <w:name w:val="Body Text Indent 3"/>
    <w:basedOn w:val="Normal"/>
    <w:pPr>
      <w:suppressAutoHyphens/>
      <w:ind w:leftChars="-1" w:left="-1" w:hangingChars="1" w:hanging="1"/>
      <w:textDirection w:val="btLr"/>
      <w:textAlignment w:val="top"/>
      <w:outlineLvl w:val="0"/>
    </w:pPr>
    <w:rPr>
      <w:rFonts w:ascii=".VnTime" w:hAnsi=".VnTime"/>
      <w:position w:val="-1"/>
      <w:szCs w:val="20"/>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pPr>
      <w:tabs>
        <w:tab w:val="center" w:pos="4320"/>
        <w:tab w:val="right" w:pos="8640"/>
      </w:tabs>
      <w:suppressAutoHyphens/>
      <w:ind w:leftChars="-1" w:left="-1" w:hangingChars="1" w:hanging="1"/>
      <w:textDirection w:val="btLr"/>
      <w:textAlignment w:val="top"/>
      <w:outlineLvl w:val="0"/>
    </w:pPr>
    <w:rPr>
      <w:position w:val="-1"/>
      <w:sz w:val="24"/>
      <w:szCs w:val="24"/>
      <w:lang w:val="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ind w:leftChars="-1" w:left="-1" w:hangingChars="1" w:hanging="1"/>
      <w:textDirection w:val="btLr"/>
      <w:textAlignment w:val="top"/>
      <w:outlineLvl w:val="0"/>
    </w:pPr>
    <w:rPr>
      <w:position w:val="-1"/>
      <w:sz w:val="24"/>
      <w:szCs w:val="24"/>
      <w:lang w:val="en-US"/>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rFonts w:ascii=".VnTime" w:hAnsi=".VnTime"/>
      <w:position w:val="-1"/>
      <w:sz w:val="20"/>
      <w:szCs w:val="20"/>
      <w:lang w:val="en-US"/>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Cs w:val="24"/>
      <w:lang w:val="en-US"/>
    </w:rPr>
  </w:style>
  <w:style w:type="character" w:customStyle="1" w:styleId="normal-h1">
    <w:name w:val="normal-h1"/>
    <w:rPr>
      <w:rFonts w:ascii=".VnTime" w:hAnsi=".VnTime" w:hint="default"/>
      <w:color w:val="000000"/>
      <w:w w:val="100"/>
      <w:position w:val="-1"/>
      <w:sz w:val="28"/>
      <w:szCs w:val="28"/>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Char0">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Cs w:val="24"/>
      <w:lang w:val="en-US"/>
    </w:rPr>
  </w:style>
  <w:style w:type="paragraph" w:customStyle="1" w:styleId="ListParagraph1">
    <w:name w:val="List Paragraph1"/>
    <w:aliases w:val="List dot,ANNEX,List Paragraph2,Bullets,References,List Paragraph (numbered (a)),List Paragraph11,Sub-heading,List Paragraph12,bullet,Bảng hình_Thu,Tiêu đề 1,Ghi chú,Hình,Numbered List Paragraph,List A,Gạch đầu dòng,ko"/>
    <w:basedOn w:val="Normal"/>
    <w:pPr>
      <w:suppressAutoHyphens/>
      <w:ind w:leftChars="-1" w:left="720" w:hangingChars="1" w:hanging="1"/>
      <w:contextualSpacing/>
      <w:textDirection w:val="btLr"/>
      <w:textAlignment w:val="top"/>
      <w:outlineLvl w:val="0"/>
    </w:pPr>
    <w:rPr>
      <w:position w:val="-1"/>
      <w:szCs w:val="22"/>
      <w:lang w:val="en-US"/>
    </w:rPr>
  </w:style>
  <w:style w:type="paragraph" w:styleId="BodyText3">
    <w:name w:val="Body Text 3"/>
    <w:basedOn w:val="Normal"/>
    <w:pPr>
      <w:suppressAutoHyphens/>
      <w:spacing w:after="120"/>
      <w:ind w:leftChars="-1" w:left="-1" w:hangingChars="1" w:hanging="1"/>
      <w:textDirection w:val="btLr"/>
      <w:textAlignment w:val="top"/>
      <w:outlineLvl w:val="0"/>
    </w:pPr>
    <w:rPr>
      <w:position w:val="-1"/>
      <w:sz w:val="16"/>
      <w:szCs w:val="16"/>
      <w:lang w:val="en-US"/>
    </w:rPr>
  </w:style>
  <w:style w:type="character" w:customStyle="1" w:styleId="Heading6Char">
    <w:name w:val="Heading 6 Char"/>
    <w:rPr>
      <w:color w:val="000000"/>
      <w:w w:val="100"/>
      <w:position w:val="-1"/>
      <w:sz w:val="28"/>
      <w:szCs w:val="24"/>
      <w:effect w:val="none"/>
      <w:vertAlign w:val="baseline"/>
      <w:cs w:val="0"/>
      <w:em w:val="none"/>
      <w:lang w:val="en-US" w:eastAsia="en-US"/>
    </w:rPr>
  </w:style>
  <w:style w:type="character" w:customStyle="1" w:styleId="Heading7Char">
    <w:name w:val="Heading 7 Char"/>
    <w:rPr>
      <w:b/>
      <w:i/>
      <w:w w:val="100"/>
      <w:position w:val="-1"/>
      <w:sz w:val="28"/>
      <w:szCs w:val="24"/>
      <w:effect w:val="none"/>
      <w:vertAlign w:val="baseline"/>
      <w:cs w:val="0"/>
      <w:em w:val="none"/>
    </w:rPr>
  </w:style>
  <w:style w:type="character" w:customStyle="1" w:styleId="Heading9Char">
    <w:name w:val="Heading 9 Char"/>
    <w:rPr>
      <w:b/>
      <w:bCs/>
      <w:iCs/>
      <w:w w:val="100"/>
      <w:position w:val="-1"/>
      <w:sz w:val="28"/>
      <w:szCs w:val="24"/>
      <w:effect w:val="none"/>
      <w:vertAlign w:val="baseline"/>
      <w:cs w:val="0"/>
      <w:em w:val="none"/>
      <w:lang w:val="en-US" w:eastAsia="en-US" w:bidi="ar-SA"/>
    </w:rPr>
  </w:style>
  <w:style w:type="character" w:customStyle="1" w:styleId="BodyText3Char">
    <w:name w:val="Body Text 3 Char"/>
    <w:rPr>
      <w:w w:val="100"/>
      <w:position w:val="-1"/>
      <w:sz w:val="16"/>
      <w:szCs w:val="16"/>
      <w:effect w:val="none"/>
      <w:vertAlign w:val="baseline"/>
      <w:cs w:val="0"/>
      <w:em w:val="none"/>
      <w:lang w:val="en-US" w:eastAsia="en-US" w:bidi="ar-SA"/>
    </w:rPr>
  </w:style>
  <w:style w:type="paragraph" w:styleId="BodyTextIndent2">
    <w:name w:val="Body Text Indent 2"/>
    <w:basedOn w:val="Normal"/>
    <w:qFormat/>
    <w:pPr>
      <w:suppressAutoHyphens/>
      <w:spacing w:after="120" w:line="480" w:lineRule="auto"/>
      <w:ind w:leftChars="-1" w:left="360" w:hangingChars="1" w:hanging="1"/>
      <w:textDirection w:val="btLr"/>
      <w:textAlignment w:val="top"/>
      <w:outlineLvl w:val="0"/>
    </w:pPr>
    <w:rPr>
      <w:rFonts w:ascii="Calibri" w:eastAsia="Calibri" w:hAnsi="Calibri"/>
      <w:position w:val="-1"/>
      <w:sz w:val="22"/>
      <w:szCs w:val="22"/>
      <w:lang w:val="en-US"/>
    </w:rPr>
  </w:style>
  <w:style w:type="character" w:customStyle="1" w:styleId="BodyTextIndent2Char">
    <w:name w:val="Body Text Indent 2 Char"/>
    <w:rPr>
      <w:rFonts w:ascii="Calibri" w:eastAsia="Calibri" w:hAnsi="Calibri"/>
      <w:w w:val="100"/>
      <w:position w:val="-1"/>
      <w:sz w:val="22"/>
      <w:szCs w:val="22"/>
      <w:effect w:val="none"/>
      <w:vertAlign w:val="baseline"/>
      <w:cs w:val="0"/>
      <w:em w:val="none"/>
      <w:lang w:val="en-US" w:eastAsia="en-US" w:bidi="ar-SA"/>
    </w:rPr>
  </w:style>
  <w:style w:type="paragraph" w:styleId="BodyTextIndent">
    <w:name w:val="Body Text Indent"/>
    <w:basedOn w:val="Normal"/>
    <w:qFormat/>
    <w:pPr>
      <w:suppressAutoHyphens/>
      <w:spacing w:after="120" w:line="276" w:lineRule="auto"/>
      <w:ind w:leftChars="-1" w:left="360" w:hangingChars="1" w:hanging="1"/>
      <w:textDirection w:val="btLr"/>
      <w:textAlignment w:val="top"/>
      <w:outlineLvl w:val="0"/>
    </w:pPr>
    <w:rPr>
      <w:rFonts w:ascii="Calibri" w:eastAsia="Calibri" w:hAnsi="Calibri"/>
      <w:position w:val="-1"/>
      <w:sz w:val="22"/>
      <w:szCs w:val="22"/>
      <w:lang w:val="en-US"/>
    </w:rPr>
  </w:style>
  <w:style w:type="character" w:customStyle="1" w:styleId="BodyTextIndentChar">
    <w:name w:val="Body Text Indent Char"/>
    <w:rPr>
      <w:rFonts w:ascii="Calibri" w:eastAsia="Calibri" w:hAnsi="Calibri"/>
      <w:w w:val="100"/>
      <w:position w:val="-1"/>
      <w:sz w:val="22"/>
      <w:szCs w:val="22"/>
      <w:effect w:val="none"/>
      <w:vertAlign w:val="baseline"/>
      <w:cs w:val="0"/>
      <w:em w:val="none"/>
      <w:lang w:val="en-US" w:eastAsia="en-US" w:bidi="ar-SA"/>
    </w:rPr>
  </w:style>
  <w:style w:type="character" w:customStyle="1" w:styleId="BodyText2Char">
    <w:name w:val="Body Text 2 Char"/>
    <w:rPr>
      <w:rFonts w:ascii=".VnTime" w:hAnsi=".VnTime"/>
      <w:w w:val="100"/>
      <w:position w:val="-1"/>
      <w:effect w:val="none"/>
      <w:vertAlign w:val="baseline"/>
      <w:cs w:val="0"/>
      <w:em w:val="none"/>
      <w:lang w:val="en-US" w:eastAsia="en-US" w:bidi="ar-SA"/>
    </w:rPr>
  </w:style>
  <w:style w:type="paragraph" w:styleId="BodyText">
    <w:name w:val="Body Text"/>
    <w:basedOn w:val="Normal"/>
    <w:qFormat/>
    <w:pPr>
      <w:suppressAutoHyphens/>
      <w:spacing w:after="120" w:line="276" w:lineRule="auto"/>
      <w:ind w:leftChars="-1" w:left="-1" w:hangingChars="1" w:hanging="1"/>
      <w:textDirection w:val="btLr"/>
      <w:textAlignment w:val="top"/>
      <w:outlineLvl w:val="0"/>
    </w:pPr>
    <w:rPr>
      <w:rFonts w:ascii="Calibri" w:eastAsia="Calibri" w:hAnsi="Calibri"/>
      <w:position w:val="-1"/>
      <w:sz w:val="22"/>
      <w:szCs w:val="22"/>
      <w:lang w:val="en-US"/>
    </w:rPr>
  </w:style>
  <w:style w:type="character" w:customStyle="1" w:styleId="BodyTextChar">
    <w:name w:val="Body Text Char"/>
    <w:rPr>
      <w:rFonts w:ascii="Calibri" w:eastAsia="Calibri" w:hAnsi="Calibri"/>
      <w:w w:val="100"/>
      <w:position w:val="-1"/>
      <w:sz w:val="22"/>
      <w:szCs w:val="22"/>
      <w:effect w:val="none"/>
      <w:vertAlign w:val="baseline"/>
      <w:cs w:val="0"/>
      <w:em w:val="none"/>
      <w:lang w:val="en-US" w:eastAsia="en-US" w:bidi="ar-SA"/>
    </w:rPr>
  </w:style>
  <w:style w:type="character" w:customStyle="1" w:styleId="BodyTextIndent3Char">
    <w:name w:val="Body Text Indent 3 Char"/>
    <w:rPr>
      <w:rFonts w:ascii=".VnTime" w:hAnsi=".VnTime"/>
      <w:w w:val="100"/>
      <w:position w:val="-1"/>
      <w:sz w:val="28"/>
      <w:effect w:val="none"/>
      <w:vertAlign w:val="baseline"/>
      <w:cs w:val="0"/>
      <w:em w:val="none"/>
      <w:lang w:val="en-US" w:eastAsia="en-US" w:bidi="ar-SA"/>
    </w:rPr>
  </w:style>
  <w:style w:type="character" w:customStyle="1" w:styleId="TitleChar">
    <w:name w:val="Title Char"/>
    <w:rPr>
      <w:rFonts w:ascii="VNtimes New Roman" w:hAnsi="VNtimes New Roman"/>
      <w:w w:val="100"/>
      <w:position w:val="-1"/>
      <w:sz w:val="28"/>
      <w:szCs w:val="24"/>
      <w:effect w:val="none"/>
      <w:vertAlign w:val="baseline"/>
      <w:cs w:val="0"/>
      <w:em w:val="none"/>
      <w:lang w:val="en-US" w:eastAsia="en-US" w:bidi="ar-SA"/>
    </w:rPr>
  </w:style>
  <w:style w:type="character" w:customStyle="1" w:styleId="HeaderChar">
    <w:name w:val="Header Char"/>
    <w:rPr>
      <w:w w:val="100"/>
      <w:position w:val="-1"/>
      <w:sz w:val="24"/>
      <w:szCs w:val="24"/>
      <w:effect w:val="none"/>
      <w:vertAlign w:val="baseline"/>
      <w:cs w:val="0"/>
      <w:em w:val="none"/>
      <w:lang w:val="en-US" w:eastAsia="en-US" w:bidi="ar-SA"/>
    </w:rPr>
  </w:style>
  <w:style w:type="character" w:customStyle="1" w:styleId="FooterChar">
    <w:name w:val="Footer Char"/>
    <w:rPr>
      <w:w w:val="100"/>
      <w:position w:val="-1"/>
      <w:sz w:val="24"/>
      <w:szCs w:val="24"/>
      <w:effect w:val="none"/>
      <w:vertAlign w:val="baseline"/>
      <w:cs w:val="0"/>
      <w:em w:val="none"/>
      <w:lang w:val="en-US" w:eastAsia="en-US" w:bidi="ar-SA"/>
    </w:rPr>
  </w:style>
  <w:style w:type="character" w:customStyle="1" w:styleId="ListParagraphChar">
    <w:name w:val="List Paragraph Char"/>
    <w:aliases w:val="List dot Char,ANNEX Char,List Paragraph1 Char,List Paragraph2 Char,Bullets Char,References Char,List Paragraph (numbered (a)) Char,List Paragraph11 Char,Sub-heading Char,List Paragraph12 Char,bullet Char,Bảng hình_Thu Char,Hình Char"/>
    <w:rPr>
      <w:w w:val="100"/>
      <w:position w:val="-1"/>
      <w:sz w:val="28"/>
      <w:szCs w:val="22"/>
      <w:effect w:val="none"/>
      <w:vertAlign w:val="baseline"/>
      <w:cs w:val="0"/>
      <w:em w:val="none"/>
      <w:lang w:val="en-US" w:eastAsia="en-US" w:bidi="ar-SA"/>
    </w:rPr>
  </w:style>
  <w:style w:type="paragraph" w:styleId="NormalWeb">
    <w:name w:val="Normal (Web)"/>
    <w:basedOn w:val="Normal"/>
    <w:pPr>
      <w:suppressAutoHyphens/>
      <w:spacing w:before="100" w:beforeAutospacing="1" w:after="100" w:afterAutospacing="1"/>
      <w:ind w:leftChars="-1" w:left="-1" w:hangingChars="1" w:hanging="1"/>
      <w:textDirection w:val="btLr"/>
      <w:textAlignment w:val="top"/>
      <w:outlineLvl w:val="0"/>
    </w:pPr>
    <w:rPr>
      <w:position w:val="-1"/>
      <w:szCs w:val="24"/>
      <w:lang w:val="en-US"/>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otnoteReference">
    <w:name w:val="footnote reference"/>
    <w:basedOn w:val="DefaultParagraphFont"/>
    <w:rPr>
      <w:w w:val="100"/>
      <w:position w:val="-1"/>
      <w:effect w:val="none"/>
      <w:vertAlign w:val="baseline"/>
      <w:cs w:val="0"/>
      <w:em w:val="none"/>
    </w:rPr>
  </w:style>
  <w:style w:type="paragraph" w:customStyle="1" w:styleId="para">
    <w:name w:val="para"/>
    <w:basedOn w:val="Normal"/>
    <w:pPr>
      <w:suppressAutoHyphens/>
      <w:spacing w:before="100" w:beforeAutospacing="1" w:after="100" w:afterAutospacing="1"/>
      <w:ind w:leftChars="-1" w:left="-1" w:hangingChars="1" w:hanging="1"/>
      <w:textDirection w:val="btLr"/>
      <w:textAlignment w:val="top"/>
      <w:outlineLvl w:val="0"/>
    </w:pPr>
    <w:rPr>
      <w:position w:val="-1"/>
      <w:szCs w:val="24"/>
      <w:lang w:val="en-US"/>
    </w:rPr>
  </w:style>
  <w:style w:type="character" w:styleId="Emphasis">
    <w:name w:val="Emphasis"/>
    <w:rPr>
      <w:i/>
      <w:iCs/>
      <w:w w:val="100"/>
      <w:position w:val="-1"/>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DocumentMap">
    <w:name w:val="Document Map"/>
    <w:basedOn w:val="Normal"/>
    <w:pPr>
      <w:suppressAutoHyphens/>
      <w:ind w:leftChars="-1" w:left="-1" w:hangingChars="1" w:hanging="1"/>
      <w:textDirection w:val="btLr"/>
      <w:textAlignment w:val="top"/>
      <w:outlineLvl w:val="0"/>
    </w:pPr>
    <w:rPr>
      <w:rFonts w:ascii="Tahoma" w:hAnsi="Tahoma"/>
      <w:position w:val="-1"/>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paragraph" w:customStyle="1" w:styleId="1">
    <w:name w:val="1"/>
    <w:basedOn w:val="Normal"/>
    <w:pPr>
      <w:suppressAutoHyphens/>
      <w:spacing w:line="360" w:lineRule="auto"/>
      <w:ind w:leftChars="-1" w:left="-1" w:hangingChars="1" w:hanging="1"/>
      <w:textDirection w:val="btLr"/>
      <w:textAlignment w:val="top"/>
      <w:outlineLvl w:val="0"/>
    </w:pPr>
    <w:rPr>
      <w:position w:val="-1"/>
      <w:lang w:val="en-US"/>
    </w:rPr>
  </w:style>
  <w:style w:type="paragraph" w:customStyle="1" w:styleId="2">
    <w:name w:val="2"/>
    <w:basedOn w:val="Normal"/>
    <w:pPr>
      <w:suppressAutoHyphens/>
      <w:spacing w:line="360" w:lineRule="auto"/>
      <w:ind w:leftChars="-1" w:left="284" w:hangingChars="1" w:hanging="1"/>
      <w:textDirection w:val="btLr"/>
      <w:textAlignment w:val="top"/>
      <w:outlineLvl w:val="0"/>
    </w:pPr>
    <w:rPr>
      <w:position w:val="-1"/>
      <w:lang w:val="en-US"/>
    </w:rPr>
  </w:style>
  <w:style w:type="paragraph" w:customStyle="1" w:styleId="3">
    <w:name w:val="3"/>
    <w:basedOn w:val="Normal"/>
    <w:pPr>
      <w:suppressAutoHyphens/>
      <w:spacing w:line="360" w:lineRule="auto"/>
      <w:ind w:leftChars="-1" w:left="567" w:hangingChars="1" w:hanging="1"/>
      <w:textDirection w:val="btLr"/>
      <w:textAlignment w:val="top"/>
      <w:outlineLvl w:val="0"/>
    </w:pPr>
    <w:rPr>
      <w:position w:val="-1"/>
      <w:lang w:val="en-US"/>
    </w:rPr>
  </w:style>
  <w:style w:type="paragraph" w:customStyle="1" w:styleId="4">
    <w:name w:val="4"/>
    <w:basedOn w:val="Normal"/>
    <w:pPr>
      <w:suppressAutoHyphens/>
      <w:spacing w:line="360" w:lineRule="auto"/>
      <w:ind w:leftChars="-1" w:left="851" w:right="-341" w:hangingChars="1" w:hanging="1"/>
      <w:textDirection w:val="btLr"/>
      <w:textAlignment w:val="top"/>
      <w:outlineLvl w:val="0"/>
    </w:pPr>
    <w:rPr>
      <w:i/>
      <w:position w:val="-1"/>
      <w:lang w:val="en-US"/>
    </w:rPr>
  </w:style>
  <w:style w:type="character" w:customStyle="1" w:styleId="Heading1Char">
    <w:name w:val="Heading 1 Char"/>
    <w:aliases w:val="1. Char,Heading 1 CFMU Char,Para 1 Char,h1 Char,Head 1 Char"/>
    <w:rPr>
      <w:b/>
      <w:bCs/>
      <w:w w:val="100"/>
      <w:kern w:val="32"/>
      <w:position w:val="-1"/>
      <w:sz w:val="28"/>
      <w:szCs w:val="32"/>
      <w:effect w:val="none"/>
      <w:vertAlign w:val="baseline"/>
      <w:cs w:val="0"/>
      <w:em w:val="none"/>
    </w:rPr>
  </w:style>
  <w:style w:type="character" w:customStyle="1" w:styleId="Heading4Char">
    <w:name w:val="Heading 4 Char"/>
    <w:rPr>
      <w:b/>
      <w:w w:val="100"/>
      <w:position w:val="-1"/>
      <w:sz w:val="28"/>
      <w:effect w:val="none"/>
      <w:vertAlign w:val="baseline"/>
      <w:cs w:val="0"/>
      <w:em w:val="none"/>
    </w:rPr>
  </w:style>
  <w:style w:type="character" w:customStyle="1" w:styleId="Heading3Char">
    <w:name w:val="Heading 3 Char"/>
    <w:rPr>
      <w:b/>
      <w:color w:val="000000"/>
      <w:w w:val="100"/>
      <w:position w:val="-1"/>
      <w:sz w:val="28"/>
      <w:szCs w:val="26"/>
      <w:effect w:val="none"/>
      <w:vertAlign w:val="baseline"/>
      <w:cs w:val="0"/>
      <w:em w:val="none"/>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rPr>
  </w:style>
  <w:style w:type="character" w:customStyle="1" w:styleId="Heading2Char">
    <w:name w:val="Heading 2 Char"/>
    <w:rPr>
      <w:b/>
      <w:color w:val="000000"/>
      <w:w w:val="100"/>
      <w:position w:val="-1"/>
      <w:sz w:val="28"/>
      <w:szCs w:val="26"/>
      <w:effect w:val="none"/>
      <w:vertAlign w:val="baseline"/>
      <w:cs w:val="0"/>
      <w:em w:val="none"/>
    </w:rPr>
  </w:style>
  <w:style w:type="paragraph" w:styleId="BalloonText">
    <w:name w:val="Balloon Text"/>
    <w:basedOn w:val="Normal"/>
    <w:pPr>
      <w:suppressAutoHyphens/>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evel1">
    <w:name w:val="level1"/>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character" w:customStyle="1" w:styleId="number">
    <w:name w:val="number"/>
    <w:basedOn w:val="DefaultParagraphFont"/>
    <w:rPr>
      <w:w w:val="100"/>
      <w:position w:val="-1"/>
      <w:effect w:val="none"/>
      <w:vertAlign w:val="baseline"/>
      <w:cs w:val="0"/>
      <w:em w:val="none"/>
    </w:rPr>
  </w:style>
  <w:style w:type="paragraph" w:customStyle="1" w:styleId="level2">
    <w:name w:val="level2"/>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paragraph" w:customStyle="1" w:styleId="normalhelptext">
    <w:name w:val="normalhelptext"/>
    <w:basedOn w:val="Normal"/>
    <w:pPr>
      <w:suppressAutoHyphens/>
      <w:spacing w:before="100" w:beforeAutospacing="1" w:after="100" w:afterAutospacing="1"/>
      <w:ind w:leftChars="-1" w:left="-1" w:hangingChars="1" w:hanging="1"/>
      <w:textDirection w:val="btLr"/>
      <w:textAlignment w:val="top"/>
      <w:outlineLvl w:val="0"/>
    </w:pPr>
    <w:rPr>
      <w:position w:val="-1"/>
      <w:szCs w:val="24"/>
      <w:lang w:val="vi-VN" w:eastAsia="vi-VN"/>
    </w:rPr>
  </w:style>
  <w:style w:type="paragraph" w:styleId="Revision">
    <w:name w:val="Revision"/>
    <w:pPr>
      <w:suppressAutoHyphens/>
      <w:spacing w:line="1" w:lineRule="atLeast"/>
      <w:ind w:leftChars="-1" w:left="-1" w:hangingChars="1" w:hanging="1"/>
      <w:textDirection w:val="btLr"/>
      <w:textAlignment w:val="top"/>
      <w:outlineLvl w:val="0"/>
    </w:pPr>
    <w:rPr>
      <w:position w:val="-1"/>
      <w:sz w:val="24"/>
      <w:szCs w:val="24"/>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TOC1">
    <w:name w:val="toc 1"/>
    <w:basedOn w:val="Normal"/>
    <w:next w:val="Normal"/>
    <w:pPr>
      <w:tabs>
        <w:tab w:val="right" w:leader="dot" w:pos="9072"/>
      </w:tabs>
      <w:suppressAutoHyphens/>
      <w:ind w:leftChars="-1" w:left="-1" w:hangingChars="1" w:hanging="1"/>
      <w:textDirection w:val="btLr"/>
      <w:textAlignment w:val="top"/>
      <w:outlineLvl w:val="0"/>
    </w:pPr>
    <w:rPr>
      <w:b/>
      <w:noProof/>
      <w:position w:val="-1"/>
    </w:rPr>
  </w:style>
  <w:style w:type="paragraph" w:styleId="TOC2">
    <w:name w:val="toc 2"/>
    <w:basedOn w:val="Normal"/>
    <w:next w:val="Normal"/>
    <w:pPr>
      <w:tabs>
        <w:tab w:val="left" w:pos="1276"/>
        <w:tab w:val="right" w:leader="dot" w:pos="9072"/>
      </w:tabs>
      <w:suppressAutoHyphens/>
      <w:ind w:leftChars="-1" w:left="-1" w:hangingChars="1" w:hanging="1"/>
      <w:textDirection w:val="btLr"/>
      <w:textAlignment w:val="top"/>
      <w:outlineLvl w:val="0"/>
    </w:pPr>
    <w:rPr>
      <w:b/>
      <w:noProof/>
      <w:position w:val="-1"/>
      <w:szCs w:val="24"/>
    </w:rPr>
  </w:style>
  <w:style w:type="character" w:customStyle="1" w:styleId="longtext">
    <w:name w:val="long_text"/>
    <w:basedOn w:val="DefaultParagraphFont"/>
    <w:rPr>
      <w:w w:val="100"/>
      <w:position w:val="-1"/>
      <w:effect w:val="none"/>
      <w:vertAlign w:val="baseline"/>
      <w:cs w:val="0"/>
      <w:em w:val="none"/>
    </w:rPr>
  </w:style>
  <w:style w:type="paragraph" w:customStyle="1" w:styleId="Dokument">
    <w:name w:val="Dokument"/>
    <w:aliases w:val="Document"/>
    <w:basedOn w:val="Normal"/>
    <w:pPr>
      <w:suppressAutoHyphens/>
      <w:spacing w:before="240" w:line="288" w:lineRule="atLeast"/>
      <w:ind w:leftChars="-1" w:left="-1" w:hangingChars="1" w:hanging="1"/>
      <w:textDirection w:val="btLr"/>
      <w:textAlignment w:val="top"/>
      <w:outlineLvl w:val="0"/>
    </w:pPr>
    <w:rPr>
      <w:rFonts w:ascii="Arial" w:hAnsi="Arial"/>
      <w:position w:val="-1"/>
      <w:sz w:val="22"/>
      <w:szCs w:val="20"/>
      <w:lang w:val="en-GB" w:eastAsia="de-DE"/>
    </w:rPr>
  </w:style>
  <w:style w:type="character" w:customStyle="1" w:styleId="DokumentZchn">
    <w:name w:val="Dokument Zchn"/>
    <w:rPr>
      <w:rFonts w:ascii="Arial" w:hAnsi="Arial"/>
      <w:w w:val="100"/>
      <w:position w:val="-1"/>
      <w:sz w:val="22"/>
      <w:effect w:val="none"/>
      <w:vertAlign w:val="baseline"/>
      <w:cs w:val="0"/>
      <w:em w:val="none"/>
      <w:lang w:val="en-GB" w:eastAsia="de-DE"/>
    </w:rPr>
  </w:style>
  <w:style w:type="paragraph" w:styleId="IntenseQuote">
    <w:name w:val="Intense Quote"/>
    <w:basedOn w:val="Normal"/>
    <w:next w:val="Normal"/>
    <w:pPr>
      <w:pBdr>
        <w:bottom w:val="single" w:sz="4" w:space="4" w:color="4F81BD"/>
      </w:pBdr>
      <w:suppressAutoHyphens/>
      <w:spacing w:before="200" w:after="280"/>
      <w:ind w:leftChars="-1" w:left="936" w:right="936" w:hangingChars="1" w:hanging="1"/>
      <w:textDirection w:val="btLr"/>
      <w:textAlignment w:val="top"/>
      <w:outlineLvl w:val="0"/>
    </w:pPr>
    <w:rPr>
      <w:b/>
      <w:bCs/>
      <w:i/>
      <w:iCs/>
      <w:color w:val="4F81BD"/>
      <w:position w:val="-1"/>
      <w:szCs w:val="24"/>
      <w:lang w:val="en-US"/>
    </w:rPr>
  </w:style>
  <w:style w:type="character" w:customStyle="1" w:styleId="IntenseQuoteChar">
    <w:name w:val="Intense Quote Char"/>
    <w:rPr>
      <w:b/>
      <w:bCs/>
      <w:i/>
      <w:iCs/>
      <w:color w:val="4F81BD"/>
      <w:w w:val="100"/>
      <w:position w:val="-1"/>
      <w:sz w:val="28"/>
      <w:szCs w:val="24"/>
      <w:effect w:val="none"/>
      <w:vertAlign w:val="baseline"/>
      <w:cs w:val="0"/>
      <w:em w:val="none"/>
      <w:lang w:val="en-US" w:eastAsia="en-US"/>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TOC3">
    <w:name w:val="toc 3"/>
    <w:basedOn w:val="Normal"/>
    <w:next w:val="Normal"/>
    <w:pPr>
      <w:suppressAutoHyphens/>
      <w:ind w:leftChars="-1" w:left="560" w:hangingChars="1" w:hanging="1"/>
      <w:textDirection w:val="btLr"/>
      <w:textAlignment w:val="top"/>
      <w:outlineLvl w:val="0"/>
    </w:pPr>
    <w:rPr>
      <w:position w:val="-1"/>
      <w:szCs w:val="24"/>
      <w:lang w:val="en-US"/>
    </w:rPr>
  </w:style>
  <w:style w:type="character" w:customStyle="1" w:styleId="DefaultChar">
    <w:name w:val="Default Char"/>
    <w:rPr>
      <w:color w:val="000000"/>
      <w:w w:val="100"/>
      <w:position w:val="-1"/>
      <w:sz w:val="24"/>
      <w:szCs w:val="24"/>
      <w:effect w:val="none"/>
      <w:vertAlign w:val="baseline"/>
      <w:cs w:val="0"/>
      <w:em w:val="none"/>
    </w:rPr>
  </w:style>
  <w:style w:type="paragraph" w:customStyle="1" w:styleId="CM9">
    <w:name w:val="CM9"/>
    <w:basedOn w:val="Normal"/>
    <w:next w:val="Normal"/>
    <w:pPr>
      <w:keepNext w:val="0"/>
      <w:suppressAutoHyphens/>
      <w:autoSpaceDE w:val="0"/>
      <w:autoSpaceDN w:val="0"/>
      <w:adjustRightInd w:val="0"/>
      <w:spacing w:before="0" w:line="280" w:lineRule="atLeast"/>
      <w:ind w:leftChars="-1" w:left="-1" w:hangingChars="1" w:hanging="1"/>
      <w:jc w:val="left"/>
      <w:textDirection w:val="btLr"/>
      <w:textAlignment w:val="top"/>
      <w:outlineLvl w:val="0"/>
    </w:pPr>
    <w:rPr>
      <w:rFonts w:ascii="Arial" w:hAnsi="Arial" w:cs="Arial"/>
      <w:position w:val="-1"/>
      <w:sz w:val="24"/>
      <w:szCs w:val="24"/>
      <w:lang w:val="en-US"/>
    </w:rPr>
  </w:style>
  <w:style w:type="paragraph" w:customStyle="1" w:styleId="Pa0">
    <w:name w:val="Pa0"/>
    <w:basedOn w:val="Default"/>
    <w:next w:val="Default"/>
    <w:pPr>
      <w:spacing w:line="241" w:lineRule="atLeast"/>
    </w:pPr>
    <w:rPr>
      <w:rFonts w:ascii="Avenir 65 Medium" w:hAnsi="Avenir 65 Medium"/>
      <w:color w:val="auto"/>
      <w:lang w:val="vi-VN" w:eastAsia="vi-VN"/>
    </w:rPr>
  </w:style>
  <w:style w:type="character" w:customStyle="1" w:styleId="A0">
    <w:name w:val="A0"/>
    <w:rPr>
      <w:b/>
      <w:bCs/>
      <w:color w:val="003875"/>
      <w:w w:val="100"/>
      <w:position w:val="-1"/>
      <w:sz w:val="88"/>
      <w:szCs w:val="88"/>
      <w:effect w:val="none"/>
      <w:vertAlign w:val="baseline"/>
      <w:cs w:val="0"/>
      <w:em w:val="none"/>
    </w:rPr>
  </w:style>
  <w:style w:type="paragraph" w:customStyle="1" w:styleId="TableParagraph">
    <w:name w:val="Table Paragraph"/>
    <w:basedOn w:val="Normal"/>
    <w:pPr>
      <w:keepNext w:val="0"/>
      <w:suppressAutoHyphens/>
      <w:autoSpaceDE w:val="0"/>
      <w:autoSpaceDN w:val="0"/>
      <w:adjustRightInd w:val="0"/>
      <w:spacing w:before="0"/>
      <w:ind w:leftChars="-1" w:left="-1" w:hangingChars="1" w:hanging="1"/>
      <w:jc w:val="left"/>
      <w:textDirection w:val="btLr"/>
      <w:textAlignment w:val="top"/>
      <w:outlineLvl w:val="0"/>
    </w:pPr>
    <w:rPr>
      <w:position w:val="-1"/>
      <w:sz w:val="24"/>
      <w:szCs w:val="24"/>
      <w:lang w:val="vi-VN" w:eastAsia="vi-VN"/>
    </w:rPr>
  </w:style>
  <w:style w:type="character" w:customStyle="1" w:styleId="avtext">
    <w:name w:val="avtext"/>
    <w:rPr>
      <w:w w:val="100"/>
      <w:position w:val="-1"/>
      <w:effect w:val="none"/>
      <w:vertAlign w:val="baseline"/>
      <w:cs w:val="0"/>
      <w:em w:val="none"/>
    </w:rPr>
  </w:style>
  <w:style w:type="character" w:customStyle="1" w:styleId="apple-tab-span">
    <w:name w:val="apple-tab-span"/>
    <w:rPr>
      <w:w w:val="100"/>
      <w:position w:val="-1"/>
      <w:effect w:val="none"/>
      <w:vertAlign w:val="baseline"/>
      <w:cs w:val="0"/>
      <w:em w:val="none"/>
    </w:rPr>
  </w:style>
  <w:style w:type="character" w:styleId="SubtleEmphasis">
    <w:name w:val="Subtle Emphasis"/>
    <w:rPr>
      <w:i/>
      <w:iCs/>
      <w:color w:val="404040"/>
      <w:w w:val="100"/>
      <w:position w:val="-1"/>
      <w:effect w:val="none"/>
      <w:vertAlign w:val="baseline"/>
      <w:cs w:val="0"/>
      <w:em w:val="none"/>
    </w:rPr>
  </w:style>
  <w:style w:type="character" w:customStyle="1" w:styleId="Heading5Char">
    <w:name w:val="Heading 5 Char"/>
    <w:rPr>
      <w:bCs/>
      <w:w w:val="100"/>
      <w:position w:val="-1"/>
      <w:sz w:val="28"/>
      <w:effect w:val="none"/>
      <w:vertAlign w:val="baseline"/>
      <w:cs w:val="0"/>
      <w:em w:val="none"/>
    </w:rPr>
  </w:style>
  <w:style w:type="paragraph" w:customStyle="1" w:styleId="rtejustify">
    <w:name w:val="rtejustify"/>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en-GB" w:eastAsia="en-GB"/>
    </w:rPr>
  </w:style>
  <w:style w:type="paragraph" w:customStyle="1" w:styleId="CharChar2CharChar">
    <w:name w:val="Char Char2 Char Char"/>
    <w:basedOn w:val="Normal"/>
    <w:pPr>
      <w:keepNext w:val="0"/>
      <w:widowControl/>
      <w:suppressAutoHyphens/>
      <w:spacing w:before="0" w:after="160"/>
      <w:ind w:leftChars="-1" w:left="-1" w:hangingChars="1" w:hanging="1"/>
      <w:jc w:val="left"/>
      <w:textDirection w:val="btLr"/>
      <w:textAlignment w:val="top"/>
      <w:outlineLvl w:val="0"/>
    </w:pPr>
    <w:rPr>
      <w:rFonts w:ascii="Arial" w:hAnsi="Arial" w:cs="Arial"/>
      <w:b/>
      <w:bCs/>
      <w:position w:val="-1"/>
      <w:sz w:val="24"/>
      <w:szCs w:val="24"/>
      <w:lang w:val="en-US"/>
    </w:rPr>
  </w:style>
  <w:style w:type="character" w:customStyle="1" w:styleId="NormalWebChar">
    <w:name w:val="Normal (Web) Char"/>
    <w:rPr>
      <w:w w:val="100"/>
      <w:position w:val="-1"/>
      <w:sz w:val="28"/>
      <w:szCs w:val="24"/>
      <w:effect w:val="none"/>
      <w:vertAlign w:val="baseline"/>
      <w:cs w:val="0"/>
      <w:em w:val="none"/>
    </w:rPr>
  </w:style>
  <w:style w:type="paragraph" w:styleId="TOC4">
    <w:name w:val="toc 4"/>
    <w:basedOn w:val="Normal"/>
    <w:next w:val="Normal"/>
    <w:qFormat/>
    <w:pPr>
      <w:keepNext w:val="0"/>
      <w:widowControl/>
      <w:suppressAutoHyphens/>
      <w:spacing w:before="0" w:after="100" w:line="259" w:lineRule="auto"/>
      <w:ind w:leftChars="-1" w:left="660" w:hangingChars="1" w:hanging="1"/>
      <w:jc w:val="left"/>
      <w:textDirection w:val="btLr"/>
      <w:textAlignment w:val="top"/>
      <w:outlineLvl w:val="0"/>
    </w:pPr>
    <w:rPr>
      <w:rFonts w:ascii="Calibri" w:hAnsi="Calibri"/>
      <w:position w:val="-1"/>
      <w:sz w:val="22"/>
      <w:szCs w:val="22"/>
      <w:lang w:val="en-US"/>
    </w:rPr>
  </w:style>
  <w:style w:type="paragraph" w:styleId="TOC5">
    <w:name w:val="toc 5"/>
    <w:basedOn w:val="Normal"/>
    <w:next w:val="Normal"/>
    <w:qFormat/>
    <w:pPr>
      <w:keepNext w:val="0"/>
      <w:widowControl/>
      <w:suppressAutoHyphens/>
      <w:spacing w:before="0" w:after="100" w:line="259" w:lineRule="auto"/>
      <w:ind w:leftChars="-1" w:left="880" w:hangingChars="1" w:hanging="1"/>
      <w:jc w:val="left"/>
      <w:textDirection w:val="btLr"/>
      <w:textAlignment w:val="top"/>
      <w:outlineLvl w:val="0"/>
    </w:pPr>
    <w:rPr>
      <w:rFonts w:ascii="Calibri" w:hAnsi="Calibri"/>
      <w:position w:val="-1"/>
      <w:sz w:val="22"/>
      <w:szCs w:val="22"/>
      <w:lang w:val="en-US"/>
    </w:rPr>
  </w:style>
  <w:style w:type="paragraph" w:styleId="TOC6">
    <w:name w:val="toc 6"/>
    <w:basedOn w:val="Normal"/>
    <w:next w:val="Normal"/>
    <w:qFormat/>
    <w:pPr>
      <w:keepNext w:val="0"/>
      <w:widowControl/>
      <w:suppressAutoHyphens/>
      <w:spacing w:before="0" w:after="100" w:line="259" w:lineRule="auto"/>
      <w:ind w:leftChars="-1" w:left="1100" w:hangingChars="1" w:hanging="1"/>
      <w:jc w:val="left"/>
      <w:textDirection w:val="btLr"/>
      <w:textAlignment w:val="top"/>
      <w:outlineLvl w:val="0"/>
    </w:pPr>
    <w:rPr>
      <w:rFonts w:ascii="Calibri" w:hAnsi="Calibri"/>
      <w:position w:val="-1"/>
      <w:sz w:val="22"/>
      <w:szCs w:val="22"/>
      <w:lang w:val="en-US"/>
    </w:rPr>
  </w:style>
  <w:style w:type="paragraph" w:styleId="TOC7">
    <w:name w:val="toc 7"/>
    <w:basedOn w:val="Normal"/>
    <w:next w:val="Normal"/>
    <w:qFormat/>
    <w:pPr>
      <w:keepNext w:val="0"/>
      <w:widowControl/>
      <w:suppressAutoHyphens/>
      <w:spacing w:before="0" w:after="100" w:line="259" w:lineRule="auto"/>
      <w:ind w:leftChars="-1" w:left="1320" w:hangingChars="1" w:hanging="1"/>
      <w:jc w:val="left"/>
      <w:textDirection w:val="btLr"/>
      <w:textAlignment w:val="top"/>
      <w:outlineLvl w:val="0"/>
    </w:pPr>
    <w:rPr>
      <w:rFonts w:ascii="Calibri" w:hAnsi="Calibri"/>
      <w:position w:val="-1"/>
      <w:sz w:val="22"/>
      <w:szCs w:val="22"/>
      <w:lang w:val="en-US"/>
    </w:rPr>
  </w:style>
  <w:style w:type="paragraph" w:styleId="TOC8">
    <w:name w:val="toc 8"/>
    <w:basedOn w:val="Normal"/>
    <w:next w:val="Normal"/>
    <w:qFormat/>
    <w:pPr>
      <w:keepNext w:val="0"/>
      <w:widowControl/>
      <w:suppressAutoHyphens/>
      <w:spacing w:before="0" w:after="100" w:line="259" w:lineRule="auto"/>
      <w:ind w:leftChars="-1" w:left="1540" w:hangingChars="1" w:hanging="1"/>
      <w:jc w:val="left"/>
      <w:textDirection w:val="btLr"/>
      <w:textAlignment w:val="top"/>
      <w:outlineLvl w:val="0"/>
    </w:pPr>
    <w:rPr>
      <w:rFonts w:ascii="Calibri" w:hAnsi="Calibri"/>
      <w:position w:val="-1"/>
      <w:sz w:val="22"/>
      <w:szCs w:val="22"/>
      <w:lang w:val="en-US"/>
    </w:rPr>
  </w:style>
  <w:style w:type="paragraph" w:styleId="TOC9">
    <w:name w:val="toc 9"/>
    <w:basedOn w:val="Normal"/>
    <w:next w:val="Normal"/>
    <w:qFormat/>
    <w:pPr>
      <w:keepNext w:val="0"/>
      <w:widowControl/>
      <w:suppressAutoHyphens/>
      <w:spacing w:before="0" w:after="100" w:line="259" w:lineRule="auto"/>
      <w:ind w:leftChars="-1" w:left="1760" w:hangingChars="1" w:hanging="1"/>
      <w:jc w:val="left"/>
      <w:textDirection w:val="btLr"/>
      <w:textAlignment w:val="top"/>
      <w:outlineLvl w:val="0"/>
    </w:pPr>
    <w:rPr>
      <w:rFonts w:ascii="Calibri" w:hAnsi="Calibri"/>
      <w:position w:val="-1"/>
      <w:sz w:val="22"/>
      <w:szCs w:val="22"/>
      <w:lang w:val="en-US"/>
    </w:rPr>
  </w:style>
  <w:style w:type="paragraph" w:customStyle="1" w:styleId="msonormal0">
    <w:name w:val="msonormal"/>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en-US"/>
    </w:rPr>
  </w:style>
  <w:style w:type="paragraph" w:customStyle="1" w:styleId="font5">
    <w:name w:val="font5"/>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color w:val="000000"/>
      <w:position w:val="-1"/>
      <w:sz w:val="16"/>
      <w:szCs w:val="16"/>
      <w:lang w:val="en-US"/>
    </w:rPr>
  </w:style>
  <w:style w:type="paragraph" w:customStyle="1" w:styleId="font6">
    <w:name w:val="font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i/>
      <w:iCs/>
      <w:color w:val="000000"/>
      <w:position w:val="-1"/>
      <w:sz w:val="16"/>
      <w:szCs w:val="16"/>
      <w:lang w:val="en-US"/>
    </w:rPr>
  </w:style>
  <w:style w:type="paragraph" w:customStyle="1" w:styleId="xl64">
    <w:name w:val="xl64"/>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0"/>
      <w:szCs w:val="20"/>
      <w:lang w:val="en-US"/>
    </w:rPr>
  </w:style>
  <w:style w:type="paragraph" w:customStyle="1" w:styleId="xl65">
    <w:name w:val="xl65"/>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66">
    <w:name w:val="xl6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67">
    <w:name w:val="xl67"/>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0"/>
      <w:szCs w:val="20"/>
      <w:lang w:val="en-US"/>
    </w:rPr>
  </w:style>
  <w:style w:type="paragraph" w:customStyle="1" w:styleId="xl68">
    <w:name w:val="xl68"/>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69">
    <w:name w:val="xl69"/>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70">
    <w:name w:val="xl70"/>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1">
    <w:name w:val="xl71"/>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72">
    <w:name w:val="xl72"/>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73">
    <w:name w:val="xl73"/>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position w:val="-1"/>
      <w:sz w:val="16"/>
      <w:szCs w:val="16"/>
      <w:lang w:val="en-US"/>
    </w:rPr>
  </w:style>
  <w:style w:type="paragraph" w:customStyle="1" w:styleId="xl74">
    <w:name w:val="xl74"/>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20"/>
      <w:szCs w:val="20"/>
      <w:lang w:val="en-US"/>
    </w:rPr>
  </w:style>
  <w:style w:type="paragraph" w:customStyle="1" w:styleId="xl75">
    <w:name w:val="xl75"/>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76">
    <w:name w:val="xl76"/>
    <w:basedOn w:val="Normal"/>
    <w:pPr>
      <w:keepNext w:val="0"/>
      <w:widowControl/>
      <w:pBdr>
        <w:top w:val="single" w:sz="4" w:space="0" w:color="auto"/>
        <w:left w:val="single" w:sz="4" w:space="0" w:color="auto"/>
        <w:bottom w:val="single" w:sz="4" w:space="0" w:color="auto"/>
        <w:right w:val="single" w:sz="4" w:space="0" w:color="auto"/>
      </w:pBdr>
      <w:shd w:val="clear" w:color="000000" w:fill="FFF2CC"/>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7">
    <w:name w:val="xl77"/>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78">
    <w:name w:val="xl78"/>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79">
    <w:name w:val="xl79"/>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left"/>
      <w:textDirection w:val="btLr"/>
      <w:textAlignment w:val="top"/>
      <w:outlineLvl w:val="0"/>
    </w:pPr>
    <w:rPr>
      <w:b/>
      <w:bCs/>
      <w:position w:val="-1"/>
      <w:sz w:val="16"/>
      <w:szCs w:val="16"/>
      <w:lang w:val="en-US"/>
    </w:rPr>
  </w:style>
  <w:style w:type="paragraph" w:customStyle="1" w:styleId="xl80">
    <w:name w:val="xl80"/>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16"/>
      <w:szCs w:val="16"/>
      <w:lang w:val="en-US"/>
    </w:rPr>
  </w:style>
  <w:style w:type="paragraph" w:customStyle="1" w:styleId="xl81">
    <w:name w:val="xl81"/>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position w:val="-1"/>
      <w:sz w:val="16"/>
      <w:szCs w:val="16"/>
      <w:lang w:val="en-US"/>
    </w:rPr>
  </w:style>
  <w:style w:type="paragraph" w:customStyle="1" w:styleId="xl82">
    <w:name w:val="xl82"/>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16"/>
      <w:szCs w:val="16"/>
      <w:lang w:val="en-US"/>
    </w:rPr>
  </w:style>
  <w:style w:type="paragraph" w:customStyle="1" w:styleId="xl83">
    <w:name w:val="xl83"/>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84">
    <w:name w:val="xl84"/>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20"/>
      <w:szCs w:val="20"/>
      <w:lang w:val="en-US"/>
    </w:rPr>
  </w:style>
  <w:style w:type="paragraph" w:customStyle="1" w:styleId="xl85">
    <w:name w:val="xl85"/>
    <w:basedOn w:val="Normal"/>
    <w:pPr>
      <w:keepNext w:val="0"/>
      <w:widowControl/>
      <w:suppressAutoHyphens/>
      <w:spacing w:before="100" w:beforeAutospacing="1" w:after="100" w:afterAutospacing="1"/>
      <w:ind w:leftChars="-1" w:left="-1" w:hangingChars="1" w:hanging="1"/>
      <w:jc w:val="right"/>
      <w:textDirection w:val="btLr"/>
      <w:textAlignment w:val="top"/>
      <w:outlineLvl w:val="0"/>
    </w:pPr>
    <w:rPr>
      <w:position w:val="-1"/>
      <w:sz w:val="20"/>
      <w:szCs w:val="20"/>
      <w:lang w:val="en-US"/>
    </w:rPr>
  </w:style>
  <w:style w:type="paragraph" w:customStyle="1" w:styleId="xl86">
    <w:name w:val="xl86"/>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0"/>
      <w:szCs w:val="20"/>
      <w:lang w:val="en-US"/>
    </w:rPr>
  </w:style>
  <w:style w:type="paragraph" w:customStyle="1" w:styleId="xl87">
    <w:name w:val="xl87"/>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88">
    <w:name w:val="xl88"/>
    <w:basedOn w:val="Normal"/>
    <w:pPr>
      <w:keepNext w:val="0"/>
      <w:widowControl/>
      <w:pBdr>
        <w:top w:val="single" w:sz="4" w:space="0" w:color="auto"/>
        <w:left w:val="single" w:sz="4" w:space="0" w:color="auto"/>
        <w:bottom w:val="single" w:sz="4" w:space="0" w:color="auto"/>
        <w:right w:val="single" w:sz="4" w:space="0" w:color="auto"/>
      </w:pBdr>
      <w:shd w:val="clear" w:color="000000" w:fill="E2EFDA"/>
      <w:suppressAutoHyphens/>
      <w:spacing w:before="100" w:beforeAutospacing="1" w:after="100" w:afterAutospacing="1"/>
      <w:ind w:leftChars="-1" w:left="-1" w:hangingChars="1" w:hanging="1"/>
      <w:jc w:val="right"/>
      <w:textDirection w:val="btLr"/>
      <w:textAlignment w:val="top"/>
      <w:outlineLvl w:val="0"/>
    </w:pPr>
    <w:rPr>
      <w:b/>
      <w:bCs/>
      <w:position w:val="-1"/>
      <w:sz w:val="16"/>
      <w:szCs w:val="16"/>
      <w:lang w:val="en-US"/>
    </w:rPr>
  </w:style>
  <w:style w:type="paragraph" w:customStyle="1" w:styleId="xl89">
    <w:name w:val="xl89"/>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right"/>
      <w:textDirection w:val="btLr"/>
      <w:textAlignment w:val="top"/>
      <w:outlineLvl w:val="0"/>
    </w:pPr>
    <w:rPr>
      <w:position w:val="-1"/>
      <w:sz w:val="16"/>
      <w:szCs w:val="16"/>
      <w:lang w:val="en-US"/>
    </w:rPr>
  </w:style>
  <w:style w:type="paragraph" w:customStyle="1" w:styleId="xl90">
    <w:name w:val="xl90"/>
    <w:basedOn w:val="Normal"/>
    <w:pPr>
      <w:keepNext w:val="0"/>
      <w:widowControl/>
      <w:suppressAutoHyphens/>
      <w:spacing w:before="100" w:beforeAutospacing="1" w:after="100" w:afterAutospacing="1"/>
      <w:ind w:leftChars="-1" w:left="-1" w:hangingChars="1" w:hanging="1"/>
      <w:jc w:val="right"/>
      <w:textDirection w:val="btLr"/>
      <w:textAlignment w:val="top"/>
      <w:outlineLvl w:val="0"/>
    </w:pPr>
    <w:rPr>
      <w:position w:val="-1"/>
      <w:sz w:val="20"/>
      <w:szCs w:val="20"/>
      <w:lang w:val="en-US"/>
    </w:rPr>
  </w:style>
  <w:style w:type="paragraph" w:customStyle="1" w:styleId="xl91">
    <w:name w:val="xl91"/>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paragraph" w:customStyle="1" w:styleId="xl92">
    <w:name w:val="xl92"/>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b/>
      <w:bCs/>
      <w:position w:val="-1"/>
      <w:sz w:val="16"/>
      <w:szCs w:val="16"/>
      <w:lang w:val="en-US"/>
    </w:rPr>
  </w:style>
  <w:style w:type="character" w:customStyle="1" w:styleId="fontstyle01">
    <w:name w:val="fontstyle01"/>
    <w:rPr>
      <w:rFonts w:ascii="CIDFont+F2" w:hAnsi="CIDFont+F2" w:hint="default"/>
      <w:b/>
      <w:bCs/>
      <w:color w:val="000000"/>
      <w:w w:val="100"/>
      <w:position w:val="-1"/>
      <w:sz w:val="18"/>
      <w:szCs w:val="18"/>
      <w:effect w:val="none"/>
      <w:vertAlign w:val="baseline"/>
      <w:cs w:val="0"/>
      <w:em w:val="none"/>
    </w:rPr>
  </w:style>
  <w:style w:type="paragraph" w:styleId="HTMLPreformatted">
    <w:name w:val="HTML Preformatted"/>
    <w:basedOn w:val="Normal"/>
    <w:qFormat/>
    <w:pPr>
      <w:keepNext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ind w:leftChars="-1" w:left="-1" w:hangingChars="1" w:hanging="1"/>
      <w:jc w:val="left"/>
      <w:textDirection w:val="btLr"/>
      <w:textAlignment w:val="top"/>
      <w:outlineLvl w:val="0"/>
    </w:pPr>
    <w:rPr>
      <w:rFonts w:ascii="Courier New" w:hAnsi="Courier New" w:cs="Courier New"/>
      <w:position w:val="-1"/>
      <w:sz w:val="20"/>
      <w:szCs w:val="20"/>
      <w:lang w:val="vi-VN" w:eastAsia="vi-VN"/>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y2iqfc">
    <w:name w:val="y2iqfc"/>
    <w:basedOn w:val="DefaultParagraphFont"/>
    <w:rPr>
      <w:w w:val="100"/>
      <w:position w:val="-1"/>
      <w:effect w:val="none"/>
      <w:vertAlign w:val="baseline"/>
      <w:cs w:val="0"/>
      <w:em w:val="none"/>
    </w:rPr>
  </w:style>
  <w:style w:type="paragraph" w:customStyle="1" w:styleId="Style3">
    <w:name w:val="Style 3"/>
    <w:basedOn w:val="Normal"/>
    <w:pPr>
      <w:keepNext w:val="0"/>
      <w:widowControl/>
      <w:suppressAutoHyphens/>
      <w:spacing w:before="0" w:after="240"/>
      <w:ind w:leftChars="-1" w:left="-1" w:hangingChars="1" w:hanging="1"/>
      <w:jc w:val="left"/>
      <w:textDirection w:val="btLr"/>
      <w:textAlignment w:val="top"/>
      <w:outlineLvl w:val="0"/>
    </w:pPr>
    <w:rPr>
      <w:rFonts w:ascii="Calibri" w:eastAsia="Calibri" w:hAnsi="Calibri" w:cs="Cordia New"/>
      <w:position w:val="-1"/>
      <w:sz w:val="22"/>
      <w:szCs w:val="22"/>
      <w:lang w:val="en-US"/>
    </w:rPr>
  </w:style>
  <w:style w:type="paragraph" w:customStyle="1" w:styleId="Style1">
    <w:name w:val="Style1"/>
    <w:basedOn w:val="Style3"/>
    <w:pPr>
      <w:tabs>
        <w:tab w:val="left" w:pos="1134"/>
      </w:tabs>
      <w:ind w:left="0" w:firstLine="0"/>
    </w:pPr>
    <w:rPr>
      <w:rFonts w:ascii="Times New Roman" w:hAnsi="Times New Roman" w:cs="Times New Roman"/>
      <w:lang w:val="en-AU"/>
    </w:rPr>
  </w:style>
  <w:style w:type="character" w:customStyle="1" w:styleId="Style1Char">
    <w:name w:val="Style1 Char"/>
    <w:rPr>
      <w:w w:val="100"/>
      <w:position w:val="-1"/>
      <w:sz w:val="22"/>
      <w:szCs w:val="22"/>
      <w:effect w:val="none"/>
      <w:vertAlign w:val="baseline"/>
      <w:cs w:val="0"/>
      <w:em w:val="none"/>
      <w:lang w:val="en-AU"/>
    </w:rPr>
  </w:style>
  <w:style w:type="paragraph" w:styleId="z-TopofForm">
    <w:name w:val="HTML Top of Form"/>
    <w:basedOn w:val="Normal"/>
    <w:next w:val="Normal"/>
    <w:qFormat/>
    <w:pPr>
      <w:keepNext w:val="0"/>
      <w:widowControl/>
      <w:pBdr>
        <w:bottom w:val="single" w:sz="6" w:space="1" w:color="auto"/>
      </w:pBdr>
      <w:suppressAutoHyphens/>
      <w:spacing w:before="0"/>
      <w:ind w:leftChars="-1" w:left="-1" w:hangingChars="1" w:hanging="1"/>
      <w:jc w:val="center"/>
      <w:textDirection w:val="btLr"/>
      <w:textAlignment w:val="top"/>
      <w:outlineLvl w:val="0"/>
    </w:pPr>
    <w:rPr>
      <w:rFonts w:ascii="Arial" w:hAnsi="Arial" w:cs="Arial"/>
      <w:vanish/>
      <w:position w:val="-1"/>
      <w:sz w:val="16"/>
      <w:szCs w:val="16"/>
      <w:lang w:val="en-US"/>
    </w:rPr>
  </w:style>
  <w:style w:type="character" w:customStyle="1" w:styleId="z-TopofFormChar">
    <w:name w:val="z-Top of Form Char"/>
    <w:rPr>
      <w:rFonts w:ascii="Arial" w:hAnsi="Arial" w:cs="Arial"/>
      <w:vanish/>
      <w:w w:val="100"/>
      <w:position w:val="-1"/>
      <w:sz w:val="16"/>
      <w:szCs w:val="16"/>
      <w:effect w:val="none"/>
      <w:vertAlign w:val="baseline"/>
      <w:cs w:val="0"/>
      <w:em w:val="none"/>
      <w:lang w:val="en-US" w:eastAsia="en-US"/>
    </w:rPr>
  </w:style>
  <w:style w:type="paragraph" w:customStyle="1" w:styleId="font7">
    <w:name w:val="font7"/>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color w:val="000000"/>
      <w:position w:val="-1"/>
      <w:sz w:val="24"/>
      <w:szCs w:val="24"/>
      <w:lang w:val="vi-VN" w:eastAsia="vi-VN"/>
    </w:rPr>
  </w:style>
  <w:style w:type="paragraph" w:customStyle="1" w:styleId="font8">
    <w:name w:val="font8"/>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position w:val="-1"/>
      <w:sz w:val="24"/>
      <w:szCs w:val="24"/>
      <w:lang w:val="vi-VN" w:eastAsia="vi-VN"/>
    </w:rPr>
  </w:style>
  <w:style w:type="paragraph" w:customStyle="1" w:styleId="font9">
    <w:name w:val="font9"/>
    <w:basedOn w:val="Normal"/>
    <w:pPr>
      <w:keepNext w:val="0"/>
      <w:widowControl/>
      <w:suppressAutoHyphens/>
      <w:spacing w:before="100" w:beforeAutospacing="1" w:after="100" w:afterAutospacing="1"/>
      <w:ind w:leftChars="-1" w:left="-1" w:hangingChars="1" w:hanging="1"/>
      <w:jc w:val="left"/>
      <w:textDirection w:val="btLr"/>
      <w:textAlignment w:val="top"/>
      <w:outlineLvl w:val="0"/>
    </w:pPr>
    <w:rPr>
      <w:b/>
      <w:bCs/>
      <w:position w:val="-1"/>
      <w:sz w:val="24"/>
      <w:szCs w:val="24"/>
      <w:lang w:val="vi-VN" w:eastAsia="vi-VN"/>
    </w:rPr>
  </w:style>
  <w:style w:type="paragraph" w:customStyle="1" w:styleId="xl93">
    <w:name w:val="xl93"/>
    <w:basedOn w:val="Normal"/>
    <w:pPr>
      <w:keepNext w:val="0"/>
      <w:widowControl/>
      <w:pBdr>
        <w:left w:val="single" w:sz="4" w:space="0" w:color="auto"/>
        <w:right w:val="single" w:sz="4" w:space="0" w:color="auto"/>
      </w:pBdr>
      <w:suppressAutoHyphens/>
      <w:spacing w:before="100" w:beforeAutospacing="1" w:after="100" w:afterAutospacing="1"/>
      <w:ind w:leftChars="-1" w:left="-1" w:hangingChars="1" w:hanging="1"/>
      <w:jc w:val="left"/>
      <w:textDirection w:val="btLr"/>
      <w:textAlignment w:val="top"/>
      <w:outlineLvl w:val="0"/>
    </w:pPr>
    <w:rPr>
      <w:position w:val="-1"/>
      <w:sz w:val="24"/>
      <w:szCs w:val="24"/>
      <w:lang w:val="vi-VN" w:eastAsia="vi-VN"/>
    </w:rPr>
  </w:style>
  <w:style w:type="paragraph" w:customStyle="1" w:styleId="xl94">
    <w:name w:val="xl94"/>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color w:val="0000FF"/>
      <w:position w:val="-1"/>
      <w:sz w:val="24"/>
      <w:szCs w:val="24"/>
      <w:lang w:val="vi-VN" w:eastAsia="vi-VN"/>
    </w:rPr>
  </w:style>
  <w:style w:type="paragraph" w:customStyle="1" w:styleId="xl95">
    <w:name w:val="xl95"/>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top"/>
      <w:outlineLvl w:val="0"/>
    </w:pPr>
    <w:rPr>
      <w:position w:val="-1"/>
      <w:sz w:val="24"/>
      <w:szCs w:val="24"/>
      <w:lang w:val="vi-VN" w:eastAsia="vi-VN"/>
    </w:rPr>
  </w:style>
  <w:style w:type="paragraph" w:customStyle="1" w:styleId="xl96">
    <w:name w:val="xl96"/>
    <w:basedOn w:val="Normal"/>
    <w:pPr>
      <w:keepNext w:val="0"/>
      <w:widowControl/>
      <w:suppressAutoHyphens/>
      <w:spacing w:before="100" w:beforeAutospacing="1" w:after="100" w:afterAutospacing="1"/>
      <w:ind w:leftChars="-1" w:left="-1" w:hangingChars="1" w:hanging="1"/>
      <w:jc w:val="center"/>
      <w:textDirection w:val="btLr"/>
      <w:textAlignment w:val="top"/>
      <w:outlineLvl w:val="0"/>
    </w:pPr>
    <w:rPr>
      <w:position w:val="-1"/>
      <w:sz w:val="16"/>
      <w:szCs w:val="16"/>
      <w:lang w:val="vi-VN" w:eastAsia="vi-VN"/>
    </w:rPr>
  </w:style>
  <w:style w:type="paragraph" w:customStyle="1" w:styleId="xl97">
    <w:name w:val="xl97"/>
    <w:basedOn w:val="Normal"/>
    <w:pPr>
      <w:keepNext w:val="0"/>
      <w:widowControl/>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left"/>
      <w:textDirection w:val="btLr"/>
      <w:textAlignment w:val="center"/>
      <w:outlineLvl w:val="0"/>
    </w:pPr>
    <w:rPr>
      <w:color w:val="0000FF"/>
      <w:position w:val="-1"/>
      <w:sz w:val="24"/>
      <w:szCs w:val="24"/>
      <w:lang w:val="vi-VN" w:eastAsia="vi-VN"/>
    </w:rPr>
  </w:style>
  <w:style w:type="paragraph" w:customStyle="1" w:styleId="CharChar2CharChar0">
    <w:name w:val="Char Char2 Char Char"/>
    <w:basedOn w:val="Normal"/>
    <w:pPr>
      <w:keepNext w:val="0"/>
      <w:widowControl/>
      <w:suppressAutoHyphens/>
      <w:spacing w:before="0" w:after="160"/>
      <w:ind w:leftChars="-1" w:left="-1" w:hangingChars="1" w:hanging="1"/>
      <w:jc w:val="left"/>
      <w:textDirection w:val="btLr"/>
      <w:textAlignment w:val="top"/>
      <w:outlineLvl w:val="0"/>
    </w:pPr>
    <w:rPr>
      <w:rFonts w:ascii="Arial" w:hAnsi="Arial" w:cs="Arial"/>
      <w:b/>
      <w:bCs/>
      <w:position w:val="-1"/>
      <w:sz w:val="24"/>
      <w:szCs w:val="24"/>
      <w:lang w:val="en-US"/>
    </w:rPr>
  </w:style>
  <w:style w:type="paragraph" w:styleId="NoSpacing">
    <w:name w:val="No Spacing"/>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lang w:val="en-US"/>
    </w:rPr>
  </w:style>
  <w:style w:type="character" w:customStyle="1" w:styleId="SubtitleChar">
    <w:name w:val="Subtitle Char"/>
    <w:rPr>
      <w:rFonts w:ascii="Calibri" w:eastAsia="MS Gothic" w:hAnsi="Calibri"/>
      <w:i/>
      <w:iCs/>
      <w:color w:val="4F81BD"/>
      <w:spacing w:val="15"/>
      <w:w w:val="100"/>
      <w:position w:val="-1"/>
      <w:sz w:val="24"/>
      <w:szCs w:val="24"/>
      <w:effect w:val="none"/>
      <w:vertAlign w:val="baseline"/>
      <w:cs w:val="0"/>
      <w:em w:val="none"/>
    </w:rPr>
  </w:style>
  <w:style w:type="paragraph" w:styleId="List">
    <w:name w:val="List"/>
    <w:basedOn w:val="Normal"/>
    <w:qFormat/>
    <w:pPr>
      <w:keepNext w:val="0"/>
      <w:widowControl/>
      <w:suppressAutoHyphens/>
      <w:spacing w:before="0" w:after="120" w:line="276" w:lineRule="auto"/>
      <w:ind w:leftChars="-1" w:left="360" w:hangingChars="1" w:hanging="360"/>
      <w:contextualSpacing/>
      <w:jc w:val="left"/>
      <w:textDirection w:val="btLr"/>
      <w:textAlignment w:val="top"/>
      <w:outlineLvl w:val="0"/>
    </w:pPr>
    <w:rPr>
      <w:position w:val="-1"/>
      <w:sz w:val="26"/>
      <w:szCs w:val="22"/>
      <w:lang w:val="en-US"/>
    </w:rPr>
  </w:style>
  <w:style w:type="paragraph" w:styleId="List2">
    <w:name w:val="List 2"/>
    <w:basedOn w:val="Normal"/>
    <w:qFormat/>
    <w:pPr>
      <w:keepNext w:val="0"/>
      <w:widowControl/>
      <w:suppressAutoHyphens/>
      <w:spacing w:before="0" w:after="120" w:line="276" w:lineRule="auto"/>
      <w:ind w:leftChars="-1" w:left="720" w:hangingChars="1" w:hanging="360"/>
      <w:contextualSpacing/>
      <w:jc w:val="left"/>
      <w:textDirection w:val="btLr"/>
      <w:textAlignment w:val="top"/>
      <w:outlineLvl w:val="0"/>
    </w:pPr>
    <w:rPr>
      <w:position w:val="-1"/>
      <w:sz w:val="26"/>
      <w:szCs w:val="22"/>
      <w:lang w:val="en-US"/>
    </w:rPr>
  </w:style>
  <w:style w:type="paragraph" w:styleId="List3">
    <w:name w:val="List 3"/>
    <w:basedOn w:val="Normal"/>
    <w:qFormat/>
    <w:pPr>
      <w:keepNext w:val="0"/>
      <w:widowControl/>
      <w:suppressAutoHyphens/>
      <w:spacing w:before="0" w:after="120" w:line="276" w:lineRule="auto"/>
      <w:ind w:leftChars="-1" w:left="1080" w:hangingChars="1" w:hanging="360"/>
      <w:contextualSpacing/>
      <w:jc w:val="left"/>
      <w:textDirection w:val="btLr"/>
      <w:textAlignment w:val="top"/>
      <w:outlineLvl w:val="0"/>
    </w:pPr>
    <w:rPr>
      <w:position w:val="-1"/>
      <w:sz w:val="26"/>
      <w:szCs w:val="22"/>
      <w:lang w:val="en-US"/>
    </w:rPr>
  </w:style>
  <w:style w:type="paragraph" w:styleId="ListBullet">
    <w:name w:val="List Bullet"/>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Bullet2">
    <w:name w:val="List Bullet 2"/>
    <w:basedOn w:val="Normal"/>
    <w:qFormat/>
    <w:pPr>
      <w:keepNext w:val="0"/>
      <w:widowControl/>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Bullet3">
    <w:name w:val="List Bullet 3"/>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
    <w:name w:val="List Number"/>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2">
    <w:name w:val="List Number 2"/>
    <w:basedOn w:val="Normal"/>
    <w:qFormat/>
    <w:pPr>
      <w:keepNext w:val="0"/>
      <w:widowControl/>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Number3">
    <w:name w:val="List Number 3"/>
    <w:basedOn w:val="Normal"/>
    <w:qFormat/>
    <w:pPr>
      <w:keepNext w:val="0"/>
      <w:widowControl/>
      <w:tabs>
        <w:tab w:val="num" w:pos="720"/>
      </w:tabs>
      <w:suppressAutoHyphens/>
      <w:spacing w:before="0" w:after="120" w:line="276" w:lineRule="auto"/>
      <w:ind w:leftChars="-1" w:left="-1" w:hangingChars="1" w:hanging="1"/>
      <w:contextualSpacing/>
      <w:jc w:val="left"/>
      <w:textDirection w:val="btLr"/>
      <w:textAlignment w:val="top"/>
      <w:outlineLvl w:val="0"/>
    </w:pPr>
    <w:rPr>
      <w:position w:val="-1"/>
      <w:sz w:val="26"/>
      <w:szCs w:val="22"/>
      <w:lang w:val="en-US"/>
    </w:rPr>
  </w:style>
  <w:style w:type="paragraph" w:styleId="ListContinue">
    <w:name w:val="List Continue"/>
    <w:basedOn w:val="Normal"/>
    <w:qFormat/>
    <w:pPr>
      <w:keepNext w:val="0"/>
      <w:widowControl/>
      <w:suppressAutoHyphens/>
      <w:spacing w:before="0" w:after="120" w:line="276" w:lineRule="auto"/>
      <w:ind w:leftChars="-1" w:left="360" w:hangingChars="1" w:hanging="1"/>
      <w:contextualSpacing/>
      <w:jc w:val="left"/>
      <w:textDirection w:val="btLr"/>
      <w:textAlignment w:val="top"/>
      <w:outlineLvl w:val="0"/>
    </w:pPr>
    <w:rPr>
      <w:position w:val="-1"/>
      <w:sz w:val="26"/>
      <w:szCs w:val="22"/>
      <w:lang w:val="en-US"/>
    </w:rPr>
  </w:style>
  <w:style w:type="paragraph" w:styleId="ListContinue2">
    <w:name w:val="List Continue 2"/>
    <w:basedOn w:val="Normal"/>
    <w:qFormat/>
    <w:pPr>
      <w:keepNext w:val="0"/>
      <w:widowControl/>
      <w:suppressAutoHyphens/>
      <w:spacing w:before="0" w:after="120" w:line="276" w:lineRule="auto"/>
      <w:ind w:leftChars="-1" w:left="720" w:hangingChars="1" w:hanging="1"/>
      <w:contextualSpacing/>
      <w:jc w:val="left"/>
      <w:textDirection w:val="btLr"/>
      <w:textAlignment w:val="top"/>
      <w:outlineLvl w:val="0"/>
    </w:pPr>
    <w:rPr>
      <w:position w:val="-1"/>
      <w:sz w:val="26"/>
      <w:szCs w:val="22"/>
      <w:lang w:val="en-US"/>
    </w:rPr>
  </w:style>
  <w:style w:type="paragraph" w:styleId="ListContinue3">
    <w:name w:val="List Continue 3"/>
    <w:basedOn w:val="Normal"/>
    <w:qFormat/>
    <w:pPr>
      <w:keepNext w:val="0"/>
      <w:widowControl/>
      <w:suppressAutoHyphens/>
      <w:spacing w:before="0" w:after="120" w:line="276" w:lineRule="auto"/>
      <w:ind w:leftChars="-1" w:left="1080" w:hangingChars="1" w:hanging="1"/>
      <w:contextualSpacing/>
      <w:jc w:val="left"/>
      <w:textDirection w:val="btLr"/>
      <w:textAlignment w:val="top"/>
      <w:outlineLvl w:val="0"/>
    </w:pPr>
    <w:rPr>
      <w:position w:val="-1"/>
      <w:sz w:val="26"/>
      <w:szCs w:val="22"/>
      <w:lang w:val="en-US"/>
    </w:rPr>
  </w:style>
  <w:style w:type="paragraph" w:styleId="MacroText">
    <w:name w:val="macro"/>
    <w:qFormat/>
    <w:pPr>
      <w:tabs>
        <w:tab w:val="left" w:pos="576"/>
        <w:tab w:val="left" w:pos="1152"/>
        <w:tab w:val="left" w:pos="1728"/>
        <w:tab w:val="left" w:pos="2304"/>
        <w:tab w:val="left" w:pos="2880"/>
        <w:tab w:val="left" w:pos="3456"/>
        <w:tab w:val="left" w:pos="4032"/>
      </w:tabs>
      <w:suppressAutoHyphens/>
      <w:spacing w:after="200" w:line="276" w:lineRule="auto"/>
      <w:ind w:leftChars="-1" w:left="-1" w:hangingChars="1" w:hanging="1"/>
      <w:textDirection w:val="btLr"/>
      <w:textAlignment w:val="top"/>
      <w:outlineLvl w:val="0"/>
    </w:pPr>
    <w:rPr>
      <w:rFonts w:ascii="Courier" w:eastAsia="MS Mincho" w:hAnsi="Courier"/>
      <w:position w:val="-1"/>
      <w:lang w:val="en-US"/>
    </w:rPr>
  </w:style>
  <w:style w:type="character" w:customStyle="1" w:styleId="MacroTextChar">
    <w:name w:val="Macro Text Char"/>
    <w:rPr>
      <w:rFonts w:ascii="Courier" w:eastAsia="MS Mincho" w:hAnsi="Courier"/>
      <w:w w:val="100"/>
      <w:position w:val="-1"/>
      <w:effect w:val="none"/>
      <w:vertAlign w:val="baseline"/>
      <w:cs w:val="0"/>
      <w:em w:val="none"/>
    </w:rPr>
  </w:style>
  <w:style w:type="paragraph" w:styleId="Quote">
    <w:name w:val="Quote"/>
    <w:basedOn w:val="Normal"/>
    <w:next w:val="Normal"/>
    <w:pPr>
      <w:keepNext w:val="0"/>
      <w:widowControl/>
      <w:suppressAutoHyphens/>
      <w:spacing w:before="0" w:after="120" w:line="276" w:lineRule="auto"/>
      <w:ind w:leftChars="-1" w:left="-1" w:hangingChars="1" w:hanging="1"/>
      <w:jc w:val="left"/>
      <w:textDirection w:val="btLr"/>
      <w:textAlignment w:val="top"/>
      <w:outlineLvl w:val="0"/>
    </w:pPr>
    <w:rPr>
      <w:i/>
      <w:iCs/>
      <w:color w:val="000000"/>
      <w:position w:val="-1"/>
      <w:sz w:val="26"/>
      <w:szCs w:val="22"/>
      <w:lang w:val="en-US"/>
    </w:rPr>
  </w:style>
  <w:style w:type="character" w:customStyle="1" w:styleId="QuoteChar">
    <w:name w:val="Quote Char"/>
    <w:rPr>
      <w:i/>
      <w:iCs/>
      <w:color w:val="000000"/>
      <w:w w:val="100"/>
      <w:position w:val="-1"/>
      <w:sz w:val="26"/>
      <w:szCs w:val="22"/>
      <w:effect w:val="none"/>
      <w:vertAlign w:val="baseline"/>
      <w:cs w:val="0"/>
      <w:em w:val="none"/>
    </w:rPr>
  </w:style>
  <w:style w:type="character" w:customStyle="1" w:styleId="Heading8Char">
    <w:name w:val="Heading 8 Char"/>
    <w:rPr>
      <w:b/>
      <w:bCs/>
      <w:w w:val="100"/>
      <w:position w:val="-1"/>
      <w:sz w:val="28"/>
      <w:szCs w:val="24"/>
      <w:effect w:val="none"/>
      <w:vertAlign w:val="baseline"/>
      <w:cs w:val="0"/>
      <w:em w:val="none"/>
    </w:rPr>
  </w:style>
  <w:style w:type="paragraph" w:styleId="Caption">
    <w:name w:val="caption"/>
    <w:basedOn w:val="Normal"/>
    <w:next w:val="Normal"/>
    <w:qFormat/>
    <w:pPr>
      <w:keepNext w:val="0"/>
      <w:widowControl/>
      <w:suppressAutoHyphens/>
      <w:spacing w:before="0" w:after="120"/>
      <w:ind w:leftChars="-1" w:left="-1" w:hangingChars="1" w:hanging="1"/>
      <w:jc w:val="left"/>
      <w:textDirection w:val="btLr"/>
      <w:textAlignment w:val="top"/>
      <w:outlineLvl w:val="0"/>
    </w:pPr>
    <w:rPr>
      <w:b/>
      <w:bCs/>
      <w:color w:val="4F81BD"/>
      <w:position w:val="-1"/>
      <w:sz w:val="18"/>
      <w:szCs w:val="18"/>
      <w:lang w:val="en-US"/>
    </w:rPr>
  </w:style>
  <w:style w:type="character" w:styleId="IntenseEmphasis">
    <w:name w:val="Intense Emphasis"/>
    <w:rPr>
      <w:b/>
      <w:bCs/>
      <w:i/>
      <w:iCs/>
      <w:color w:val="4F81BD"/>
      <w:w w:val="100"/>
      <w:position w:val="-1"/>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styleId="TOCHeading">
    <w:name w:val="TOC Heading"/>
    <w:basedOn w:val="Heading11"/>
    <w:next w:val="Normal"/>
    <w:qFormat/>
    <w:pPr>
      <w:widowControl/>
      <w:spacing w:before="480" w:after="0" w:line="276" w:lineRule="auto"/>
      <w:jc w:val="left"/>
      <w:outlineLvl w:val="9"/>
    </w:pPr>
    <w:rPr>
      <w:rFonts w:ascii="Calibri" w:eastAsia="MS Gothic" w:hAnsi="Calibri"/>
      <w:color w:val="365F91"/>
      <w:kern w:val="0"/>
      <w:szCs w:val="28"/>
      <w:lang w:val="en-US"/>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Accent1">
    <w:name w:val="Light Shading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365F91"/>
      <w:position w:val="-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943634"/>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LightShading-Accent3">
    <w:name w:val="Light Shading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76923C"/>
      <w:position w:val="-1"/>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styleId="LightShading-Accent4">
    <w:name w:val="Light Shading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5F497A"/>
      <w:position w:val="-1"/>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LightShading-Accent5">
    <w:name w:val="Light Shading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31849B"/>
      <w:position w:val="-1"/>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styleId="LightShading-Accent6">
    <w:name w:val="Light Shading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E36C0A"/>
      <w:position w:val="-1"/>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styleId="LightList">
    <w:name w:val="Light List"/>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List-Accent1">
    <w:name w:val="Light List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styleId="LightList-Accent3">
    <w:name w:val="Light List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LightList-Accent4">
    <w:name w:val="Light List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styleId="LightList-Accent5">
    <w:name w:val="Light List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LightList-Accent6">
    <w:name w:val="Light List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LightGrid">
    <w:name w:val="Light Grid"/>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LightGrid-Accent1">
    <w:name w:val="Light Grid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LightGrid-Accent3">
    <w:name w:val="Light Grid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LightGrid-Accent4">
    <w:name w:val="Light Grid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styleId="LightGrid-Accent5">
    <w:name w:val="Light Grid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LightGrid-Accent6">
    <w:name w:val="Light Grid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MediumShading1">
    <w:name w:val="Medium Shading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1">
    <w:name w:val="Medium Shading 1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styleId="MediumShading1-Accent3">
    <w:name w:val="Medium Shading 1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styleId="MediumShading1-Accent4">
    <w:name w:val="Medium Shading 1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styleId="MediumShading1-Accent5">
    <w:name w:val="Medium Shading 1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MediumShading1-Accent6">
    <w:name w:val="Medium Shading 1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MediumShading2">
    <w:name w:val="Medium Shading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1">
    <w:name w:val="Medium Shading 2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3">
    <w:name w:val="Medium Shading 2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4">
    <w:name w:val="Medium Shading 2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5">
    <w:name w:val="Medium Shading 2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6">
    <w:name w:val="Medium Shading 2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List1">
    <w:name w:val="Medium Lis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List1-Accent1">
    <w:name w:val="Medium List 1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MediumList1-Accent3">
    <w:name w:val="Medium List 1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styleId="MediumList1-Accent4">
    <w:name w:val="Medium List 1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MediumList1-Accent5">
    <w:name w:val="Medium List 1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styleId="MediumList1-Accent6">
    <w:name w:val="Medium List 1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styleId="MediumList2">
    <w:name w:val="Medium Lis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List2-Accent2">
    <w:name w:val="Medium List 2 Accen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styleId="MediumList2-Accent3">
    <w:name w:val="Medium List 2 Accent 3"/>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MediumList2-Accent4">
    <w:name w:val="Medium List 2 Accent 4"/>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styleId="MediumList2-Accent5">
    <w:name w:val="Medium List 2 Accent 5"/>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MediumList2-Accent6">
    <w:name w:val="Medium List 2 Accent 6"/>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MediumGrid1">
    <w:name w:val="Medium Grid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style>
  <w:style w:type="table" w:styleId="MediumGrid1-Accent1">
    <w:name w:val="Medium Grid 1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table" w:styleId="MediumGrid1-Accent2">
    <w:name w:val="Medium Grid 1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style>
  <w:style w:type="table" w:styleId="MediumGrid1-Accent3">
    <w:name w:val="Medium Grid 1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style>
  <w:style w:type="table" w:styleId="MediumGrid1-Accent4">
    <w:name w:val="Medium Grid 1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style>
  <w:style w:type="table" w:styleId="MediumGrid1-Accent5">
    <w:name w:val="Medium Grid 1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style>
  <w:style w:type="table" w:styleId="MediumGrid1-Accent6">
    <w:name w:val="Medium Grid 1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style>
  <w:style w:type="table" w:styleId="MediumGrid2">
    <w:name w:val="Medium Grid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MediumGrid2-Accent1">
    <w:name w:val="Medium Grid 2 Accent 1"/>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MediumGrid2-Accent2">
    <w:name w:val="Medium Grid 2 Accent 2"/>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MediumGrid2-Accent3">
    <w:name w:val="Medium Grid 2 Accent 3"/>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MediumGrid2-Accent4">
    <w:name w:val="Medium Grid 2 Accent 4"/>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styleId="MediumGrid2-Accent5">
    <w:name w:val="Medium Grid 2 Accent 5"/>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MediumGrid2-Accent6">
    <w:name w:val="Medium Grid 2 Accent 6"/>
    <w:basedOn w:val="TableNormal"/>
    <w:pPr>
      <w:suppressAutoHyphens/>
      <w:spacing w:line="1" w:lineRule="atLeast"/>
      <w:ind w:leftChars="-1" w:left="-1" w:hangingChars="1" w:hanging="1"/>
      <w:textDirection w:val="btLr"/>
      <w:textAlignment w:val="top"/>
      <w:outlineLvl w:val="0"/>
    </w:pPr>
    <w:rPr>
      <w:rFonts w:ascii="Calibri" w:eastAsia="MS Gothic" w:hAnsi="Calibri"/>
      <w:color w:val="000000"/>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MediumGrid3">
    <w:name w:val="Medium Grid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1">
    <w:name w:val="Medium Grid 3 Accent 1"/>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2">
    <w:name w:val="Medium Grid 3 Accent 2"/>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3">
    <w:name w:val="Medium Grid 3 Accent 3"/>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4">
    <w:name w:val="Medium Grid 3 Accent 4"/>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5">
    <w:name w:val="Medium Grid 3 Accent 5"/>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MediumGrid3-Accent6">
    <w:name w:val="Medium Grid 3 Accent 6"/>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DarkList">
    <w:name w:val="Dark List"/>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1">
    <w:name w:val="Dark List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2">
    <w:name w:val="Dark List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3">
    <w:name w:val="Dark List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4">
    <w:name w:val="Dark List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5">
    <w:name w:val="Dark List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DarkList-Accent6">
    <w:name w:val="Dark List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FFFFFF"/>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Shading">
    <w:name w:val="Colorful Shading"/>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style>
  <w:style w:type="table" w:styleId="ColorfulShading-Accent1">
    <w:name w:val="Colorful Shading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style>
  <w:style w:type="table" w:styleId="ColorfulShading-Accent2">
    <w:name w:val="Colorful Shading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style>
  <w:style w:type="table" w:styleId="ColorfulShading-Accent3">
    <w:name w:val="Colorful Shading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style>
  <w:style w:type="table" w:styleId="ColorfulShading-Accent4">
    <w:name w:val="Colorful Shading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style>
  <w:style w:type="table" w:styleId="ColorfulShading-Accent5">
    <w:name w:val="Colorful Shading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style>
  <w:style w:type="table" w:styleId="ColorfulShading-Accent6">
    <w:name w:val="Colorful Shading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style>
  <w:style w:type="table" w:styleId="ColorfulList">
    <w:name w:val="Colorful List"/>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1">
    <w:name w:val="Colorful List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2">
    <w:name w:val="Colorful List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3">
    <w:name w:val="Colorful List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4">
    <w:name w:val="Colorful List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5">
    <w:name w:val="Colorful List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List-Accent6">
    <w:name w:val="Colorful List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CellMar>
        <w:top w:w="0" w:type="dxa"/>
        <w:left w:w="108" w:type="dxa"/>
        <w:bottom w:w="0" w:type="dxa"/>
        <w:right w:w="108" w:type="dxa"/>
      </w:tblCellMar>
    </w:tblPr>
  </w:style>
  <w:style w:type="table" w:styleId="ColorfulGrid">
    <w:name w:val="Colorful Grid"/>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1">
    <w:name w:val="Colorful Grid Accent 1"/>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2">
    <w:name w:val="Colorful Grid Accent 2"/>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3">
    <w:name w:val="Colorful Grid Accent 3"/>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4">
    <w:name w:val="Colorful Grid Accent 4"/>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5">
    <w:name w:val="Colorful Grid Accent 5"/>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styleId="ColorfulGrid-Accent6">
    <w:name w:val="Colorful Grid Accent 6"/>
    <w:basedOn w:val="TableNormal"/>
    <w:pPr>
      <w:suppressAutoHyphens/>
      <w:spacing w:line="1" w:lineRule="atLeast"/>
      <w:ind w:leftChars="-1" w:left="-1" w:hangingChars="1" w:hanging="1"/>
      <w:textDirection w:val="btLr"/>
      <w:textAlignment w:val="top"/>
      <w:outlineLvl w:val="0"/>
    </w:pPr>
    <w:rPr>
      <w:rFonts w:ascii="Cambria" w:eastAsia="MS Mincho" w:hAnsi="Cambria"/>
      <w:color w:val="000000"/>
      <w:position w:val="-1"/>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paragraph" w:customStyle="1" w:styleId="Heading10">
    <w:name w:val="Heading #1"/>
    <w:basedOn w:val="Normal"/>
    <w:pPr>
      <w:keepNext w:val="0"/>
      <w:shd w:val="clear" w:color="auto" w:fill="FFFFFF"/>
      <w:spacing w:before="1200" w:after="1680" w:line="240" w:lineRule="atLeast"/>
      <w:ind w:leftChars="-1" w:left="-1" w:hangingChars="1" w:hanging="1"/>
      <w:jc w:val="left"/>
      <w:textAlignment w:val="top"/>
      <w:outlineLvl w:val="0"/>
    </w:pPr>
    <w:rPr>
      <w:rFonts w:ascii="Tahoma" w:hAnsi="Tahoma" w:cs="Tahoma"/>
      <w:spacing w:val="-10"/>
      <w:position w:val="-1"/>
      <w:sz w:val="33"/>
      <w:szCs w:val="33"/>
      <w:lang w:val="en-US"/>
    </w:rPr>
  </w:style>
  <w:style w:type="table" w:customStyle="1" w:styleId="TableNormal1">
    <w:name w:val="TableNormal"/>
    <w:next w:val="TableNormal0"/>
    <w:pPr>
      <w:keepLines/>
      <w:suppressAutoHyphens/>
      <w:spacing w:line="1" w:lineRule="atLeast"/>
      <w:ind w:leftChars="-1" w:left="-1" w:hangingChars="1" w:hanging="1"/>
      <w:textDirection w:val="btLr"/>
      <w:textAlignment w:val="top"/>
      <w:outlineLvl w:val="0"/>
    </w:pPr>
    <w:rPr>
      <w:position w:val="-1"/>
    </w:rPr>
    <w:tblPr>
      <w:tblCellMar>
        <w:top w:w="100" w:type="dxa"/>
        <w:left w:w="100" w:type="dxa"/>
        <w:bottom w:w="100" w:type="dxa"/>
        <w:right w:w="100" w:type="dxa"/>
      </w:tblCellMar>
    </w:tblPr>
  </w:style>
  <w:style w:type="paragraph" w:styleId="FootnoteText">
    <w:name w:val="footnote text"/>
    <w:basedOn w:val="Normal"/>
    <w:pPr>
      <w:keepNext w:val="0"/>
      <w:widowControl/>
      <w:spacing w:before="0" w:line="1" w:lineRule="atLeast"/>
      <w:ind w:leftChars="-1" w:left="-1" w:hangingChars="1" w:hanging="1"/>
      <w:jc w:val="left"/>
      <w:textAlignment w:val="top"/>
      <w:outlineLvl w:val="0"/>
    </w:pPr>
    <w:rPr>
      <w:position w:val="-1"/>
      <w:sz w:val="20"/>
      <w:szCs w:val="20"/>
      <w:lang w:val="vi-VN" w:eastAsia="vi-VN"/>
    </w:rPr>
  </w:style>
  <w:style w:type="character" w:customStyle="1" w:styleId="FootnoteTextChar">
    <w:name w:val="Footnote Text Char"/>
    <w:rPr>
      <w:w w:val="100"/>
      <w:position w:val="-1"/>
      <w:effect w:val="none"/>
      <w:vertAlign w:val="baseline"/>
      <w:cs w:val="0"/>
      <w:em w:val="none"/>
      <w:lang w:val="vi-VN" w:eastAsia="vi-VN"/>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customStyle="1" w:styleId="text">
    <w:name w:val="text"/>
    <w:rPr>
      <w:w w:val="100"/>
      <w:position w:val="-1"/>
      <w:effect w:val="none"/>
      <w:vertAlign w:val="baseline"/>
      <w:cs w:val="0"/>
      <w:em w:val="none"/>
    </w:rPr>
  </w:style>
  <w:style w:type="character" w:customStyle="1" w:styleId="Bodytext30">
    <w:name w:val="Body text (3)_"/>
    <w:rPr>
      <w:rFonts w:ascii="Times New Roman" w:hAnsi="Times New Roman" w:cs="Times New Roman"/>
      <w:w w:val="100"/>
      <w:position w:val="-1"/>
      <w:sz w:val="8"/>
      <w:szCs w:val="8"/>
      <w:effect w:val="none"/>
      <w:shd w:val="clear" w:color="auto" w:fill="FFFFFF"/>
      <w:vertAlign w:val="baseline"/>
      <w:cs w:val="0"/>
      <w:em w:val="none"/>
    </w:rPr>
  </w:style>
  <w:style w:type="character" w:customStyle="1" w:styleId="Bodytext31">
    <w:name w:val="Body text (3)"/>
    <w:rPr>
      <w:rFonts w:ascii="Times New Roman" w:hAnsi="Times New Roman" w:cs="Times New Roman"/>
      <w:color w:val="FFFFFF"/>
      <w:w w:val="100"/>
      <w:position w:val="-1"/>
      <w:sz w:val="8"/>
      <w:szCs w:val="8"/>
      <w:u w:val="none"/>
      <w:effect w:val="none"/>
      <w:vertAlign w:val="baseline"/>
      <w:cs w:val="0"/>
      <w:em w:val="none"/>
    </w:rPr>
  </w:style>
  <w:style w:type="character" w:customStyle="1" w:styleId="Bodytext20">
    <w:name w:val="Body text (2)_"/>
    <w:rPr>
      <w:rFonts w:ascii="Arial" w:hAnsi="Arial" w:cs="Arial"/>
      <w:spacing w:val="3"/>
      <w:w w:val="100"/>
      <w:position w:val="-1"/>
      <w:sz w:val="15"/>
      <w:szCs w:val="15"/>
      <w:effect w:val="none"/>
      <w:shd w:val="clear" w:color="auto" w:fill="FFFFFF"/>
      <w:vertAlign w:val="baseline"/>
      <w:cs w:val="0"/>
      <w:em w:val="none"/>
    </w:rPr>
  </w:style>
  <w:style w:type="character" w:customStyle="1" w:styleId="Heading60">
    <w:name w:val="Heading #6_"/>
    <w:rPr>
      <w:rFonts w:ascii="Times New Roman" w:hAnsi="Times New Roman" w:cs="Times New Roman"/>
      <w:spacing w:val="3"/>
      <w:w w:val="100"/>
      <w:position w:val="-1"/>
      <w:effect w:val="none"/>
      <w:shd w:val="clear" w:color="auto" w:fill="FFFFFF"/>
      <w:vertAlign w:val="baseline"/>
      <w:cs w:val="0"/>
      <w:em w:val="none"/>
    </w:rPr>
  </w:style>
  <w:style w:type="character" w:customStyle="1" w:styleId="Heading6Spacing-2pt">
    <w:name w:val="Heading #6 + Spacing -2 pt"/>
    <w:rPr>
      <w:rFonts w:ascii="Times New Roman" w:hAnsi="Times New Roman" w:cs="Times New Roman"/>
      <w:spacing w:val="-40"/>
      <w:w w:val="100"/>
      <w:position w:val="-1"/>
      <w:sz w:val="20"/>
      <w:szCs w:val="20"/>
      <w:u w:val="none"/>
      <w:effect w:val="none"/>
      <w:vertAlign w:val="baseline"/>
      <w:cs w:val="0"/>
      <w:em w:val="none"/>
    </w:rPr>
  </w:style>
  <w:style w:type="character" w:customStyle="1" w:styleId="Bodytext4">
    <w:name w:val="Body text (4)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Bodytext5">
    <w:name w:val="Body text (5)_"/>
    <w:rPr>
      <w:rFonts w:ascii="Times New Roman" w:hAnsi="Times New Roman" w:cs="Times New Roman"/>
      <w:i/>
      <w:iCs/>
      <w:w w:val="100"/>
      <w:position w:val="-1"/>
      <w:effect w:val="none"/>
      <w:shd w:val="clear" w:color="auto" w:fill="FFFFFF"/>
      <w:vertAlign w:val="baseline"/>
      <w:cs w:val="0"/>
      <w:em w:val="none"/>
    </w:rPr>
  </w:style>
  <w:style w:type="character" w:customStyle="1" w:styleId="Bodytext5NotItalic">
    <w:name w:val="Body text (5) + Not Italic"/>
    <w:aliases w:val="Spacing 0 pt"/>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6">
    <w:name w:val="Body text (6)_"/>
    <w:rPr>
      <w:rFonts w:ascii="Constantia" w:hAnsi="Constantia" w:cs="Constantia"/>
      <w:spacing w:val="5"/>
      <w:w w:val="50"/>
      <w:position w:val="-1"/>
      <w:sz w:val="16"/>
      <w:szCs w:val="16"/>
      <w:effect w:val="none"/>
      <w:shd w:val="clear" w:color="auto" w:fill="FFFFFF"/>
      <w:vertAlign w:val="baseline"/>
      <w:cs w:val="0"/>
      <w:em w:val="none"/>
    </w:rPr>
  </w:style>
  <w:style w:type="character" w:customStyle="1" w:styleId="Bodytext60">
    <w:name w:val="Body text (6)"/>
    <w:rPr>
      <w:rFonts w:ascii="Constantia" w:hAnsi="Constantia" w:cs="Constantia"/>
      <w:spacing w:val="5"/>
      <w:w w:val="50"/>
      <w:position w:val="-1"/>
      <w:sz w:val="16"/>
      <w:szCs w:val="16"/>
      <w:u w:val="single"/>
      <w:effect w:val="none"/>
      <w:vertAlign w:val="baseline"/>
      <w:cs w:val="0"/>
      <w:em w:val="none"/>
    </w:rPr>
  </w:style>
  <w:style w:type="character" w:customStyle="1" w:styleId="Bodytext6SmallCaps">
    <w:name w:val="Body text (6) + Small Caps"/>
    <w:aliases w:val="Spacing 0 pt49"/>
    <w:rPr>
      <w:rFonts w:ascii="Constantia" w:hAnsi="Constantia" w:cs="Constantia"/>
      <w:smallCaps/>
      <w:spacing w:val="-17"/>
      <w:w w:val="50"/>
      <w:position w:val="-1"/>
      <w:sz w:val="16"/>
      <w:szCs w:val="16"/>
      <w:u w:val="single"/>
      <w:effect w:val="none"/>
      <w:vertAlign w:val="baseline"/>
      <w:cs w:val="0"/>
      <w:em w:val="none"/>
    </w:rPr>
  </w:style>
  <w:style w:type="character" w:customStyle="1" w:styleId="Bodytext6SmallCaps1">
    <w:name w:val="Body text (6) + Small Caps1"/>
    <w:rPr>
      <w:rFonts w:ascii="Constantia" w:hAnsi="Constantia" w:cs="Constantia"/>
      <w:smallCaps/>
      <w:spacing w:val="5"/>
      <w:w w:val="50"/>
      <w:position w:val="-1"/>
      <w:sz w:val="16"/>
      <w:szCs w:val="16"/>
      <w:u w:val="single"/>
      <w:effect w:val="none"/>
      <w:vertAlign w:val="baseline"/>
      <w:cs w:val="0"/>
      <w:em w:val="none"/>
    </w:rPr>
  </w:style>
  <w:style w:type="character" w:customStyle="1" w:styleId="Bodytext7">
    <w:name w:val="Body text (7)_"/>
    <w:rPr>
      <w:rFonts w:ascii="Tahoma" w:hAnsi="Tahoma" w:cs="Tahoma"/>
      <w:spacing w:val="-10"/>
      <w:w w:val="100"/>
      <w:position w:val="-1"/>
      <w:sz w:val="33"/>
      <w:szCs w:val="33"/>
      <w:effect w:val="none"/>
      <w:shd w:val="clear" w:color="auto" w:fill="FFFFFF"/>
      <w:vertAlign w:val="baseline"/>
      <w:cs w:val="0"/>
      <w:em w:val="none"/>
    </w:rPr>
  </w:style>
  <w:style w:type="character" w:customStyle="1" w:styleId="Bodytext0">
    <w:name w:val="Body text_"/>
    <w:rPr>
      <w:rFonts w:ascii="Times New Roman" w:hAnsi="Times New Roman" w:cs="Times New Roman"/>
      <w:spacing w:val="3"/>
      <w:w w:val="100"/>
      <w:position w:val="-1"/>
      <w:effect w:val="none"/>
      <w:shd w:val="clear" w:color="auto" w:fill="FFFFFF"/>
      <w:vertAlign w:val="baseline"/>
      <w:cs w:val="0"/>
      <w:em w:val="none"/>
    </w:rPr>
  </w:style>
  <w:style w:type="character" w:customStyle="1" w:styleId="BodytextItalic">
    <w:name w:val="Body text + Italic"/>
    <w:aliases w:val="Spacing 0 pt48"/>
    <w:rPr>
      <w:rFonts w:ascii="Times New Roman" w:hAnsi="Times New Roman" w:cs="Times New Roman"/>
      <w:i/>
      <w:iCs/>
      <w:spacing w:val="0"/>
      <w:w w:val="100"/>
      <w:position w:val="-1"/>
      <w:sz w:val="20"/>
      <w:szCs w:val="20"/>
      <w:u w:val="none"/>
      <w:effect w:val="none"/>
      <w:vertAlign w:val="baseline"/>
      <w:cs w:val="0"/>
      <w:em w:val="none"/>
    </w:rPr>
  </w:style>
  <w:style w:type="character" w:customStyle="1" w:styleId="Headerorfooter">
    <w:name w:val="Header or footer_"/>
    <w:rPr>
      <w:rFonts w:ascii="Times New Roman" w:hAnsi="Times New Roman" w:cs="Times New Roman"/>
      <w:spacing w:val="18"/>
      <w:w w:val="100"/>
      <w:position w:val="-1"/>
      <w:sz w:val="17"/>
      <w:szCs w:val="17"/>
      <w:effect w:val="none"/>
      <w:shd w:val="clear" w:color="auto" w:fill="FFFFFF"/>
      <w:vertAlign w:val="baseline"/>
      <w:cs w:val="0"/>
      <w:em w:val="none"/>
    </w:rPr>
  </w:style>
  <w:style w:type="character" w:customStyle="1" w:styleId="BodytextSimSun">
    <w:name w:val="Body text + SimSun"/>
    <w:aliases w:val="6.5 pt,Spacing 0 pt47"/>
    <w:rPr>
      <w:rFonts w:ascii="SimSun" w:eastAsia="SimSun" w:hAnsi="Times New Roman" w:cs="SimSun"/>
      <w:spacing w:val="6"/>
      <w:w w:val="100"/>
      <w:position w:val="-1"/>
      <w:sz w:val="13"/>
      <w:szCs w:val="13"/>
      <w:u w:val="none"/>
      <w:effect w:val="none"/>
      <w:vertAlign w:val="baseline"/>
      <w:cs w:val="0"/>
      <w:em w:val="none"/>
    </w:rPr>
  </w:style>
  <w:style w:type="character" w:customStyle="1" w:styleId="Heading110">
    <w:name w:val="Heading #11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Bodytext14pt">
    <w:name w:val="Body text + 14 pt"/>
    <w:aliases w:val="Bold,Spacing 0 pt46"/>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Headerorfooter2">
    <w:name w:val="Header or footer (2)_"/>
    <w:rPr>
      <w:rFonts w:ascii="SimSun" w:eastAsia="SimSun" w:cs="SimSun"/>
      <w:noProof/>
      <w:w w:val="100"/>
      <w:position w:val="-1"/>
      <w:sz w:val="8"/>
      <w:szCs w:val="8"/>
      <w:effect w:val="none"/>
      <w:shd w:val="clear" w:color="auto" w:fill="FFFFFF"/>
      <w:vertAlign w:val="baseline"/>
      <w:cs w:val="0"/>
      <w:em w:val="none"/>
    </w:rPr>
  </w:style>
  <w:style w:type="character" w:customStyle="1" w:styleId="Bodytext8">
    <w:name w:val="Body text (8)_"/>
    <w:rPr>
      <w:rFonts w:ascii="Times New Roman" w:hAnsi="Times New Roman" w:cs="Times New Roman"/>
      <w:i/>
      <w:iCs/>
      <w:spacing w:val="3"/>
      <w:w w:val="100"/>
      <w:position w:val="-1"/>
      <w:sz w:val="18"/>
      <w:szCs w:val="18"/>
      <w:effect w:val="none"/>
      <w:shd w:val="clear" w:color="auto" w:fill="FFFFFF"/>
      <w:vertAlign w:val="baseline"/>
      <w:cs w:val="0"/>
      <w:em w:val="none"/>
    </w:rPr>
  </w:style>
  <w:style w:type="character" w:customStyle="1" w:styleId="Bodytext9">
    <w:name w:val="Body text (9)_"/>
    <w:rPr>
      <w:rFonts w:ascii="Constantia" w:hAnsi="Constantia" w:cs="Constantia"/>
      <w:b/>
      <w:bCs/>
      <w:spacing w:val="4"/>
      <w:w w:val="100"/>
      <w:position w:val="-1"/>
      <w:sz w:val="14"/>
      <w:szCs w:val="14"/>
      <w:effect w:val="none"/>
      <w:shd w:val="clear" w:color="auto" w:fill="FFFFFF"/>
      <w:vertAlign w:val="baseline"/>
      <w:cs w:val="0"/>
      <w:em w:val="none"/>
    </w:rPr>
  </w:style>
  <w:style w:type="character" w:customStyle="1" w:styleId="Bodytext9TimesNewRoman">
    <w:name w:val="Body text (9) + Times New Roman"/>
    <w:aliases w:val="4 pt,Not Bold,Italic,Spacing 0 pt45"/>
    <w:rPr>
      <w:rFonts w:ascii="Times New Roman" w:hAnsi="Times New Roman" w:cs="Times New Roman"/>
      <w:b/>
      <w:bCs/>
      <w:i/>
      <w:iCs/>
      <w:noProof/>
      <w:spacing w:val="0"/>
      <w:w w:val="100"/>
      <w:position w:val="-1"/>
      <w:sz w:val="8"/>
      <w:szCs w:val="8"/>
      <w:u w:val="none"/>
      <w:effect w:val="none"/>
      <w:vertAlign w:val="baseline"/>
      <w:cs w:val="0"/>
      <w:em w:val="none"/>
    </w:rPr>
  </w:style>
  <w:style w:type="character" w:customStyle="1" w:styleId="Bodytext9TimesNewRoman1">
    <w:name w:val="Body text (9) + Times New Roman1"/>
    <w:aliases w:val="7.5 pt,Not Bold2,Spacing 0 pt44"/>
    <w:rPr>
      <w:rFonts w:ascii="Times New Roman" w:hAnsi="Times New Roman" w:cs="Times New Roman"/>
      <w:b/>
      <w:bCs/>
      <w:noProof/>
      <w:spacing w:val="0"/>
      <w:w w:val="100"/>
      <w:position w:val="-1"/>
      <w:sz w:val="15"/>
      <w:szCs w:val="15"/>
      <w:u w:val="none"/>
      <w:effect w:val="none"/>
      <w:vertAlign w:val="baseline"/>
      <w:cs w:val="0"/>
      <w:em w:val="none"/>
    </w:rPr>
  </w:style>
  <w:style w:type="character" w:customStyle="1" w:styleId="Bodytext414pt">
    <w:name w:val="Body text (4) + 14 pt"/>
    <w:aliases w:val="Small Caps,Spacing 0 pt43"/>
    <w:rPr>
      <w:rFonts w:ascii="Times New Roman" w:hAnsi="Times New Roman" w:cs="Times New Roman"/>
      <w:b/>
      <w:bCs/>
      <w:smallCaps/>
      <w:spacing w:val="2"/>
      <w:w w:val="100"/>
      <w:position w:val="-1"/>
      <w:sz w:val="28"/>
      <w:szCs w:val="28"/>
      <w:u w:val="none"/>
      <w:effect w:val="none"/>
      <w:vertAlign w:val="baseline"/>
      <w:cs w:val="0"/>
      <w:em w:val="none"/>
    </w:rPr>
  </w:style>
  <w:style w:type="character" w:customStyle="1" w:styleId="Bodytext414pt1">
    <w:name w:val="Body text (4) + 14 pt1"/>
    <w:aliases w:val="Spacing 0 pt42"/>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BodytextArial">
    <w:name w:val="Body text + Arial"/>
    <w:aliases w:val="12 pt,Bold8,Spacing 0 pt41"/>
    <w:rPr>
      <w:rFonts w:ascii="Arial" w:hAnsi="Arial" w:cs="Arial"/>
      <w:b/>
      <w:bCs/>
      <w:spacing w:val="-6"/>
      <w:w w:val="100"/>
      <w:position w:val="-1"/>
      <w:sz w:val="24"/>
      <w:szCs w:val="24"/>
      <w:u w:val="none"/>
      <w:effect w:val="none"/>
      <w:vertAlign w:val="baseline"/>
      <w:cs w:val="0"/>
      <w:em w:val="none"/>
    </w:rPr>
  </w:style>
  <w:style w:type="character" w:customStyle="1" w:styleId="Bodytext4pt">
    <w:name w:val="Body text + 4 pt"/>
    <w:aliases w:val="Spacing 0 pt40"/>
    <w:rPr>
      <w:rFonts w:ascii="Times New Roman" w:hAnsi="Times New Roman" w:cs="Times New Roman"/>
      <w:spacing w:val="3"/>
      <w:w w:val="100"/>
      <w:position w:val="-1"/>
      <w:sz w:val="8"/>
      <w:szCs w:val="8"/>
      <w:u w:val="none"/>
      <w:effect w:val="none"/>
      <w:vertAlign w:val="baseline"/>
      <w:cs w:val="0"/>
      <w:em w:val="none"/>
    </w:rPr>
  </w:style>
  <w:style w:type="character" w:customStyle="1" w:styleId="Tablecaption2">
    <w:name w:val="Table caption (2)_"/>
    <w:rPr>
      <w:rFonts w:ascii="Constantia" w:hAnsi="Constantia" w:cs="Constantia"/>
      <w:spacing w:val="2"/>
      <w:w w:val="100"/>
      <w:position w:val="-1"/>
      <w:sz w:val="11"/>
      <w:szCs w:val="11"/>
      <w:effect w:val="none"/>
      <w:shd w:val="clear" w:color="auto" w:fill="FFFFFF"/>
      <w:vertAlign w:val="baseline"/>
      <w:cs w:val="0"/>
      <w:em w:val="none"/>
    </w:rPr>
  </w:style>
  <w:style w:type="character" w:customStyle="1" w:styleId="Tablecaption20">
    <w:name w:val="Table caption (2)"/>
    <w:rPr>
      <w:rFonts w:ascii="Constantia" w:hAnsi="Constantia" w:cs="Constantia"/>
      <w:spacing w:val="2"/>
      <w:w w:val="100"/>
      <w:position w:val="-1"/>
      <w:sz w:val="11"/>
      <w:szCs w:val="11"/>
      <w:u w:val="single"/>
      <w:effect w:val="none"/>
      <w:vertAlign w:val="baseline"/>
      <w:cs w:val="0"/>
      <w:em w:val="none"/>
    </w:rPr>
  </w:style>
  <w:style w:type="character" w:customStyle="1" w:styleId="Bodytext11">
    <w:name w:val="Body text (11)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Bodytext10">
    <w:name w:val="Body text (10)_"/>
    <w:rPr>
      <w:rFonts w:ascii="Constantia" w:hAnsi="Constantia" w:cs="Constantia"/>
      <w:spacing w:val="2"/>
      <w:w w:val="100"/>
      <w:position w:val="-1"/>
      <w:sz w:val="11"/>
      <w:szCs w:val="11"/>
      <w:effect w:val="none"/>
      <w:shd w:val="clear" w:color="auto" w:fill="FFFFFF"/>
      <w:vertAlign w:val="baseline"/>
      <w:cs w:val="0"/>
      <w:em w:val="none"/>
    </w:rPr>
  </w:style>
  <w:style w:type="character" w:customStyle="1" w:styleId="Heading12">
    <w:name w:val="Heading #1_"/>
    <w:rPr>
      <w:rFonts w:ascii="Tahoma" w:hAnsi="Tahoma" w:cs="Tahoma"/>
      <w:spacing w:val="-10"/>
      <w:w w:val="100"/>
      <w:position w:val="-1"/>
      <w:sz w:val="33"/>
      <w:szCs w:val="33"/>
      <w:effect w:val="none"/>
      <w:shd w:val="clear" w:color="auto" w:fill="FFFFFF"/>
      <w:vertAlign w:val="baseline"/>
      <w:cs w:val="0"/>
      <w:em w:val="none"/>
    </w:rPr>
  </w:style>
  <w:style w:type="character" w:customStyle="1" w:styleId="Bodytext5Constantia">
    <w:name w:val="Body text (5) + Constantia"/>
    <w:aliases w:val="9.5 pt"/>
    <w:rPr>
      <w:rFonts w:ascii="Constantia" w:hAnsi="Constantia" w:cs="Constantia"/>
      <w:i/>
      <w:iCs/>
      <w:noProof/>
      <w:w w:val="100"/>
      <w:position w:val="-1"/>
      <w:sz w:val="19"/>
      <w:szCs w:val="19"/>
      <w:u w:val="none"/>
      <w:effect w:val="none"/>
      <w:vertAlign w:val="baseline"/>
      <w:cs w:val="0"/>
      <w:em w:val="none"/>
    </w:rPr>
  </w:style>
  <w:style w:type="character" w:customStyle="1" w:styleId="BodyText1">
    <w:name w:val="Body Text1"/>
    <w:rPr>
      <w:w w:val="100"/>
      <w:position w:val="-1"/>
      <w:effect w:val="none"/>
      <w:vertAlign w:val="baseline"/>
      <w:cs w:val="0"/>
      <w:em w:val="none"/>
    </w:rPr>
  </w:style>
  <w:style w:type="character" w:customStyle="1" w:styleId="BodytextItalic1">
    <w:name w:val="Body text + Italic1"/>
    <w:aliases w:val="Spacing 0 pt39"/>
    <w:rPr>
      <w:rFonts w:ascii="Times New Roman" w:hAnsi="Times New Roman" w:cs="Times New Roman"/>
      <w:i/>
      <w:iCs/>
      <w:noProof/>
      <w:spacing w:val="0"/>
      <w:w w:val="100"/>
      <w:position w:val="-1"/>
      <w:sz w:val="20"/>
      <w:szCs w:val="20"/>
      <w:u w:val="none"/>
      <w:effect w:val="none"/>
      <w:vertAlign w:val="baseline"/>
      <w:cs w:val="0"/>
      <w:em w:val="none"/>
    </w:rPr>
  </w:style>
  <w:style w:type="character" w:customStyle="1" w:styleId="BodytextCourierNew">
    <w:name w:val="Body text + Courier New"/>
    <w:aliases w:val="4.5 pt,Bold7,Italic9,Spacing 0 pt38"/>
    <w:rPr>
      <w:rFonts w:ascii="Courier New" w:hAnsi="Courier New" w:cs="Courier New"/>
      <w:b/>
      <w:bCs/>
      <w:i/>
      <w:iCs/>
      <w:noProof/>
      <w:spacing w:val="0"/>
      <w:w w:val="100"/>
      <w:position w:val="-1"/>
      <w:sz w:val="9"/>
      <w:szCs w:val="9"/>
      <w:u w:val="none"/>
      <w:effect w:val="none"/>
      <w:vertAlign w:val="baseline"/>
      <w:cs w:val="0"/>
      <w:em w:val="none"/>
    </w:rPr>
  </w:style>
  <w:style w:type="character" w:customStyle="1" w:styleId="Tablecaption">
    <w:name w:val="Table caption_"/>
    <w:rPr>
      <w:rFonts w:ascii="Times New Roman" w:hAnsi="Times New Roman" w:cs="Times New Roman"/>
      <w:i/>
      <w:iCs/>
      <w:w w:val="100"/>
      <w:position w:val="-1"/>
      <w:effect w:val="none"/>
      <w:shd w:val="clear" w:color="auto" w:fill="FFFFFF"/>
      <w:vertAlign w:val="baseline"/>
      <w:cs w:val="0"/>
      <w:em w:val="none"/>
    </w:rPr>
  </w:style>
  <w:style w:type="character" w:customStyle="1" w:styleId="Bodytext12">
    <w:name w:val="Body text (12)_"/>
    <w:rPr>
      <w:rFonts w:ascii="Times New Roman" w:hAnsi="Times New Roman" w:cs="Times New Roman"/>
      <w:b/>
      <w:bCs/>
      <w:noProof/>
      <w:w w:val="100"/>
      <w:position w:val="-1"/>
      <w:sz w:val="18"/>
      <w:szCs w:val="18"/>
      <w:effect w:val="none"/>
      <w:shd w:val="clear" w:color="auto" w:fill="FFFFFF"/>
      <w:vertAlign w:val="baseline"/>
      <w:cs w:val="0"/>
      <w:em w:val="none"/>
    </w:rPr>
  </w:style>
  <w:style w:type="character" w:customStyle="1" w:styleId="Bodytext13">
    <w:name w:val="Body text (13)_"/>
    <w:rPr>
      <w:rFonts w:ascii="Times New Roman" w:hAnsi="Times New Roman" w:cs="Times New Roman"/>
      <w:noProof/>
      <w:w w:val="100"/>
      <w:position w:val="-1"/>
      <w:sz w:val="18"/>
      <w:szCs w:val="18"/>
      <w:effect w:val="none"/>
      <w:shd w:val="clear" w:color="auto" w:fill="FFFFFF"/>
      <w:vertAlign w:val="baseline"/>
      <w:cs w:val="0"/>
      <w:em w:val="none"/>
    </w:rPr>
  </w:style>
  <w:style w:type="character" w:customStyle="1" w:styleId="BodytextBold">
    <w:name w:val="Body text + Bold"/>
    <w:aliases w:val="Spacing 0 pt37"/>
    <w:rPr>
      <w:rFonts w:ascii="Times New Roman" w:hAnsi="Times New Roman" w:cs="Times New Roman"/>
      <w:b/>
      <w:bCs/>
      <w:spacing w:val="6"/>
      <w:w w:val="100"/>
      <w:position w:val="-1"/>
      <w:sz w:val="20"/>
      <w:szCs w:val="20"/>
      <w:u w:val="none"/>
      <w:effect w:val="none"/>
      <w:vertAlign w:val="baseline"/>
      <w:cs w:val="0"/>
      <w:em w:val="none"/>
    </w:rPr>
  </w:style>
  <w:style w:type="character" w:customStyle="1" w:styleId="Bodytext14pt1">
    <w:name w:val="Body text + 14 pt1"/>
    <w:aliases w:val="Bold6,Spacing 0 pt36"/>
    <w:rPr>
      <w:rFonts w:ascii="Times New Roman" w:hAnsi="Times New Roman" w:cs="Times New Roman"/>
      <w:b/>
      <w:bCs/>
      <w:spacing w:val="2"/>
      <w:w w:val="100"/>
      <w:position w:val="-1"/>
      <w:sz w:val="28"/>
      <w:szCs w:val="28"/>
      <w:u w:val="none"/>
      <w:effect w:val="none"/>
      <w:vertAlign w:val="baseline"/>
      <w:cs w:val="0"/>
      <w:em w:val="none"/>
    </w:rPr>
  </w:style>
  <w:style w:type="character" w:customStyle="1" w:styleId="BodytextArial3">
    <w:name w:val="Body text + Arial3"/>
    <w:aliases w:val="7.5 pt6"/>
    <w:rPr>
      <w:rFonts w:ascii="Arial" w:hAnsi="Arial" w:cs="Arial"/>
      <w:spacing w:val="3"/>
      <w:w w:val="100"/>
      <w:position w:val="-1"/>
      <w:sz w:val="15"/>
      <w:szCs w:val="15"/>
      <w:u w:val="none"/>
      <w:effect w:val="none"/>
      <w:vertAlign w:val="baseline"/>
      <w:cs w:val="0"/>
      <w:em w:val="none"/>
    </w:rPr>
  </w:style>
  <w:style w:type="character" w:customStyle="1" w:styleId="Heading40">
    <w:name w:val="Heading #4_"/>
    <w:rPr>
      <w:rFonts w:ascii="Constantia" w:hAnsi="Constantia" w:cs="Constantia"/>
      <w:b/>
      <w:bCs/>
      <w:spacing w:val="-6"/>
      <w:w w:val="100"/>
      <w:position w:val="-1"/>
      <w:sz w:val="31"/>
      <w:szCs w:val="31"/>
      <w:effect w:val="none"/>
      <w:shd w:val="clear" w:color="auto" w:fill="FFFFFF"/>
      <w:vertAlign w:val="baseline"/>
      <w:cs w:val="0"/>
      <w:em w:val="none"/>
    </w:rPr>
  </w:style>
  <w:style w:type="character" w:customStyle="1" w:styleId="Heading30">
    <w:name w:val="Heading #3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Heading3Consolas">
    <w:name w:val="Heading #3 + Consolas"/>
    <w:aliases w:val="10.5 pt,Not Bold1,Italic8,Spacing 0 pt35"/>
    <w:rPr>
      <w:rFonts w:ascii="Consolas" w:hAnsi="Consolas" w:cs="Consolas"/>
      <w:b/>
      <w:bCs/>
      <w:i/>
      <w:iCs/>
      <w:noProof/>
      <w:spacing w:val="0"/>
      <w:w w:val="100"/>
      <w:position w:val="-1"/>
      <w:sz w:val="21"/>
      <w:szCs w:val="21"/>
      <w:u w:val="none"/>
      <w:effect w:val="none"/>
      <w:vertAlign w:val="baseline"/>
      <w:cs w:val="0"/>
      <w:em w:val="none"/>
    </w:rPr>
  </w:style>
  <w:style w:type="character" w:customStyle="1" w:styleId="Headerorfooter3">
    <w:name w:val="Header or footer (3)_"/>
    <w:rPr>
      <w:rFonts w:ascii="Times New Roman" w:hAnsi="Times New Roman" w:cs="Times New Roman"/>
      <w:noProof/>
      <w:w w:val="100"/>
      <w:position w:val="-1"/>
      <w:effect w:val="none"/>
      <w:shd w:val="clear" w:color="auto" w:fill="FFFFFF"/>
      <w:vertAlign w:val="baseline"/>
      <w:cs w:val="0"/>
      <w:em w:val="none"/>
    </w:rPr>
  </w:style>
  <w:style w:type="character" w:customStyle="1" w:styleId="Picturecaption">
    <w:name w:val="Picture caption_"/>
    <w:rPr>
      <w:rFonts w:ascii="Times New Roman" w:hAnsi="Times New Roman" w:cs="Times New Roman"/>
      <w:i/>
      <w:iCs/>
      <w:w w:val="100"/>
      <w:position w:val="-1"/>
      <w:effect w:val="none"/>
      <w:shd w:val="clear" w:color="auto" w:fill="FFFFFF"/>
      <w:vertAlign w:val="baseline"/>
      <w:cs w:val="0"/>
      <w:em w:val="none"/>
    </w:rPr>
  </w:style>
  <w:style w:type="character" w:customStyle="1" w:styleId="Headerorfooter4">
    <w:name w:val="Header or footer (4)_"/>
    <w:rPr>
      <w:rFonts w:ascii="Times New Roman" w:hAnsi="Times New Roman" w:cs="Times New Roman"/>
      <w:b/>
      <w:bCs/>
      <w:spacing w:val="3"/>
      <w:w w:val="100"/>
      <w:position w:val="-1"/>
      <w:sz w:val="19"/>
      <w:szCs w:val="19"/>
      <w:effect w:val="none"/>
      <w:shd w:val="clear" w:color="auto" w:fill="FFFFFF"/>
      <w:vertAlign w:val="baseline"/>
      <w:cs w:val="0"/>
      <w:em w:val="none"/>
    </w:rPr>
  </w:style>
  <w:style w:type="character" w:customStyle="1" w:styleId="Headerorfooter4Spacing1pt">
    <w:name w:val="Header or footer (4) + Spacing 1 pt"/>
    <w:rPr>
      <w:rFonts w:ascii="Times New Roman" w:hAnsi="Times New Roman" w:cs="Times New Roman"/>
      <w:b/>
      <w:bCs/>
      <w:spacing w:val="37"/>
      <w:w w:val="100"/>
      <w:position w:val="-1"/>
      <w:sz w:val="19"/>
      <w:szCs w:val="19"/>
      <w:u w:val="none"/>
      <w:effect w:val="none"/>
      <w:vertAlign w:val="baseline"/>
      <w:cs w:val="0"/>
      <w:em w:val="none"/>
    </w:rPr>
  </w:style>
  <w:style w:type="character" w:customStyle="1" w:styleId="Heading20">
    <w:name w:val="Heading #2_"/>
    <w:rPr>
      <w:rFonts w:ascii="Consolas" w:hAnsi="Consolas" w:cs="Consolas"/>
      <w:i/>
      <w:iCs/>
      <w:spacing w:val="-14"/>
      <w:w w:val="100"/>
      <w:position w:val="-1"/>
      <w:effect w:val="none"/>
      <w:shd w:val="clear" w:color="auto" w:fill="FFFFFF"/>
      <w:vertAlign w:val="baseline"/>
      <w:cs w:val="0"/>
      <w:em w:val="none"/>
    </w:rPr>
  </w:style>
  <w:style w:type="character" w:customStyle="1" w:styleId="Picturecaption2">
    <w:name w:val="Picture caption (2)_"/>
    <w:rPr>
      <w:rFonts w:ascii="Times New Roman" w:hAnsi="Times New Roman" w:cs="Times New Roman"/>
      <w:b/>
      <w:bCs/>
      <w:spacing w:val="6"/>
      <w:w w:val="100"/>
      <w:position w:val="-1"/>
      <w:effect w:val="none"/>
      <w:shd w:val="clear" w:color="auto" w:fill="FFFFFF"/>
      <w:vertAlign w:val="baseline"/>
      <w:cs w:val="0"/>
      <w:em w:val="none"/>
    </w:rPr>
  </w:style>
  <w:style w:type="character" w:customStyle="1" w:styleId="Heading80">
    <w:name w:val="Heading #8_"/>
    <w:rPr>
      <w:rFonts w:ascii="Times New Roman" w:hAnsi="Times New Roman" w:cs="Times New Roman"/>
      <w:spacing w:val="3"/>
      <w:w w:val="100"/>
      <w:position w:val="-1"/>
      <w:effect w:val="none"/>
      <w:shd w:val="clear" w:color="auto" w:fill="FFFFFF"/>
      <w:vertAlign w:val="baseline"/>
      <w:cs w:val="0"/>
      <w:em w:val="none"/>
    </w:rPr>
  </w:style>
  <w:style w:type="character" w:customStyle="1" w:styleId="Heading8Italic">
    <w:name w:val="Heading #8 + Italic"/>
    <w:aliases w:val="Spacing 0 pt34"/>
    <w:rPr>
      <w:rFonts w:ascii="Times New Roman" w:hAnsi="Times New Roman" w:cs="Times New Roman"/>
      <w:i/>
      <w:iCs/>
      <w:spacing w:val="0"/>
      <w:w w:val="100"/>
      <w:position w:val="-1"/>
      <w:sz w:val="20"/>
      <w:szCs w:val="20"/>
      <w:u w:val="none"/>
      <w:effect w:val="none"/>
      <w:vertAlign w:val="baseline"/>
      <w:cs w:val="0"/>
      <w:em w:val="none"/>
    </w:rPr>
  </w:style>
  <w:style w:type="character" w:customStyle="1" w:styleId="Heading81">
    <w:name w:val="Heading #8"/>
    <w:rPr>
      <w:rFonts w:ascii="Times New Roman" w:hAnsi="Times New Roman" w:cs="Times New Roman"/>
      <w:spacing w:val="3"/>
      <w:w w:val="100"/>
      <w:position w:val="-1"/>
      <w:sz w:val="20"/>
      <w:szCs w:val="20"/>
      <w:u w:val="single"/>
      <w:effect w:val="none"/>
      <w:vertAlign w:val="baseline"/>
      <w:cs w:val="0"/>
      <w:em w:val="none"/>
    </w:rPr>
  </w:style>
  <w:style w:type="character" w:customStyle="1" w:styleId="Heading8Bold">
    <w:name w:val="Heading #8 + Bold"/>
    <w:aliases w:val="Spacing 0 pt33"/>
    <w:rPr>
      <w:rFonts w:ascii="Times New Roman" w:hAnsi="Times New Roman" w:cs="Times New Roman"/>
      <w:b/>
      <w:bCs/>
      <w:spacing w:val="15"/>
      <w:w w:val="100"/>
      <w:position w:val="-1"/>
      <w:sz w:val="20"/>
      <w:szCs w:val="20"/>
      <w:u w:val="single"/>
      <w:effect w:val="none"/>
      <w:vertAlign w:val="baseline"/>
      <w:cs w:val="0"/>
      <w:em w:val="none"/>
    </w:rPr>
  </w:style>
  <w:style w:type="character" w:customStyle="1" w:styleId="Heading8Bold2">
    <w:name w:val="Heading #8 + Bold2"/>
    <w:aliases w:val="Small Caps4,Spacing 0 pt32"/>
    <w:rPr>
      <w:rFonts w:ascii="Times New Roman" w:hAnsi="Times New Roman" w:cs="Times New Roman"/>
      <w:b/>
      <w:bCs/>
      <w:smallCaps/>
      <w:spacing w:val="15"/>
      <w:w w:val="100"/>
      <w:position w:val="-1"/>
      <w:sz w:val="20"/>
      <w:szCs w:val="20"/>
      <w:u w:val="none"/>
      <w:effect w:val="none"/>
      <w:vertAlign w:val="baseline"/>
      <w:cs w:val="0"/>
      <w:em w:val="none"/>
    </w:rPr>
  </w:style>
  <w:style w:type="character" w:customStyle="1" w:styleId="Heading8Bold1">
    <w:name w:val="Heading #8 + Bold1"/>
    <w:aliases w:val="Spacing 0 pt31"/>
    <w:rPr>
      <w:rFonts w:ascii="Times New Roman" w:hAnsi="Times New Roman" w:cs="Times New Roman"/>
      <w:b/>
      <w:bCs/>
      <w:spacing w:val="15"/>
      <w:w w:val="100"/>
      <w:position w:val="-1"/>
      <w:sz w:val="20"/>
      <w:szCs w:val="20"/>
      <w:u w:val="none"/>
      <w:effect w:val="none"/>
      <w:vertAlign w:val="baseline"/>
      <w:cs w:val="0"/>
      <w:em w:val="none"/>
    </w:rPr>
  </w:style>
  <w:style w:type="character" w:customStyle="1" w:styleId="Heading8Italic1">
    <w:name w:val="Heading #8 + Italic1"/>
    <w:aliases w:val="Spacing -1 pt"/>
    <w:rPr>
      <w:rFonts w:ascii="Times New Roman" w:hAnsi="Times New Roman" w:cs="Times New Roman"/>
      <w:i/>
      <w:iCs/>
      <w:spacing w:val="-21"/>
      <w:w w:val="100"/>
      <w:position w:val="-1"/>
      <w:sz w:val="20"/>
      <w:szCs w:val="20"/>
      <w:u w:val="none"/>
      <w:effect w:val="none"/>
      <w:vertAlign w:val="baseline"/>
      <w:cs w:val="0"/>
      <w:em w:val="none"/>
    </w:rPr>
  </w:style>
  <w:style w:type="character" w:customStyle="1" w:styleId="Heading50">
    <w:name w:val="Heading #5_"/>
    <w:rPr>
      <w:rFonts w:ascii="Times New Roman" w:hAnsi="Times New Roman" w:cs="Times New Roman"/>
      <w:b/>
      <w:bCs/>
      <w:spacing w:val="15"/>
      <w:w w:val="100"/>
      <w:position w:val="-1"/>
      <w:effect w:val="none"/>
      <w:shd w:val="clear" w:color="auto" w:fill="FFFFFF"/>
      <w:vertAlign w:val="baseline"/>
      <w:cs w:val="0"/>
      <w:em w:val="none"/>
    </w:rPr>
  </w:style>
  <w:style w:type="character" w:customStyle="1" w:styleId="Heading90">
    <w:name w:val="Heading #9_"/>
    <w:rPr>
      <w:rFonts w:ascii="Arial" w:hAnsi="Arial" w:cs="Arial"/>
      <w:b/>
      <w:bCs/>
      <w:spacing w:val="-7"/>
      <w:w w:val="100"/>
      <w:position w:val="-1"/>
      <w:sz w:val="25"/>
      <w:szCs w:val="25"/>
      <w:effect w:val="none"/>
      <w:shd w:val="clear" w:color="auto" w:fill="FFFFFF"/>
      <w:vertAlign w:val="baseline"/>
      <w:cs w:val="0"/>
      <w:em w:val="none"/>
    </w:rPr>
  </w:style>
  <w:style w:type="character" w:customStyle="1" w:styleId="Bodytext14">
    <w:name w:val="Body text (14)_"/>
    <w:rPr>
      <w:rFonts w:ascii="Arial" w:hAnsi="Arial" w:cs="Arial"/>
      <w:b/>
      <w:bCs/>
      <w:spacing w:val="-6"/>
      <w:w w:val="100"/>
      <w:position w:val="-1"/>
      <w:effect w:val="none"/>
      <w:shd w:val="clear" w:color="auto" w:fill="FFFFFF"/>
      <w:vertAlign w:val="baseline"/>
      <w:cs w:val="0"/>
      <w:em w:val="none"/>
    </w:rPr>
  </w:style>
  <w:style w:type="character" w:customStyle="1" w:styleId="Bodytext15">
    <w:name w:val="Body text (15)_"/>
    <w:rPr>
      <w:rFonts w:ascii="Times New Roman" w:hAnsi="Times New Roman" w:cs="Times New Roman"/>
      <w:b/>
      <w:bCs/>
      <w:spacing w:val="-5"/>
      <w:w w:val="100"/>
      <w:position w:val="-1"/>
      <w:sz w:val="25"/>
      <w:szCs w:val="25"/>
      <w:effect w:val="none"/>
      <w:shd w:val="clear" w:color="auto" w:fill="FFFFFF"/>
      <w:vertAlign w:val="baseline"/>
      <w:cs w:val="0"/>
      <w:em w:val="none"/>
    </w:rPr>
  </w:style>
  <w:style w:type="character" w:customStyle="1" w:styleId="Bodytext125pt">
    <w:name w:val="Body text + 12.5 pt"/>
    <w:aliases w:val="Bold5,Spacing 0 pt30"/>
    <w:rPr>
      <w:rFonts w:ascii="Times New Roman" w:hAnsi="Times New Roman" w:cs="Times New Roman"/>
      <w:b/>
      <w:bCs/>
      <w:spacing w:val="-5"/>
      <w:w w:val="100"/>
      <w:position w:val="-1"/>
      <w:sz w:val="25"/>
      <w:szCs w:val="25"/>
      <w:u w:val="none"/>
      <w:effect w:val="none"/>
      <w:vertAlign w:val="baseline"/>
      <w:cs w:val="0"/>
      <w:em w:val="none"/>
    </w:rPr>
  </w:style>
  <w:style w:type="character" w:customStyle="1" w:styleId="BodytextVerdana">
    <w:name w:val="Body text + Verdana"/>
    <w:aliases w:val="7.5 pt5,Spacing 1 pt"/>
    <w:rPr>
      <w:rFonts w:ascii="Verdana" w:hAnsi="Verdana" w:cs="Verdana"/>
      <w:spacing w:val="34"/>
      <w:w w:val="100"/>
      <w:position w:val="-1"/>
      <w:sz w:val="15"/>
      <w:szCs w:val="15"/>
      <w:u w:val="none"/>
      <w:effect w:val="none"/>
      <w:vertAlign w:val="baseline"/>
      <w:cs w:val="0"/>
      <w:em w:val="none"/>
    </w:rPr>
  </w:style>
  <w:style w:type="character" w:customStyle="1" w:styleId="BodytextVerdana5">
    <w:name w:val="Body text + Verdana5"/>
    <w:aliases w:val="7.5 pt4,Spacing 0 pt29"/>
    <w:rPr>
      <w:rFonts w:ascii="Verdana" w:hAnsi="Verdana" w:cs="Verdana"/>
      <w:spacing w:val="0"/>
      <w:w w:val="100"/>
      <w:position w:val="-1"/>
      <w:sz w:val="15"/>
      <w:szCs w:val="15"/>
      <w:u w:val="none"/>
      <w:effect w:val="none"/>
      <w:vertAlign w:val="baseline"/>
      <w:cs w:val="0"/>
      <w:em w:val="none"/>
    </w:rPr>
  </w:style>
  <w:style w:type="character" w:customStyle="1" w:styleId="BodytextVerdana4">
    <w:name w:val="Body text + Verdana4"/>
    <w:aliases w:val="14 pt,Bold4,Spacing 0 pt28"/>
    <w:rPr>
      <w:rFonts w:ascii="Verdana" w:hAnsi="Verdana" w:cs="Verdana"/>
      <w:b/>
      <w:bCs/>
      <w:spacing w:val="11"/>
      <w:w w:val="100"/>
      <w:position w:val="-1"/>
      <w:sz w:val="28"/>
      <w:szCs w:val="28"/>
      <w:u w:val="none"/>
      <w:effect w:val="none"/>
      <w:vertAlign w:val="baseline"/>
      <w:cs w:val="0"/>
      <w:em w:val="none"/>
    </w:rPr>
  </w:style>
  <w:style w:type="character" w:customStyle="1" w:styleId="BodytextVerdana3">
    <w:name w:val="Body text + Verdana3"/>
    <w:aliases w:val="7.5 pt3,Small Caps3,Spacing 0 pt27"/>
    <w:rPr>
      <w:rFonts w:ascii="Verdana" w:hAnsi="Verdana" w:cs="Verdana"/>
      <w:smallCaps/>
      <w:spacing w:val="2"/>
      <w:w w:val="100"/>
      <w:position w:val="-1"/>
      <w:sz w:val="15"/>
      <w:szCs w:val="15"/>
      <w:u w:val="none"/>
      <w:effect w:val="none"/>
      <w:vertAlign w:val="baseline"/>
      <w:cs w:val="0"/>
      <w:em w:val="none"/>
    </w:rPr>
  </w:style>
  <w:style w:type="character" w:customStyle="1" w:styleId="BodytextVerdana2">
    <w:name w:val="Body text + Verdana2"/>
    <w:aliases w:val="7.5 pt2,Spacing 0 pt26"/>
    <w:rPr>
      <w:rFonts w:ascii="Verdana" w:hAnsi="Verdana" w:cs="Verdana"/>
      <w:spacing w:val="2"/>
      <w:w w:val="100"/>
      <w:position w:val="-1"/>
      <w:sz w:val="15"/>
      <w:szCs w:val="15"/>
      <w:u w:val="none"/>
      <w:effect w:val="none"/>
      <w:vertAlign w:val="baseline"/>
      <w:cs w:val="0"/>
      <w:em w:val="none"/>
    </w:rPr>
  </w:style>
  <w:style w:type="character" w:customStyle="1" w:styleId="BodytextVerdana1">
    <w:name w:val="Body text + Verdana1"/>
    <w:aliases w:val="4.5 pt1,Bold3,Italic7,Spacing 0 pt25"/>
    <w:rPr>
      <w:rFonts w:ascii="Verdana" w:hAnsi="Verdana" w:cs="Verdana"/>
      <w:b/>
      <w:bCs/>
      <w:i/>
      <w:iCs/>
      <w:spacing w:val="0"/>
      <w:w w:val="100"/>
      <w:position w:val="-1"/>
      <w:sz w:val="9"/>
      <w:szCs w:val="9"/>
      <w:u w:val="none"/>
      <w:effect w:val="none"/>
      <w:vertAlign w:val="baseline"/>
      <w:cs w:val="0"/>
      <w:em w:val="none"/>
    </w:rPr>
  </w:style>
  <w:style w:type="character" w:customStyle="1" w:styleId="Bodytext8pt">
    <w:name w:val="Body text + 8 pt"/>
    <w:aliases w:val="Italic6,Spacing -1 pt3"/>
    <w:rPr>
      <w:rFonts w:ascii="Times New Roman" w:hAnsi="Times New Roman" w:cs="Times New Roman"/>
      <w:i/>
      <w:iCs/>
      <w:spacing w:val="-32"/>
      <w:w w:val="100"/>
      <w:position w:val="-1"/>
      <w:sz w:val="16"/>
      <w:szCs w:val="16"/>
      <w:u w:val="none"/>
      <w:effect w:val="none"/>
      <w:vertAlign w:val="baseline"/>
      <w:cs w:val="0"/>
      <w:em w:val="none"/>
    </w:rPr>
  </w:style>
  <w:style w:type="character" w:customStyle="1" w:styleId="BodytextConsolas">
    <w:name w:val="Body text + Consolas"/>
    <w:aliases w:val="Spacing 0 pt24"/>
    <w:rPr>
      <w:rFonts w:ascii="Consolas" w:hAnsi="Consolas" w:cs="Consolas"/>
      <w:noProof/>
      <w:spacing w:val="0"/>
      <w:w w:val="100"/>
      <w:position w:val="-1"/>
      <w:sz w:val="20"/>
      <w:szCs w:val="20"/>
      <w:u w:val="none"/>
      <w:effect w:val="none"/>
      <w:vertAlign w:val="baseline"/>
      <w:cs w:val="0"/>
      <w:em w:val="none"/>
    </w:rPr>
  </w:style>
  <w:style w:type="character" w:customStyle="1" w:styleId="BodytextBold3">
    <w:name w:val="Body text + Bold3"/>
    <w:aliases w:val="Small Caps2,Spacing 0 pt23"/>
    <w:rPr>
      <w:rFonts w:ascii="Times New Roman" w:hAnsi="Times New Roman" w:cs="Times New Roman"/>
      <w:b/>
      <w:bCs/>
      <w:smallCaps/>
      <w:spacing w:val="6"/>
      <w:w w:val="100"/>
      <w:position w:val="-1"/>
      <w:sz w:val="20"/>
      <w:szCs w:val="20"/>
      <w:u w:val="none"/>
      <w:effect w:val="none"/>
      <w:vertAlign w:val="baseline"/>
      <w:cs w:val="0"/>
      <w:em w:val="none"/>
    </w:rPr>
  </w:style>
  <w:style w:type="character" w:customStyle="1" w:styleId="BodytextSmallCaps">
    <w:name w:val="Body text + Small Caps"/>
    <w:rPr>
      <w:rFonts w:ascii="Times New Roman" w:hAnsi="Times New Roman" w:cs="Times New Roman"/>
      <w:smallCaps/>
      <w:spacing w:val="3"/>
      <w:w w:val="100"/>
      <w:position w:val="-1"/>
      <w:sz w:val="20"/>
      <w:szCs w:val="20"/>
      <w:u w:val="none"/>
      <w:effect w:val="none"/>
      <w:vertAlign w:val="baseline"/>
      <w:cs w:val="0"/>
      <w:em w:val="none"/>
    </w:rPr>
  </w:style>
  <w:style w:type="character" w:customStyle="1" w:styleId="Bodytext7pt">
    <w:name w:val="Body text + 7 pt"/>
    <w:aliases w:val="Small Caps1,Spacing 0 pt22"/>
    <w:rPr>
      <w:rFonts w:ascii="Times New Roman" w:hAnsi="Times New Roman" w:cs="Times New Roman"/>
      <w:smallCaps/>
      <w:spacing w:val="4"/>
      <w:w w:val="100"/>
      <w:position w:val="-1"/>
      <w:sz w:val="14"/>
      <w:szCs w:val="14"/>
      <w:u w:val="none"/>
      <w:effect w:val="none"/>
      <w:vertAlign w:val="baseline"/>
      <w:cs w:val="0"/>
      <w:em w:val="none"/>
    </w:rPr>
  </w:style>
  <w:style w:type="character" w:customStyle="1" w:styleId="BodytextBold2">
    <w:name w:val="Body text + Bold2"/>
    <w:aliases w:val="Spacing 0 pt21"/>
    <w:rPr>
      <w:rFonts w:ascii="Times New Roman" w:hAnsi="Times New Roman" w:cs="Times New Roman"/>
      <w:b/>
      <w:bCs/>
      <w:spacing w:val="6"/>
      <w:w w:val="100"/>
      <w:position w:val="-1"/>
      <w:sz w:val="20"/>
      <w:szCs w:val="20"/>
      <w:u w:val="none"/>
      <w:effect w:val="none"/>
      <w:vertAlign w:val="baseline"/>
      <w:cs w:val="0"/>
      <w:em w:val="none"/>
    </w:rPr>
  </w:style>
  <w:style w:type="character" w:customStyle="1" w:styleId="Picturecaption3">
    <w:name w:val="Picture caption (3)_"/>
    <w:rPr>
      <w:rFonts w:ascii="Times New Roman" w:hAnsi="Times New Roman" w:cs="Times New Roman"/>
      <w:spacing w:val="3"/>
      <w:w w:val="100"/>
      <w:position w:val="-1"/>
      <w:effect w:val="none"/>
      <w:shd w:val="clear" w:color="auto" w:fill="FFFFFF"/>
      <w:vertAlign w:val="baseline"/>
      <w:cs w:val="0"/>
      <w:em w:val="none"/>
    </w:rPr>
  </w:style>
  <w:style w:type="character" w:customStyle="1" w:styleId="Picturecaption3SmallCaps">
    <w:name w:val="Picture caption (3) + Small Caps"/>
    <w:rPr>
      <w:rFonts w:ascii="Times New Roman" w:hAnsi="Times New Roman" w:cs="Times New Roman"/>
      <w:smallCaps/>
      <w:spacing w:val="3"/>
      <w:w w:val="100"/>
      <w:position w:val="-1"/>
      <w:sz w:val="20"/>
      <w:szCs w:val="20"/>
      <w:u w:val="single"/>
      <w:effect w:val="none"/>
      <w:vertAlign w:val="baseline"/>
      <w:cs w:val="0"/>
      <w:em w:val="none"/>
    </w:rPr>
  </w:style>
  <w:style w:type="character" w:customStyle="1" w:styleId="Picturecaption30">
    <w:name w:val="Picture caption (3)"/>
    <w:rPr>
      <w:rFonts w:ascii="Times New Roman" w:hAnsi="Times New Roman" w:cs="Times New Roman"/>
      <w:noProof/>
      <w:spacing w:val="3"/>
      <w:w w:val="100"/>
      <w:position w:val="-1"/>
      <w:sz w:val="20"/>
      <w:szCs w:val="20"/>
      <w:u w:val="single"/>
      <w:effect w:val="none"/>
      <w:vertAlign w:val="baseline"/>
      <w:cs w:val="0"/>
      <w:em w:val="none"/>
    </w:rPr>
  </w:style>
  <w:style w:type="character" w:customStyle="1" w:styleId="TablecaptionNotItalic">
    <w:name w:val="Table caption + Not Italic"/>
    <w:aliases w:val="Spacing 0 pt20"/>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16">
    <w:name w:val="Body text (16)_"/>
    <w:rPr>
      <w:rFonts w:ascii="Times New Roman" w:hAnsi="Times New Roman" w:cs="Times New Roman"/>
      <w:spacing w:val="7"/>
      <w:w w:val="100"/>
      <w:position w:val="-1"/>
      <w:effect w:val="none"/>
      <w:shd w:val="clear" w:color="auto" w:fill="FFFFFF"/>
      <w:vertAlign w:val="baseline"/>
      <w:cs w:val="0"/>
      <w:em w:val="none"/>
    </w:rPr>
  </w:style>
  <w:style w:type="character" w:customStyle="1" w:styleId="Bodytext160">
    <w:name w:val="Body text (16)"/>
    <w:rPr>
      <w:rFonts w:ascii="Times New Roman" w:hAnsi="Times New Roman" w:cs="Times New Roman"/>
      <w:spacing w:val="7"/>
      <w:w w:val="100"/>
      <w:position w:val="-1"/>
      <w:sz w:val="20"/>
      <w:szCs w:val="20"/>
      <w:u w:val="single"/>
      <w:effect w:val="none"/>
      <w:vertAlign w:val="baseline"/>
      <w:cs w:val="0"/>
      <w:em w:val="none"/>
    </w:rPr>
  </w:style>
  <w:style w:type="character" w:customStyle="1" w:styleId="Bodytext16SmallCaps">
    <w:name w:val="Body text (16) + Small Caps"/>
    <w:rPr>
      <w:rFonts w:ascii="Times New Roman" w:hAnsi="Times New Roman" w:cs="Times New Roman"/>
      <w:smallCaps/>
      <w:spacing w:val="7"/>
      <w:w w:val="100"/>
      <w:position w:val="-1"/>
      <w:sz w:val="20"/>
      <w:szCs w:val="20"/>
      <w:u w:val="single"/>
      <w:effect w:val="none"/>
      <w:vertAlign w:val="baseline"/>
      <w:cs w:val="0"/>
      <w:em w:val="none"/>
    </w:rPr>
  </w:style>
  <w:style w:type="character" w:customStyle="1" w:styleId="BodytextArial2">
    <w:name w:val="Body text + Arial2"/>
    <w:aliases w:val="7.5 pt1"/>
    <w:rPr>
      <w:rFonts w:ascii="Arial" w:hAnsi="Arial" w:cs="Arial"/>
      <w:spacing w:val="3"/>
      <w:w w:val="100"/>
      <w:position w:val="-1"/>
      <w:sz w:val="15"/>
      <w:szCs w:val="15"/>
      <w:u w:val="none"/>
      <w:effect w:val="none"/>
      <w:vertAlign w:val="baseline"/>
      <w:cs w:val="0"/>
      <w:em w:val="none"/>
    </w:rPr>
  </w:style>
  <w:style w:type="character" w:customStyle="1" w:styleId="Heading102">
    <w:name w:val="Heading #10 (2)_"/>
    <w:rPr>
      <w:rFonts w:ascii="Arial" w:hAnsi="Arial" w:cs="Arial"/>
      <w:b/>
      <w:bCs/>
      <w:spacing w:val="5"/>
      <w:w w:val="70"/>
      <w:position w:val="-1"/>
      <w:sz w:val="22"/>
      <w:szCs w:val="22"/>
      <w:effect w:val="none"/>
      <w:shd w:val="clear" w:color="auto" w:fill="FFFFFF"/>
      <w:vertAlign w:val="baseline"/>
      <w:cs w:val="0"/>
      <w:em w:val="none"/>
    </w:rPr>
  </w:style>
  <w:style w:type="character" w:customStyle="1" w:styleId="Heading100">
    <w:name w:val="Heading #10_"/>
    <w:rPr>
      <w:rFonts w:ascii="Arial" w:hAnsi="Arial" w:cs="Arial"/>
      <w:b/>
      <w:bCs/>
      <w:spacing w:val="-6"/>
      <w:w w:val="100"/>
      <w:position w:val="-1"/>
      <w:sz w:val="23"/>
      <w:szCs w:val="23"/>
      <w:effect w:val="none"/>
      <w:shd w:val="clear" w:color="auto" w:fill="FFFFFF"/>
      <w:vertAlign w:val="baseline"/>
      <w:cs w:val="0"/>
      <w:em w:val="none"/>
    </w:rPr>
  </w:style>
  <w:style w:type="character" w:customStyle="1" w:styleId="Heading101">
    <w:name w:val="Heading #10"/>
    <w:rPr>
      <w:rFonts w:ascii="Arial" w:hAnsi="Arial" w:cs="Arial"/>
      <w:b/>
      <w:bCs/>
      <w:spacing w:val="-6"/>
      <w:w w:val="100"/>
      <w:position w:val="-1"/>
      <w:sz w:val="23"/>
      <w:szCs w:val="23"/>
      <w:u w:val="single"/>
      <w:effect w:val="none"/>
      <w:vertAlign w:val="baseline"/>
      <w:cs w:val="0"/>
      <w:em w:val="none"/>
    </w:rPr>
  </w:style>
  <w:style w:type="character" w:customStyle="1" w:styleId="Heading10SmallCaps">
    <w:name w:val="Heading #10 + Small Caps"/>
    <w:rPr>
      <w:rFonts w:ascii="Arial" w:hAnsi="Arial" w:cs="Arial"/>
      <w:b/>
      <w:bCs/>
      <w:smallCaps/>
      <w:spacing w:val="-6"/>
      <w:w w:val="100"/>
      <w:position w:val="-1"/>
      <w:sz w:val="23"/>
      <w:szCs w:val="23"/>
      <w:u w:val="single"/>
      <w:effect w:val="none"/>
      <w:vertAlign w:val="baseline"/>
      <w:cs w:val="0"/>
      <w:em w:val="none"/>
    </w:rPr>
  </w:style>
  <w:style w:type="character" w:customStyle="1" w:styleId="Bodytext5Bold">
    <w:name w:val="Body text (5) + Bold"/>
    <w:aliases w:val="Not Italic,Spacing 0 pt19"/>
    <w:rPr>
      <w:rFonts w:ascii="Times New Roman" w:hAnsi="Times New Roman" w:cs="Times New Roman"/>
      <w:b/>
      <w:bCs/>
      <w:i/>
      <w:iCs/>
      <w:spacing w:val="6"/>
      <w:w w:val="100"/>
      <w:position w:val="-1"/>
      <w:sz w:val="20"/>
      <w:szCs w:val="20"/>
      <w:u w:val="none"/>
      <w:effect w:val="none"/>
      <w:vertAlign w:val="baseline"/>
      <w:cs w:val="0"/>
      <w:em w:val="none"/>
    </w:rPr>
  </w:style>
  <w:style w:type="character" w:customStyle="1" w:styleId="Heading11Italic">
    <w:name w:val="Heading #11 + Italic"/>
    <w:aliases w:val="Spacing 0 pt18"/>
    <w:rPr>
      <w:rFonts w:ascii="Times New Roman" w:hAnsi="Times New Roman" w:cs="Times New Roman"/>
      <w:b/>
      <w:bCs/>
      <w:i/>
      <w:iCs/>
      <w:noProof/>
      <w:spacing w:val="12"/>
      <w:w w:val="100"/>
      <w:position w:val="-1"/>
      <w:sz w:val="20"/>
      <w:szCs w:val="20"/>
      <w:u w:val="none"/>
      <w:effect w:val="none"/>
      <w:vertAlign w:val="baseline"/>
      <w:cs w:val="0"/>
      <w:em w:val="none"/>
    </w:rPr>
  </w:style>
  <w:style w:type="character" w:customStyle="1" w:styleId="Bodytext17">
    <w:name w:val="Body text (17)_"/>
    <w:rPr>
      <w:rFonts w:ascii="Times New Roman" w:hAnsi="Times New Roman" w:cs="Times New Roman"/>
      <w:i/>
      <w:iCs/>
      <w:noProof/>
      <w:w w:val="100"/>
      <w:position w:val="-1"/>
      <w:sz w:val="8"/>
      <w:szCs w:val="8"/>
      <w:effect w:val="none"/>
      <w:shd w:val="clear" w:color="auto" w:fill="FFFFFF"/>
      <w:vertAlign w:val="baseline"/>
      <w:cs w:val="0"/>
      <w:em w:val="none"/>
    </w:rPr>
  </w:style>
  <w:style w:type="character" w:customStyle="1" w:styleId="BodytextConstantia">
    <w:name w:val="Body text + Constantia"/>
    <w:aliases w:val="8 pt,Spacing 0 pt17"/>
    <w:rPr>
      <w:rFonts w:ascii="Constantia" w:hAnsi="Constantia" w:cs="Constantia"/>
      <w:spacing w:val="3"/>
      <w:w w:val="100"/>
      <w:position w:val="-1"/>
      <w:sz w:val="16"/>
      <w:szCs w:val="16"/>
      <w:u w:val="none"/>
      <w:effect w:val="none"/>
      <w:vertAlign w:val="baseline"/>
      <w:cs w:val="0"/>
      <w:em w:val="none"/>
    </w:rPr>
  </w:style>
  <w:style w:type="character" w:customStyle="1" w:styleId="BodytextBold1">
    <w:name w:val="Body text + Bold1"/>
    <w:aliases w:val="Italic5,Spacing 0 pt16"/>
    <w:rPr>
      <w:rFonts w:ascii="Times New Roman" w:hAnsi="Times New Roman" w:cs="Times New Roman"/>
      <w:b/>
      <w:bCs/>
      <w:i/>
      <w:iCs/>
      <w:spacing w:val="12"/>
      <w:w w:val="100"/>
      <w:position w:val="-1"/>
      <w:sz w:val="20"/>
      <w:szCs w:val="20"/>
      <w:u w:val="none"/>
      <w:effect w:val="none"/>
      <w:vertAlign w:val="baseline"/>
      <w:cs w:val="0"/>
      <w:em w:val="none"/>
    </w:rPr>
  </w:style>
  <w:style w:type="character" w:customStyle="1" w:styleId="Bodytext5Spacing-1pt">
    <w:name w:val="Body text (5) + Spacing -1 pt"/>
    <w:rPr>
      <w:rFonts w:ascii="Times New Roman" w:hAnsi="Times New Roman" w:cs="Times New Roman"/>
      <w:i/>
      <w:iCs/>
      <w:spacing w:val="-21"/>
      <w:w w:val="100"/>
      <w:position w:val="-1"/>
      <w:sz w:val="20"/>
      <w:szCs w:val="20"/>
      <w:u w:val="none"/>
      <w:effect w:val="none"/>
      <w:vertAlign w:val="baseline"/>
      <w:cs w:val="0"/>
      <w:em w:val="none"/>
    </w:rPr>
  </w:style>
  <w:style w:type="character" w:customStyle="1" w:styleId="Bodytext4Verdana">
    <w:name w:val="Body text (4) + Verdana"/>
    <w:aliases w:val="10.5 pt2,Spacing 0 pt15"/>
    <w:rPr>
      <w:rFonts w:ascii="Verdana" w:hAnsi="Verdana" w:cs="Verdana"/>
      <w:b/>
      <w:bCs/>
      <w:spacing w:val="-5"/>
      <w:w w:val="100"/>
      <w:position w:val="-1"/>
      <w:sz w:val="21"/>
      <w:szCs w:val="21"/>
      <w:u w:val="none"/>
      <w:effect w:val="none"/>
      <w:vertAlign w:val="baseline"/>
      <w:cs w:val="0"/>
      <w:em w:val="none"/>
    </w:rPr>
  </w:style>
  <w:style w:type="character" w:customStyle="1" w:styleId="BodytextConstantia3">
    <w:name w:val="Body text + Constantia3"/>
    <w:aliases w:val="5 pt,Spacing -1 pt2"/>
    <w:rPr>
      <w:rFonts w:ascii="Constantia" w:hAnsi="Constantia" w:cs="Constantia"/>
      <w:spacing w:val="-20"/>
      <w:w w:val="100"/>
      <w:position w:val="-1"/>
      <w:sz w:val="10"/>
      <w:szCs w:val="10"/>
      <w:u w:val="none"/>
      <w:effect w:val="none"/>
      <w:vertAlign w:val="baseline"/>
      <w:cs w:val="0"/>
      <w:em w:val="none"/>
    </w:rPr>
  </w:style>
  <w:style w:type="character" w:customStyle="1" w:styleId="Bodytext18">
    <w:name w:val="Body text (18)_"/>
    <w:rPr>
      <w:rFonts w:ascii="Constantia" w:hAnsi="Constantia" w:cs="Constantia"/>
      <w:w w:val="100"/>
      <w:position w:val="-1"/>
      <w:sz w:val="16"/>
      <w:szCs w:val="16"/>
      <w:effect w:val="none"/>
      <w:shd w:val="clear" w:color="auto" w:fill="FFFFFF"/>
      <w:vertAlign w:val="baseline"/>
      <w:cs w:val="0"/>
      <w:em w:val="none"/>
    </w:rPr>
  </w:style>
  <w:style w:type="character" w:customStyle="1" w:styleId="Bodytext19">
    <w:name w:val="Body text (19)_"/>
    <w:rPr>
      <w:rFonts w:ascii="Times New Roman" w:hAnsi="Times New Roman" w:cs="Times New Roman"/>
      <w:spacing w:val="3"/>
      <w:w w:val="200"/>
      <w:position w:val="-1"/>
      <w:sz w:val="9"/>
      <w:szCs w:val="9"/>
      <w:effect w:val="none"/>
      <w:shd w:val="clear" w:color="auto" w:fill="FFFFFF"/>
      <w:vertAlign w:val="baseline"/>
      <w:cs w:val="0"/>
      <w:em w:val="none"/>
    </w:rPr>
  </w:style>
  <w:style w:type="character" w:customStyle="1" w:styleId="Bodytext19Constantia">
    <w:name w:val="Body text (19) + Constantia"/>
    <w:aliases w:val="5.5 pt,Spacing 0 pt14,Scale 100%"/>
    <w:rPr>
      <w:rFonts w:ascii="Constantia" w:hAnsi="Constantia" w:cs="Constantia"/>
      <w:spacing w:val="2"/>
      <w:w w:val="100"/>
      <w:position w:val="-1"/>
      <w:sz w:val="11"/>
      <w:szCs w:val="11"/>
      <w:u w:val="none"/>
      <w:effect w:val="none"/>
      <w:vertAlign w:val="baseline"/>
      <w:cs w:val="0"/>
      <w:em w:val="none"/>
    </w:rPr>
  </w:style>
  <w:style w:type="character" w:customStyle="1" w:styleId="Bodytext19Arial">
    <w:name w:val="Body text (19) + Arial"/>
    <w:aliases w:val="5.5 pt1,Italic4,Spacing 0 pt13,Scale 100%1"/>
    <w:rPr>
      <w:rFonts w:ascii="Arial" w:hAnsi="Arial" w:cs="Arial"/>
      <w:i/>
      <w:iCs/>
      <w:noProof/>
      <w:spacing w:val="0"/>
      <w:w w:val="100"/>
      <w:position w:val="-1"/>
      <w:sz w:val="11"/>
      <w:szCs w:val="11"/>
      <w:u w:val="none"/>
      <w:effect w:val="none"/>
      <w:vertAlign w:val="baseline"/>
      <w:cs w:val="0"/>
      <w:em w:val="none"/>
    </w:rPr>
  </w:style>
  <w:style w:type="character" w:customStyle="1" w:styleId="Bodytext19Spacing0pt">
    <w:name w:val="Body text (19) + Spacing 0 pt"/>
    <w:rPr>
      <w:rFonts w:ascii="Times New Roman" w:hAnsi="Times New Roman" w:cs="Times New Roman"/>
      <w:spacing w:val="-18"/>
      <w:w w:val="200"/>
      <w:position w:val="-1"/>
      <w:sz w:val="9"/>
      <w:szCs w:val="9"/>
      <w:u w:val="none"/>
      <w:effect w:val="none"/>
      <w:vertAlign w:val="baseline"/>
      <w:cs w:val="0"/>
      <w:em w:val="none"/>
    </w:rPr>
  </w:style>
  <w:style w:type="character" w:customStyle="1" w:styleId="BodytextSmallCaps1">
    <w:name w:val="Body text + Small Caps1"/>
    <w:rPr>
      <w:rFonts w:ascii="Times New Roman" w:hAnsi="Times New Roman" w:cs="Times New Roman"/>
      <w:smallCaps/>
      <w:spacing w:val="3"/>
      <w:w w:val="100"/>
      <w:position w:val="-1"/>
      <w:sz w:val="20"/>
      <w:szCs w:val="20"/>
      <w:u w:val="none"/>
      <w:effect w:val="none"/>
      <w:vertAlign w:val="baseline"/>
      <w:cs w:val="0"/>
      <w:em w:val="none"/>
    </w:rPr>
  </w:style>
  <w:style w:type="character" w:customStyle="1" w:styleId="Headerorfooter5">
    <w:name w:val="Header or footer (5)_"/>
    <w:rPr>
      <w:rFonts w:ascii="Times New Roman" w:hAnsi="Times New Roman" w:cs="Times New Roman"/>
      <w:i/>
      <w:iCs/>
      <w:spacing w:val="6"/>
      <w:w w:val="100"/>
      <w:position w:val="-1"/>
      <w:sz w:val="22"/>
      <w:szCs w:val="22"/>
      <w:effect w:val="none"/>
      <w:shd w:val="clear" w:color="auto" w:fill="FFFFFF"/>
      <w:vertAlign w:val="baseline"/>
      <w:cs w:val="0"/>
      <w:em w:val="none"/>
    </w:rPr>
  </w:style>
  <w:style w:type="character" w:customStyle="1" w:styleId="Bodytext9pt">
    <w:name w:val="Body text + 9 pt"/>
    <w:aliases w:val="Bold2,Spacing 0 pt12"/>
    <w:rPr>
      <w:rFonts w:ascii="Times New Roman" w:hAnsi="Times New Roman" w:cs="Times New Roman"/>
      <w:b/>
      <w:bCs/>
      <w:spacing w:val="3"/>
      <w:w w:val="100"/>
      <w:position w:val="-1"/>
      <w:sz w:val="18"/>
      <w:szCs w:val="18"/>
      <w:u w:val="none"/>
      <w:effect w:val="none"/>
      <w:vertAlign w:val="baseline"/>
      <w:cs w:val="0"/>
      <w:em w:val="none"/>
    </w:rPr>
  </w:style>
  <w:style w:type="character" w:customStyle="1" w:styleId="Bodytext9pt1">
    <w:name w:val="Body text + 9 pt1"/>
    <w:aliases w:val="Italic3"/>
    <w:rPr>
      <w:rFonts w:ascii="Times New Roman" w:hAnsi="Times New Roman" w:cs="Times New Roman"/>
      <w:i/>
      <w:iCs/>
      <w:spacing w:val="3"/>
      <w:w w:val="100"/>
      <w:position w:val="-1"/>
      <w:sz w:val="18"/>
      <w:szCs w:val="18"/>
      <w:u w:val="none"/>
      <w:effect w:val="none"/>
      <w:vertAlign w:val="baseline"/>
      <w:cs w:val="0"/>
      <w:em w:val="none"/>
    </w:rPr>
  </w:style>
  <w:style w:type="character" w:customStyle="1" w:styleId="BodytextCandara">
    <w:name w:val="Body text + Candara"/>
    <w:aliases w:val="6.5 pt1,Spacing 2 pt"/>
    <w:rPr>
      <w:rFonts w:ascii="Candara" w:hAnsi="Candara" w:cs="Candara"/>
      <w:spacing w:val="59"/>
      <w:w w:val="100"/>
      <w:position w:val="-1"/>
      <w:sz w:val="13"/>
      <w:szCs w:val="13"/>
      <w:u w:val="none"/>
      <w:effect w:val="none"/>
      <w:vertAlign w:val="baseline"/>
      <w:cs w:val="0"/>
      <w:em w:val="none"/>
    </w:rPr>
  </w:style>
  <w:style w:type="character" w:customStyle="1" w:styleId="Bodytext12pt">
    <w:name w:val="Body text + 12 pt"/>
    <w:aliases w:val="Spacing 0 pt11"/>
    <w:rPr>
      <w:rFonts w:ascii="Times New Roman" w:hAnsi="Times New Roman" w:cs="Times New Roman"/>
      <w:spacing w:val="-3"/>
      <w:w w:val="100"/>
      <w:position w:val="-1"/>
      <w:sz w:val="24"/>
      <w:szCs w:val="24"/>
      <w:u w:val="none"/>
      <w:effect w:val="none"/>
      <w:vertAlign w:val="baseline"/>
      <w:cs w:val="0"/>
      <w:em w:val="none"/>
    </w:rPr>
  </w:style>
  <w:style w:type="character" w:customStyle="1" w:styleId="Bodytext12pt1">
    <w:name w:val="Body text + 12 pt1"/>
    <w:aliases w:val="Spacing 0 pt10"/>
    <w:rPr>
      <w:rFonts w:ascii="Times New Roman" w:hAnsi="Times New Roman" w:cs="Times New Roman"/>
      <w:spacing w:val="-3"/>
      <w:w w:val="100"/>
      <w:position w:val="-1"/>
      <w:sz w:val="24"/>
      <w:szCs w:val="24"/>
      <w:u w:val="none"/>
      <w:effect w:val="none"/>
      <w:vertAlign w:val="baseline"/>
      <w:cs w:val="0"/>
      <w:em w:val="none"/>
    </w:rPr>
  </w:style>
  <w:style w:type="character" w:customStyle="1" w:styleId="BodytextConstantia2">
    <w:name w:val="Body text + Constantia2"/>
    <w:aliases w:val="7 pt,Bold1,Spacing 0 pt9"/>
    <w:rPr>
      <w:rFonts w:ascii="Constantia" w:hAnsi="Constantia" w:cs="Constantia"/>
      <w:b/>
      <w:bCs/>
      <w:spacing w:val="4"/>
      <w:w w:val="100"/>
      <w:position w:val="-1"/>
      <w:sz w:val="14"/>
      <w:szCs w:val="14"/>
      <w:u w:val="none"/>
      <w:effect w:val="none"/>
      <w:vertAlign w:val="baseline"/>
      <w:cs w:val="0"/>
      <w:em w:val="none"/>
    </w:rPr>
  </w:style>
  <w:style w:type="character" w:customStyle="1" w:styleId="Bodytext85pt">
    <w:name w:val="Body text + 8.5 pt"/>
    <w:aliases w:val="Spacing 0 pt8"/>
    <w:rPr>
      <w:rFonts w:ascii="Times New Roman" w:hAnsi="Times New Roman" w:cs="Times New Roman"/>
      <w:spacing w:val="7"/>
      <w:w w:val="100"/>
      <w:position w:val="-1"/>
      <w:sz w:val="17"/>
      <w:szCs w:val="17"/>
      <w:u w:val="none"/>
      <w:effect w:val="none"/>
      <w:vertAlign w:val="baseline"/>
      <w:cs w:val="0"/>
      <w:em w:val="none"/>
    </w:rPr>
  </w:style>
  <w:style w:type="character" w:customStyle="1" w:styleId="Bodytext65pt">
    <w:name w:val="Body text + 6.5 pt"/>
    <w:aliases w:val="Italic2,Spacing 0 pt7"/>
    <w:rPr>
      <w:rFonts w:ascii="Times New Roman" w:hAnsi="Times New Roman" w:cs="Times New Roman"/>
      <w:i/>
      <w:iCs/>
      <w:spacing w:val="-12"/>
      <w:w w:val="100"/>
      <w:position w:val="-1"/>
      <w:sz w:val="13"/>
      <w:szCs w:val="13"/>
      <w:u w:val="none"/>
      <w:effect w:val="none"/>
      <w:vertAlign w:val="baseline"/>
      <w:cs w:val="0"/>
      <w:em w:val="none"/>
    </w:rPr>
  </w:style>
  <w:style w:type="character" w:customStyle="1" w:styleId="BodytextConstantia1">
    <w:name w:val="Body text + Constantia1"/>
    <w:aliases w:val="9 pt,Spacing 0 pt6"/>
    <w:rPr>
      <w:rFonts w:ascii="Constantia" w:hAnsi="Constantia" w:cs="Constantia"/>
      <w:spacing w:val="18"/>
      <w:w w:val="100"/>
      <w:position w:val="-1"/>
      <w:sz w:val="18"/>
      <w:szCs w:val="18"/>
      <w:u w:val="none"/>
      <w:effect w:val="none"/>
      <w:vertAlign w:val="baseline"/>
      <w:cs w:val="0"/>
      <w:em w:val="none"/>
    </w:rPr>
  </w:style>
  <w:style w:type="character" w:customStyle="1" w:styleId="Bodytext21">
    <w:name w:val="Body text (21)_"/>
    <w:rPr>
      <w:rFonts w:ascii="Constantia" w:hAnsi="Constantia" w:cs="Constantia"/>
      <w:spacing w:val="20"/>
      <w:w w:val="30"/>
      <w:position w:val="-1"/>
      <w:sz w:val="9"/>
      <w:szCs w:val="9"/>
      <w:effect w:val="none"/>
      <w:shd w:val="clear" w:color="auto" w:fill="FFFFFF"/>
      <w:vertAlign w:val="baseline"/>
      <w:cs w:val="0"/>
      <w:em w:val="none"/>
    </w:rPr>
  </w:style>
  <w:style w:type="character" w:customStyle="1" w:styleId="Picturecaption4">
    <w:name w:val="Picture caption (4)_"/>
    <w:rPr>
      <w:rFonts w:ascii="Arial" w:hAnsi="Arial" w:cs="Arial"/>
      <w:b/>
      <w:bCs/>
      <w:spacing w:val="1"/>
      <w:w w:val="66"/>
      <w:position w:val="-1"/>
      <w:sz w:val="19"/>
      <w:szCs w:val="19"/>
      <w:effect w:val="none"/>
      <w:shd w:val="clear" w:color="auto" w:fill="FFFFFF"/>
      <w:vertAlign w:val="baseline"/>
      <w:cs w:val="0"/>
      <w:em w:val="none"/>
    </w:rPr>
  </w:style>
  <w:style w:type="character" w:customStyle="1" w:styleId="Bodytext200">
    <w:name w:val="Body text (20)_"/>
    <w:rPr>
      <w:rFonts w:ascii="Arial" w:hAnsi="Arial" w:cs="Arial"/>
      <w:b/>
      <w:bCs/>
      <w:spacing w:val="1"/>
      <w:w w:val="66"/>
      <w:position w:val="-1"/>
      <w:sz w:val="19"/>
      <w:szCs w:val="19"/>
      <w:effect w:val="none"/>
      <w:shd w:val="clear" w:color="auto" w:fill="FFFFFF"/>
      <w:vertAlign w:val="baseline"/>
      <w:cs w:val="0"/>
      <w:em w:val="none"/>
    </w:rPr>
  </w:style>
  <w:style w:type="character" w:customStyle="1" w:styleId="Bodytext20Italic">
    <w:name w:val="Body text (20) + Italic"/>
    <w:aliases w:val="Spacing 0 pt5,Scale 50%"/>
    <w:rPr>
      <w:rFonts w:ascii="Arial" w:hAnsi="Arial" w:cs="Arial"/>
      <w:b/>
      <w:bCs/>
      <w:i/>
      <w:iCs/>
      <w:noProof/>
      <w:spacing w:val="0"/>
      <w:w w:val="50"/>
      <w:position w:val="-1"/>
      <w:sz w:val="19"/>
      <w:szCs w:val="19"/>
      <w:u w:val="none"/>
      <w:effect w:val="none"/>
      <w:vertAlign w:val="baseline"/>
      <w:cs w:val="0"/>
      <w:em w:val="none"/>
    </w:rPr>
  </w:style>
  <w:style w:type="character" w:customStyle="1" w:styleId="Bodytext20105pt">
    <w:name w:val="Body text (20) + 10.5 pt"/>
    <w:aliases w:val="Spacing 0 pt4,Scale 60%"/>
    <w:rPr>
      <w:rFonts w:ascii="Arial" w:hAnsi="Arial" w:cs="Arial"/>
      <w:b/>
      <w:bCs/>
      <w:spacing w:val="-5"/>
      <w:w w:val="60"/>
      <w:position w:val="-1"/>
      <w:sz w:val="21"/>
      <w:szCs w:val="21"/>
      <w:u w:val="none"/>
      <w:effect w:val="none"/>
      <w:vertAlign w:val="baseline"/>
      <w:cs w:val="0"/>
      <w:em w:val="none"/>
    </w:rPr>
  </w:style>
  <w:style w:type="character" w:customStyle="1" w:styleId="Heading70">
    <w:name w:val="Heading #7_"/>
    <w:rPr>
      <w:rFonts w:ascii="Times New Roman" w:hAnsi="Times New Roman" w:cs="Times New Roman"/>
      <w:spacing w:val="3"/>
      <w:w w:val="100"/>
      <w:position w:val="-1"/>
      <w:effect w:val="none"/>
      <w:shd w:val="clear" w:color="auto" w:fill="FFFFFF"/>
      <w:vertAlign w:val="baseline"/>
      <w:cs w:val="0"/>
      <w:em w:val="none"/>
    </w:rPr>
  </w:style>
  <w:style w:type="character" w:customStyle="1" w:styleId="Bodytext11Spacing0pt">
    <w:name w:val="Body text (11) + Spacing 0 pt"/>
    <w:rPr>
      <w:rFonts w:ascii="Times New Roman" w:hAnsi="Times New Roman" w:cs="Times New Roman"/>
      <w:b/>
      <w:bCs/>
      <w:spacing w:val="-10"/>
      <w:w w:val="100"/>
      <w:position w:val="-1"/>
      <w:sz w:val="20"/>
      <w:szCs w:val="20"/>
      <w:u w:val="none"/>
      <w:effect w:val="none"/>
      <w:vertAlign w:val="baseline"/>
      <w:cs w:val="0"/>
      <w:em w:val="none"/>
    </w:rPr>
  </w:style>
  <w:style w:type="character" w:customStyle="1" w:styleId="PicturecaptionNotItalic">
    <w:name w:val="Picture caption + Not Italic"/>
    <w:aliases w:val="Spacing 0 pt3"/>
    <w:rPr>
      <w:rFonts w:ascii="Times New Roman" w:hAnsi="Times New Roman" w:cs="Times New Roman"/>
      <w:i/>
      <w:iCs/>
      <w:spacing w:val="3"/>
      <w:w w:val="100"/>
      <w:position w:val="-1"/>
      <w:sz w:val="20"/>
      <w:szCs w:val="20"/>
      <w:u w:val="none"/>
      <w:effect w:val="none"/>
      <w:vertAlign w:val="baseline"/>
      <w:cs w:val="0"/>
      <w:em w:val="none"/>
    </w:rPr>
  </w:style>
  <w:style w:type="character" w:customStyle="1" w:styleId="Bodytext4NotBold">
    <w:name w:val="Body text (4) + Not Bold"/>
    <w:aliases w:val="Italic1,Spacing -1 pt1"/>
    <w:rPr>
      <w:rFonts w:ascii="Times New Roman" w:hAnsi="Times New Roman" w:cs="Times New Roman"/>
      <w:b/>
      <w:bCs/>
      <w:i/>
      <w:iCs/>
      <w:spacing w:val="-21"/>
      <w:w w:val="100"/>
      <w:position w:val="-1"/>
      <w:sz w:val="20"/>
      <w:szCs w:val="20"/>
      <w:u w:val="none"/>
      <w:effect w:val="none"/>
      <w:vertAlign w:val="baseline"/>
      <w:cs w:val="0"/>
      <w:em w:val="none"/>
    </w:rPr>
  </w:style>
  <w:style w:type="character" w:customStyle="1" w:styleId="Bodytext4NotBold1">
    <w:name w:val="Body text (4) + Not Bold1"/>
    <w:aliases w:val="Spacing 0 pt2"/>
    <w:rPr>
      <w:rFonts w:ascii="Times New Roman" w:hAnsi="Times New Roman" w:cs="Times New Roman"/>
      <w:b/>
      <w:bCs/>
      <w:spacing w:val="3"/>
      <w:w w:val="100"/>
      <w:position w:val="-1"/>
      <w:sz w:val="20"/>
      <w:szCs w:val="20"/>
      <w:u w:val="none"/>
      <w:effect w:val="none"/>
      <w:vertAlign w:val="baseline"/>
      <w:cs w:val="0"/>
      <w:em w:val="none"/>
    </w:rPr>
  </w:style>
  <w:style w:type="character" w:customStyle="1" w:styleId="BodytextArial1">
    <w:name w:val="Body text + Arial1"/>
    <w:aliases w:val="10.5 pt1,Spacing 0 pt1"/>
    <w:rPr>
      <w:rFonts w:ascii="Arial" w:hAnsi="Arial" w:cs="Arial"/>
      <w:spacing w:val="-7"/>
      <w:w w:val="100"/>
      <w:position w:val="-1"/>
      <w:sz w:val="21"/>
      <w:szCs w:val="21"/>
      <w:u w:val="none"/>
      <w:effect w:val="none"/>
      <w:vertAlign w:val="baseline"/>
      <w:cs w:val="0"/>
      <w:em w:val="none"/>
    </w:rPr>
  </w:style>
  <w:style w:type="paragraph" w:customStyle="1" w:styleId="Bodytext310">
    <w:name w:val="Body text (3)1"/>
    <w:basedOn w:val="Normal"/>
    <w:pPr>
      <w:keepNext w:val="0"/>
      <w:shd w:val="clear" w:color="auto" w:fill="FFFFFF"/>
      <w:spacing w:before="0" w:line="240" w:lineRule="atLeast"/>
      <w:ind w:leftChars="-1" w:left="-1" w:hangingChars="1" w:hanging="1"/>
      <w:jc w:val="left"/>
      <w:textAlignment w:val="top"/>
      <w:outlineLvl w:val="0"/>
    </w:pPr>
    <w:rPr>
      <w:position w:val="-1"/>
      <w:sz w:val="8"/>
      <w:szCs w:val="8"/>
      <w:lang w:val="en-US"/>
    </w:rPr>
  </w:style>
  <w:style w:type="paragraph" w:customStyle="1" w:styleId="Bodytext22">
    <w:name w:val="Body text (2)"/>
    <w:basedOn w:val="Normal"/>
    <w:pPr>
      <w:keepNext w:val="0"/>
      <w:shd w:val="clear" w:color="auto" w:fill="FFFFFF"/>
      <w:spacing w:before="0" w:line="171" w:lineRule="atLeast"/>
      <w:ind w:leftChars="-1" w:left="-1" w:hangingChars="1" w:hanging="1"/>
      <w:jc w:val="left"/>
      <w:textAlignment w:val="top"/>
      <w:outlineLvl w:val="0"/>
    </w:pPr>
    <w:rPr>
      <w:rFonts w:ascii="Arial" w:hAnsi="Arial" w:cs="Arial"/>
      <w:spacing w:val="3"/>
      <w:position w:val="-1"/>
      <w:sz w:val="15"/>
      <w:szCs w:val="15"/>
      <w:lang w:val="en-US"/>
    </w:rPr>
  </w:style>
  <w:style w:type="paragraph" w:customStyle="1" w:styleId="Heading61">
    <w:name w:val="Heading #6"/>
    <w:basedOn w:val="Normal"/>
    <w:pPr>
      <w:keepNext w:val="0"/>
      <w:shd w:val="clear" w:color="auto" w:fill="FFFFFF"/>
      <w:spacing w:before="0" w:line="240" w:lineRule="atLeast"/>
      <w:ind w:leftChars="-1" w:left="-1" w:hangingChars="1" w:hanging="1"/>
      <w:jc w:val="left"/>
      <w:textAlignment w:val="top"/>
      <w:outlineLvl w:val="5"/>
    </w:pPr>
    <w:rPr>
      <w:spacing w:val="3"/>
      <w:position w:val="-1"/>
      <w:sz w:val="20"/>
      <w:szCs w:val="20"/>
      <w:lang w:val="en-US"/>
    </w:rPr>
  </w:style>
  <w:style w:type="paragraph" w:customStyle="1" w:styleId="Bodytext40">
    <w:name w:val="Body text (4)"/>
    <w:basedOn w:val="Normal"/>
    <w:pPr>
      <w:keepNext w:val="0"/>
      <w:shd w:val="clear" w:color="auto" w:fill="FFFFFF"/>
      <w:spacing w:before="0" w:line="266" w:lineRule="atLeast"/>
      <w:ind w:leftChars="-1" w:left="-1" w:hangingChars="1" w:hanging="840"/>
      <w:textAlignment w:val="top"/>
      <w:outlineLvl w:val="0"/>
    </w:pPr>
    <w:rPr>
      <w:b/>
      <w:bCs/>
      <w:spacing w:val="6"/>
      <w:position w:val="-1"/>
      <w:sz w:val="20"/>
      <w:szCs w:val="20"/>
      <w:lang w:val="en-US"/>
    </w:rPr>
  </w:style>
  <w:style w:type="paragraph" w:customStyle="1" w:styleId="Bodytext50">
    <w:name w:val="Body text (5)"/>
    <w:basedOn w:val="Normal"/>
    <w:pPr>
      <w:keepNext w:val="0"/>
      <w:shd w:val="clear" w:color="auto" w:fill="FFFFFF"/>
      <w:spacing w:before="240" w:after="240" w:line="240" w:lineRule="atLeast"/>
      <w:ind w:leftChars="-1" w:left="-1" w:hangingChars="1" w:hanging="2040"/>
      <w:textAlignment w:val="top"/>
      <w:outlineLvl w:val="0"/>
    </w:pPr>
    <w:rPr>
      <w:i/>
      <w:iCs/>
      <w:position w:val="-1"/>
      <w:sz w:val="20"/>
      <w:szCs w:val="20"/>
      <w:lang w:val="en-US"/>
    </w:rPr>
  </w:style>
  <w:style w:type="paragraph" w:customStyle="1" w:styleId="Bodytext61">
    <w:name w:val="Body text (6)1"/>
    <w:basedOn w:val="Normal"/>
    <w:pPr>
      <w:keepNext w:val="0"/>
      <w:shd w:val="clear" w:color="auto" w:fill="FFFFFF"/>
      <w:spacing w:before="240" w:after="480" w:line="240" w:lineRule="atLeast"/>
      <w:ind w:leftChars="-1" w:left="-1" w:hangingChars="1" w:hanging="1"/>
      <w:jc w:val="left"/>
      <w:textAlignment w:val="top"/>
      <w:outlineLvl w:val="0"/>
    </w:pPr>
    <w:rPr>
      <w:rFonts w:ascii="Constantia" w:hAnsi="Constantia" w:cs="Constantia"/>
      <w:spacing w:val="5"/>
      <w:w w:val="50"/>
      <w:position w:val="-1"/>
      <w:sz w:val="16"/>
      <w:szCs w:val="16"/>
      <w:lang w:val="en-US"/>
    </w:rPr>
  </w:style>
  <w:style w:type="paragraph" w:customStyle="1" w:styleId="Bodytext70">
    <w:name w:val="Body text (7)"/>
    <w:basedOn w:val="Normal"/>
    <w:pPr>
      <w:keepNext w:val="0"/>
      <w:shd w:val="clear" w:color="auto" w:fill="FFFFFF"/>
      <w:spacing w:before="0" w:line="240" w:lineRule="atLeast"/>
      <w:ind w:leftChars="-1" w:left="-1" w:hangingChars="1" w:hanging="1"/>
      <w:jc w:val="left"/>
      <w:textAlignment w:val="top"/>
      <w:outlineLvl w:val="0"/>
    </w:pPr>
    <w:rPr>
      <w:rFonts w:ascii="Tahoma" w:hAnsi="Tahoma" w:cs="Tahoma"/>
      <w:spacing w:val="-10"/>
      <w:position w:val="-1"/>
      <w:sz w:val="33"/>
      <w:szCs w:val="33"/>
      <w:lang w:val="en-US"/>
    </w:rPr>
  </w:style>
  <w:style w:type="paragraph" w:customStyle="1" w:styleId="Bodytext1a">
    <w:name w:val="Body text1"/>
    <w:basedOn w:val="Normal"/>
    <w:pPr>
      <w:keepNext w:val="0"/>
      <w:shd w:val="clear" w:color="auto" w:fill="FFFFFF"/>
      <w:spacing w:before="240" w:line="276" w:lineRule="atLeast"/>
      <w:ind w:leftChars="-1" w:left="-1" w:hangingChars="1" w:hanging="1"/>
      <w:textAlignment w:val="top"/>
      <w:outlineLvl w:val="0"/>
    </w:pPr>
    <w:rPr>
      <w:spacing w:val="3"/>
      <w:position w:val="-1"/>
      <w:sz w:val="20"/>
      <w:szCs w:val="20"/>
      <w:lang w:val="en-US"/>
    </w:rPr>
  </w:style>
  <w:style w:type="paragraph" w:customStyle="1" w:styleId="Headerorfooter0">
    <w:name w:val="Header or footer"/>
    <w:basedOn w:val="Normal"/>
    <w:pPr>
      <w:keepNext w:val="0"/>
      <w:shd w:val="clear" w:color="auto" w:fill="FFFFFF"/>
      <w:spacing w:before="0" w:line="240" w:lineRule="atLeast"/>
      <w:ind w:leftChars="-1" w:left="-1" w:hangingChars="1" w:hanging="1"/>
      <w:jc w:val="left"/>
      <w:textAlignment w:val="top"/>
      <w:outlineLvl w:val="0"/>
    </w:pPr>
    <w:rPr>
      <w:spacing w:val="18"/>
      <w:position w:val="-1"/>
      <w:sz w:val="17"/>
      <w:szCs w:val="17"/>
      <w:lang w:val="en-US"/>
    </w:rPr>
  </w:style>
  <w:style w:type="paragraph" w:customStyle="1" w:styleId="Heading111">
    <w:name w:val="Heading #11"/>
    <w:basedOn w:val="Normal"/>
    <w:pPr>
      <w:keepNext w:val="0"/>
      <w:shd w:val="clear" w:color="auto" w:fill="FFFFFF"/>
      <w:spacing w:before="0" w:line="257" w:lineRule="atLeast"/>
      <w:ind w:leftChars="-1" w:left="-1" w:hangingChars="1" w:hanging="1"/>
      <w:jc w:val="center"/>
      <w:textAlignment w:val="top"/>
      <w:outlineLvl w:val="0"/>
    </w:pPr>
    <w:rPr>
      <w:b/>
      <w:bCs/>
      <w:spacing w:val="6"/>
      <w:position w:val="-1"/>
      <w:sz w:val="20"/>
      <w:szCs w:val="20"/>
      <w:lang w:val="en-US"/>
    </w:rPr>
  </w:style>
  <w:style w:type="paragraph" w:customStyle="1" w:styleId="Headerorfooter20">
    <w:name w:val="Header or footer (2)"/>
    <w:basedOn w:val="Normal"/>
    <w:pPr>
      <w:keepNext w:val="0"/>
      <w:shd w:val="clear" w:color="auto" w:fill="FFFFFF"/>
      <w:spacing w:before="0" w:line="240" w:lineRule="atLeast"/>
      <w:ind w:leftChars="-1" w:left="-1" w:hangingChars="1" w:hanging="1"/>
      <w:jc w:val="left"/>
      <w:textAlignment w:val="top"/>
      <w:outlineLvl w:val="0"/>
    </w:pPr>
    <w:rPr>
      <w:rFonts w:ascii="SimSun" w:eastAsia="SimSun" w:hAnsi="Calibri" w:cs="SimSun"/>
      <w:noProof/>
      <w:position w:val="-1"/>
      <w:sz w:val="8"/>
      <w:szCs w:val="8"/>
    </w:rPr>
  </w:style>
  <w:style w:type="paragraph" w:customStyle="1" w:styleId="Bodytext80">
    <w:name w:val="Body text (8)"/>
    <w:basedOn w:val="Normal"/>
    <w:pPr>
      <w:keepNext w:val="0"/>
      <w:shd w:val="clear" w:color="auto" w:fill="FFFFFF"/>
      <w:spacing w:before="0" w:line="216" w:lineRule="atLeast"/>
      <w:ind w:leftChars="-1" w:left="-1" w:hangingChars="1" w:hanging="1"/>
      <w:textAlignment w:val="top"/>
      <w:outlineLvl w:val="0"/>
    </w:pPr>
    <w:rPr>
      <w:i/>
      <w:iCs/>
      <w:spacing w:val="3"/>
      <w:position w:val="-1"/>
      <w:sz w:val="18"/>
      <w:szCs w:val="18"/>
      <w:lang w:val="en-US"/>
    </w:rPr>
  </w:style>
  <w:style w:type="paragraph" w:customStyle="1" w:styleId="Bodytext90">
    <w:name w:val="Body text (9)"/>
    <w:basedOn w:val="Normal"/>
    <w:pPr>
      <w:keepNext w:val="0"/>
      <w:shd w:val="clear" w:color="auto" w:fill="FFFFFF"/>
      <w:spacing w:before="0" w:line="216" w:lineRule="atLeast"/>
      <w:ind w:leftChars="-1" w:left="-1" w:hangingChars="1" w:hanging="1"/>
      <w:textAlignment w:val="top"/>
      <w:outlineLvl w:val="0"/>
    </w:pPr>
    <w:rPr>
      <w:rFonts w:ascii="Constantia" w:hAnsi="Constantia" w:cs="Constantia"/>
      <w:b/>
      <w:bCs/>
      <w:spacing w:val="4"/>
      <w:position w:val="-1"/>
      <w:sz w:val="14"/>
      <w:szCs w:val="14"/>
      <w:lang w:val="en-US"/>
    </w:rPr>
  </w:style>
  <w:style w:type="paragraph" w:customStyle="1" w:styleId="Tablecaption21">
    <w:name w:val="Table caption (2)1"/>
    <w:basedOn w:val="Normal"/>
    <w:pPr>
      <w:keepNext w:val="0"/>
      <w:shd w:val="clear" w:color="auto" w:fill="FFFFFF"/>
      <w:spacing w:before="0" w:line="240" w:lineRule="atLeast"/>
      <w:ind w:leftChars="-1" w:left="-1" w:hangingChars="1" w:hanging="1"/>
      <w:jc w:val="left"/>
      <w:textAlignment w:val="top"/>
      <w:outlineLvl w:val="0"/>
    </w:pPr>
    <w:rPr>
      <w:rFonts w:ascii="Constantia" w:hAnsi="Constantia" w:cs="Constantia"/>
      <w:spacing w:val="2"/>
      <w:position w:val="-1"/>
      <w:sz w:val="11"/>
      <w:szCs w:val="11"/>
      <w:lang w:val="en-US"/>
    </w:rPr>
  </w:style>
  <w:style w:type="paragraph" w:customStyle="1" w:styleId="Bodytext110">
    <w:name w:val="Body text (11)"/>
    <w:basedOn w:val="Normal"/>
    <w:pPr>
      <w:keepNext w:val="0"/>
      <w:shd w:val="clear" w:color="auto" w:fill="FFFFFF"/>
      <w:spacing w:before="0" w:line="240" w:lineRule="atLeast"/>
      <w:ind w:leftChars="-1" w:left="-1" w:hangingChars="1" w:hanging="1"/>
      <w:jc w:val="left"/>
      <w:textAlignment w:val="top"/>
      <w:outlineLvl w:val="0"/>
    </w:pPr>
    <w:rPr>
      <w:b/>
      <w:bCs/>
      <w:spacing w:val="15"/>
      <w:position w:val="-1"/>
      <w:sz w:val="20"/>
      <w:szCs w:val="20"/>
      <w:lang w:val="en-US"/>
    </w:rPr>
  </w:style>
  <w:style w:type="paragraph" w:customStyle="1" w:styleId="Bodytext100">
    <w:name w:val="Body text (10)"/>
    <w:basedOn w:val="Normal"/>
    <w:pPr>
      <w:keepNext w:val="0"/>
      <w:shd w:val="clear" w:color="auto" w:fill="FFFFFF"/>
      <w:spacing w:before="180" w:after="480" w:line="240" w:lineRule="atLeast"/>
      <w:ind w:leftChars="-1" w:left="-1" w:hangingChars="1" w:hanging="1"/>
      <w:jc w:val="center"/>
      <w:textAlignment w:val="top"/>
      <w:outlineLvl w:val="0"/>
    </w:pPr>
    <w:rPr>
      <w:rFonts w:ascii="Constantia" w:hAnsi="Constantia" w:cs="Constantia"/>
      <w:spacing w:val="2"/>
      <w:position w:val="-1"/>
      <w:sz w:val="11"/>
      <w:szCs w:val="11"/>
      <w:lang w:val="en-US"/>
    </w:rPr>
  </w:style>
  <w:style w:type="paragraph" w:customStyle="1" w:styleId="Tablecaption0">
    <w:name w:val="Table caption"/>
    <w:basedOn w:val="Normal"/>
    <w:pPr>
      <w:keepNext w:val="0"/>
      <w:shd w:val="clear" w:color="auto" w:fill="FFFFFF"/>
      <w:spacing w:before="0" w:line="240" w:lineRule="atLeast"/>
      <w:ind w:leftChars="-1" w:left="-1" w:hangingChars="1" w:hanging="1"/>
      <w:jc w:val="left"/>
      <w:textAlignment w:val="top"/>
      <w:outlineLvl w:val="0"/>
    </w:pPr>
    <w:rPr>
      <w:i/>
      <w:iCs/>
      <w:position w:val="-1"/>
      <w:sz w:val="20"/>
      <w:szCs w:val="20"/>
      <w:lang w:val="en-US"/>
    </w:rPr>
  </w:style>
  <w:style w:type="paragraph" w:customStyle="1" w:styleId="Bodytext120">
    <w:name w:val="Body text (12)"/>
    <w:basedOn w:val="Normal"/>
    <w:pPr>
      <w:keepNext w:val="0"/>
      <w:shd w:val="clear" w:color="auto" w:fill="FFFFFF"/>
      <w:spacing w:before="180" w:line="240" w:lineRule="atLeast"/>
      <w:ind w:leftChars="-1" w:left="-1" w:hangingChars="1" w:hanging="1"/>
      <w:jc w:val="right"/>
      <w:textAlignment w:val="top"/>
      <w:outlineLvl w:val="0"/>
    </w:pPr>
    <w:rPr>
      <w:b/>
      <w:bCs/>
      <w:noProof/>
      <w:position w:val="-1"/>
      <w:sz w:val="18"/>
      <w:szCs w:val="18"/>
    </w:rPr>
  </w:style>
  <w:style w:type="paragraph" w:customStyle="1" w:styleId="Bodytext130">
    <w:name w:val="Body text (13)"/>
    <w:basedOn w:val="Normal"/>
    <w:pPr>
      <w:keepNext w:val="0"/>
      <w:shd w:val="clear" w:color="auto" w:fill="FFFFFF"/>
      <w:spacing w:before="0" w:line="240" w:lineRule="atLeast"/>
      <w:ind w:leftChars="-1" w:left="-1" w:hangingChars="1" w:hanging="1"/>
      <w:jc w:val="right"/>
      <w:textAlignment w:val="top"/>
      <w:outlineLvl w:val="0"/>
    </w:pPr>
    <w:rPr>
      <w:noProof/>
      <w:position w:val="-1"/>
      <w:sz w:val="18"/>
      <w:szCs w:val="18"/>
    </w:rPr>
  </w:style>
  <w:style w:type="paragraph" w:customStyle="1" w:styleId="Heading41">
    <w:name w:val="Heading #4"/>
    <w:basedOn w:val="Normal"/>
    <w:pPr>
      <w:keepNext w:val="0"/>
      <w:shd w:val="clear" w:color="auto" w:fill="FFFFFF"/>
      <w:spacing w:before="0" w:after="420" w:line="240" w:lineRule="atLeast"/>
      <w:ind w:leftChars="-1" w:left="-1" w:hangingChars="1" w:hanging="1"/>
      <w:jc w:val="left"/>
      <w:textAlignment w:val="top"/>
      <w:outlineLvl w:val="3"/>
    </w:pPr>
    <w:rPr>
      <w:rFonts w:ascii="Constantia" w:hAnsi="Constantia" w:cs="Constantia"/>
      <w:b/>
      <w:bCs/>
      <w:spacing w:val="-6"/>
      <w:position w:val="-1"/>
      <w:sz w:val="31"/>
      <w:szCs w:val="31"/>
      <w:lang w:val="en-US"/>
    </w:rPr>
  </w:style>
  <w:style w:type="paragraph" w:customStyle="1" w:styleId="Heading31">
    <w:name w:val="Heading #3"/>
    <w:basedOn w:val="Normal"/>
    <w:pPr>
      <w:keepNext w:val="0"/>
      <w:shd w:val="clear" w:color="auto" w:fill="FFFFFF"/>
      <w:spacing w:before="480" w:after="900" w:line="240" w:lineRule="atLeast"/>
      <w:ind w:leftChars="-1" w:left="-1" w:hangingChars="1" w:hanging="1"/>
      <w:textAlignment w:val="top"/>
      <w:outlineLvl w:val="2"/>
    </w:pPr>
    <w:rPr>
      <w:b/>
      <w:bCs/>
      <w:spacing w:val="15"/>
      <w:position w:val="-1"/>
      <w:sz w:val="20"/>
      <w:szCs w:val="20"/>
      <w:lang w:val="en-US"/>
    </w:rPr>
  </w:style>
  <w:style w:type="paragraph" w:customStyle="1" w:styleId="Headerorfooter30">
    <w:name w:val="Header or footer (3)"/>
    <w:basedOn w:val="Normal"/>
    <w:pPr>
      <w:keepNext w:val="0"/>
      <w:shd w:val="clear" w:color="auto" w:fill="FFFFFF"/>
      <w:spacing w:before="0" w:line="240" w:lineRule="atLeast"/>
      <w:ind w:leftChars="-1" w:left="-1" w:hangingChars="1" w:hanging="1"/>
      <w:jc w:val="left"/>
      <w:textAlignment w:val="top"/>
      <w:outlineLvl w:val="0"/>
    </w:pPr>
    <w:rPr>
      <w:noProof/>
      <w:position w:val="-1"/>
      <w:sz w:val="20"/>
      <w:szCs w:val="20"/>
    </w:rPr>
  </w:style>
  <w:style w:type="paragraph" w:customStyle="1" w:styleId="Picturecaption0">
    <w:name w:val="Picture caption"/>
    <w:basedOn w:val="Normal"/>
    <w:pPr>
      <w:keepNext w:val="0"/>
      <w:shd w:val="clear" w:color="auto" w:fill="FFFFFF"/>
      <w:spacing w:before="0" w:line="276" w:lineRule="atLeast"/>
      <w:ind w:leftChars="-1" w:left="-1" w:hangingChars="1" w:hanging="1"/>
      <w:jc w:val="center"/>
      <w:textAlignment w:val="top"/>
      <w:outlineLvl w:val="0"/>
    </w:pPr>
    <w:rPr>
      <w:i/>
      <w:iCs/>
      <w:position w:val="-1"/>
      <w:sz w:val="20"/>
      <w:szCs w:val="20"/>
      <w:lang w:val="en-US"/>
    </w:rPr>
  </w:style>
  <w:style w:type="paragraph" w:customStyle="1" w:styleId="Headerorfooter40">
    <w:name w:val="Header or footer (4)"/>
    <w:basedOn w:val="Normal"/>
    <w:pPr>
      <w:keepNext w:val="0"/>
      <w:shd w:val="clear" w:color="auto" w:fill="FFFFFF"/>
      <w:spacing w:before="0" w:line="240" w:lineRule="atLeast"/>
      <w:ind w:leftChars="-1" w:left="-1" w:hangingChars="1" w:hanging="1"/>
      <w:jc w:val="left"/>
      <w:textAlignment w:val="top"/>
      <w:outlineLvl w:val="0"/>
    </w:pPr>
    <w:rPr>
      <w:b/>
      <w:bCs/>
      <w:spacing w:val="3"/>
      <w:position w:val="-1"/>
      <w:sz w:val="19"/>
      <w:szCs w:val="19"/>
      <w:lang w:val="en-US"/>
    </w:rPr>
  </w:style>
  <w:style w:type="paragraph" w:customStyle="1" w:styleId="Heading21">
    <w:name w:val="Heading #2"/>
    <w:basedOn w:val="Normal"/>
    <w:pPr>
      <w:keepNext w:val="0"/>
      <w:shd w:val="clear" w:color="auto" w:fill="FFFFFF"/>
      <w:spacing w:before="0" w:line="240" w:lineRule="atLeast"/>
      <w:ind w:leftChars="-1" w:left="-1" w:hangingChars="1" w:hanging="1"/>
      <w:jc w:val="left"/>
      <w:textAlignment w:val="top"/>
      <w:outlineLvl w:val="1"/>
    </w:pPr>
    <w:rPr>
      <w:rFonts w:ascii="Consolas" w:hAnsi="Consolas" w:cs="Consolas"/>
      <w:i/>
      <w:iCs/>
      <w:spacing w:val="-14"/>
      <w:position w:val="-1"/>
      <w:sz w:val="20"/>
      <w:szCs w:val="20"/>
      <w:lang w:val="en-US"/>
    </w:rPr>
  </w:style>
  <w:style w:type="paragraph" w:customStyle="1" w:styleId="Picturecaption20">
    <w:name w:val="Picture caption (2)"/>
    <w:basedOn w:val="Normal"/>
    <w:pPr>
      <w:keepNext w:val="0"/>
      <w:shd w:val="clear" w:color="auto" w:fill="FFFFFF"/>
      <w:spacing w:before="0" w:line="240" w:lineRule="atLeast"/>
      <w:ind w:leftChars="-1" w:left="-1" w:hangingChars="1" w:hanging="1"/>
      <w:jc w:val="left"/>
      <w:textAlignment w:val="top"/>
      <w:outlineLvl w:val="0"/>
    </w:pPr>
    <w:rPr>
      <w:b/>
      <w:bCs/>
      <w:spacing w:val="6"/>
      <w:position w:val="-1"/>
      <w:sz w:val="20"/>
      <w:szCs w:val="20"/>
      <w:lang w:val="en-US"/>
    </w:rPr>
  </w:style>
  <w:style w:type="paragraph" w:customStyle="1" w:styleId="Heading810">
    <w:name w:val="Heading #81"/>
    <w:basedOn w:val="Normal"/>
    <w:pPr>
      <w:keepNext w:val="0"/>
      <w:shd w:val="clear" w:color="auto" w:fill="FFFFFF"/>
      <w:spacing w:before="480" w:after="600" w:line="240" w:lineRule="atLeast"/>
      <w:ind w:leftChars="-1" w:left="-1" w:hangingChars="1" w:hanging="1"/>
      <w:textAlignment w:val="top"/>
      <w:outlineLvl w:val="7"/>
    </w:pPr>
    <w:rPr>
      <w:spacing w:val="3"/>
      <w:position w:val="-1"/>
      <w:sz w:val="20"/>
      <w:szCs w:val="20"/>
      <w:lang w:val="en-US"/>
    </w:rPr>
  </w:style>
  <w:style w:type="paragraph" w:customStyle="1" w:styleId="Heading51">
    <w:name w:val="Heading #5"/>
    <w:basedOn w:val="Normal"/>
    <w:pPr>
      <w:keepNext w:val="0"/>
      <w:shd w:val="clear" w:color="auto" w:fill="FFFFFF"/>
      <w:spacing w:before="0" w:line="240" w:lineRule="atLeast"/>
      <w:ind w:leftChars="-1" w:left="-1" w:hangingChars="1" w:hanging="1"/>
      <w:jc w:val="left"/>
      <w:textAlignment w:val="top"/>
      <w:outlineLvl w:val="4"/>
    </w:pPr>
    <w:rPr>
      <w:b/>
      <w:bCs/>
      <w:spacing w:val="15"/>
      <w:position w:val="-1"/>
      <w:sz w:val="20"/>
      <w:szCs w:val="20"/>
      <w:lang w:val="en-US"/>
    </w:rPr>
  </w:style>
  <w:style w:type="paragraph" w:customStyle="1" w:styleId="Heading91">
    <w:name w:val="Heading #9"/>
    <w:basedOn w:val="Normal"/>
    <w:pPr>
      <w:keepNext w:val="0"/>
      <w:shd w:val="clear" w:color="auto" w:fill="FFFFFF"/>
      <w:spacing w:before="0" w:after="240" w:line="240" w:lineRule="atLeast"/>
      <w:ind w:leftChars="-1" w:left="-1" w:hangingChars="1" w:hanging="1"/>
      <w:jc w:val="left"/>
      <w:textAlignment w:val="top"/>
      <w:outlineLvl w:val="8"/>
    </w:pPr>
    <w:rPr>
      <w:rFonts w:ascii="Arial" w:hAnsi="Arial" w:cs="Arial"/>
      <w:b/>
      <w:bCs/>
      <w:spacing w:val="-7"/>
      <w:position w:val="-1"/>
      <w:sz w:val="25"/>
      <w:szCs w:val="25"/>
      <w:lang w:val="en-US"/>
    </w:rPr>
  </w:style>
  <w:style w:type="paragraph" w:customStyle="1" w:styleId="Bodytext140">
    <w:name w:val="Body text (14)"/>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6"/>
      <w:position w:val="-1"/>
      <w:sz w:val="20"/>
      <w:szCs w:val="20"/>
      <w:lang w:val="en-US"/>
    </w:rPr>
  </w:style>
  <w:style w:type="paragraph" w:customStyle="1" w:styleId="Bodytext150">
    <w:name w:val="Body text (15)"/>
    <w:basedOn w:val="Normal"/>
    <w:pPr>
      <w:keepNext w:val="0"/>
      <w:shd w:val="clear" w:color="auto" w:fill="FFFFFF"/>
      <w:spacing w:before="0" w:line="240" w:lineRule="atLeast"/>
      <w:ind w:leftChars="-1" w:left="-1" w:hangingChars="1" w:hanging="1"/>
      <w:jc w:val="left"/>
      <w:textAlignment w:val="top"/>
      <w:outlineLvl w:val="0"/>
    </w:pPr>
    <w:rPr>
      <w:b/>
      <w:bCs/>
      <w:spacing w:val="-5"/>
      <w:position w:val="-1"/>
      <w:sz w:val="25"/>
      <w:szCs w:val="25"/>
      <w:lang w:val="en-US"/>
    </w:rPr>
  </w:style>
  <w:style w:type="paragraph" w:customStyle="1" w:styleId="Picturecaption31">
    <w:name w:val="Picture caption (3)1"/>
    <w:basedOn w:val="Normal"/>
    <w:pPr>
      <w:keepNext w:val="0"/>
      <w:shd w:val="clear" w:color="auto" w:fill="FFFFFF"/>
      <w:spacing w:before="0" w:line="638" w:lineRule="atLeast"/>
      <w:ind w:leftChars="-1" w:left="-1" w:hangingChars="1" w:hanging="1"/>
      <w:textAlignment w:val="top"/>
      <w:outlineLvl w:val="0"/>
    </w:pPr>
    <w:rPr>
      <w:spacing w:val="3"/>
      <w:position w:val="-1"/>
      <w:sz w:val="20"/>
      <w:szCs w:val="20"/>
      <w:lang w:val="en-US"/>
    </w:rPr>
  </w:style>
  <w:style w:type="paragraph" w:customStyle="1" w:styleId="Bodytext161">
    <w:name w:val="Body text (16)1"/>
    <w:basedOn w:val="Normal"/>
    <w:pPr>
      <w:keepNext w:val="0"/>
      <w:shd w:val="clear" w:color="auto" w:fill="FFFFFF"/>
      <w:spacing w:before="60" w:after="540" w:line="240" w:lineRule="atLeast"/>
      <w:ind w:leftChars="-1" w:left="-1" w:hangingChars="1" w:hanging="1"/>
      <w:textAlignment w:val="top"/>
      <w:outlineLvl w:val="0"/>
    </w:pPr>
    <w:rPr>
      <w:spacing w:val="7"/>
      <w:position w:val="-1"/>
      <w:sz w:val="20"/>
      <w:szCs w:val="20"/>
      <w:lang w:val="en-US"/>
    </w:rPr>
  </w:style>
  <w:style w:type="paragraph" w:customStyle="1" w:styleId="Heading1020">
    <w:name w:val="Heading #10 (2)"/>
    <w:basedOn w:val="Normal"/>
    <w:pPr>
      <w:keepNext w:val="0"/>
      <w:shd w:val="clear" w:color="auto" w:fill="FFFFFF"/>
      <w:spacing w:before="300" w:line="240" w:lineRule="atLeast"/>
      <w:ind w:leftChars="-1" w:left="-1" w:hangingChars="1" w:hanging="1"/>
      <w:textAlignment w:val="top"/>
      <w:outlineLvl w:val="0"/>
    </w:pPr>
    <w:rPr>
      <w:rFonts w:ascii="Arial" w:hAnsi="Arial" w:cs="Arial"/>
      <w:b/>
      <w:bCs/>
      <w:spacing w:val="5"/>
      <w:w w:val="70"/>
      <w:position w:val="-1"/>
      <w:sz w:val="22"/>
      <w:szCs w:val="22"/>
      <w:lang w:val="en-US"/>
    </w:rPr>
  </w:style>
  <w:style w:type="paragraph" w:customStyle="1" w:styleId="Heading1010">
    <w:name w:val="Heading #101"/>
    <w:basedOn w:val="Normal"/>
    <w:pPr>
      <w:keepNext w:val="0"/>
      <w:shd w:val="clear" w:color="auto" w:fill="FFFFFF"/>
      <w:spacing w:before="360" w:after="300" w:line="240" w:lineRule="atLeast"/>
      <w:ind w:leftChars="-1" w:left="-1" w:hangingChars="1" w:hanging="1"/>
      <w:jc w:val="center"/>
      <w:textAlignment w:val="top"/>
      <w:outlineLvl w:val="0"/>
    </w:pPr>
    <w:rPr>
      <w:rFonts w:ascii="Arial" w:hAnsi="Arial" w:cs="Arial"/>
      <w:b/>
      <w:bCs/>
      <w:spacing w:val="-6"/>
      <w:position w:val="-1"/>
      <w:sz w:val="23"/>
      <w:szCs w:val="23"/>
      <w:lang w:val="en-US"/>
    </w:rPr>
  </w:style>
  <w:style w:type="paragraph" w:customStyle="1" w:styleId="Bodytext170">
    <w:name w:val="Body text (17)"/>
    <w:basedOn w:val="Normal"/>
    <w:pPr>
      <w:keepNext w:val="0"/>
      <w:shd w:val="clear" w:color="auto" w:fill="FFFFFF"/>
      <w:spacing w:before="0" w:line="240" w:lineRule="atLeast"/>
      <w:ind w:leftChars="-1" w:left="-1" w:hangingChars="1" w:hanging="1"/>
      <w:jc w:val="left"/>
      <w:textAlignment w:val="top"/>
      <w:outlineLvl w:val="0"/>
    </w:pPr>
    <w:rPr>
      <w:i/>
      <w:iCs/>
      <w:noProof/>
      <w:position w:val="-1"/>
      <w:sz w:val="8"/>
      <w:szCs w:val="8"/>
    </w:rPr>
  </w:style>
  <w:style w:type="paragraph" w:customStyle="1" w:styleId="Bodytext180">
    <w:name w:val="Body text (18)"/>
    <w:basedOn w:val="Normal"/>
    <w:pPr>
      <w:keepNext w:val="0"/>
      <w:shd w:val="clear" w:color="auto" w:fill="FFFFFF"/>
      <w:spacing w:before="0" w:line="479" w:lineRule="atLeast"/>
      <w:ind w:leftChars="-1" w:left="-1" w:hangingChars="1" w:hanging="1"/>
      <w:jc w:val="left"/>
      <w:textAlignment w:val="top"/>
      <w:outlineLvl w:val="0"/>
    </w:pPr>
    <w:rPr>
      <w:rFonts w:ascii="Constantia" w:hAnsi="Constantia" w:cs="Constantia"/>
      <w:position w:val="-1"/>
      <w:sz w:val="16"/>
      <w:szCs w:val="16"/>
      <w:lang w:val="en-US"/>
    </w:rPr>
  </w:style>
  <w:style w:type="paragraph" w:customStyle="1" w:styleId="Bodytext190">
    <w:name w:val="Body text (19)"/>
    <w:basedOn w:val="Normal"/>
    <w:pPr>
      <w:keepNext w:val="0"/>
      <w:shd w:val="clear" w:color="auto" w:fill="FFFFFF"/>
      <w:spacing w:before="0" w:after="240" w:line="76" w:lineRule="atLeast"/>
      <w:ind w:leftChars="-1" w:left="-1" w:hangingChars="1" w:hanging="1"/>
      <w:jc w:val="left"/>
      <w:textAlignment w:val="top"/>
      <w:outlineLvl w:val="0"/>
    </w:pPr>
    <w:rPr>
      <w:spacing w:val="3"/>
      <w:w w:val="200"/>
      <w:position w:val="-1"/>
      <w:sz w:val="9"/>
      <w:szCs w:val="9"/>
      <w:lang w:val="en-US"/>
    </w:rPr>
  </w:style>
  <w:style w:type="paragraph" w:customStyle="1" w:styleId="Headerorfooter50">
    <w:name w:val="Header or footer (5)"/>
    <w:basedOn w:val="Normal"/>
    <w:pPr>
      <w:keepNext w:val="0"/>
      <w:shd w:val="clear" w:color="auto" w:fill="FFFFFF"/>
      <w:spacing w:before="0" w:line="240" w:lineRule="atLeast"/>
      <w:ind w:leftChars="-1" w:left="-1" w:hangingChars="1" w:hanging="1"/>
      <w:jc w:val="left"/>
      <w:textAlignment w:val="top"/>
      <w:outlineLvl w:val="0"/>
    </w:pPr>
    <w:rPr>
      <w:i/>
      <w:iCs/>
      <w:spacing w:val="6"/>
      <w:position w:val="-1"/>
      <w:sz w:val="22"/>
      <w:szCs w:val="22"/>
      <w:lang w:val="en-US"/>
    </w:rPr>
  </w:style>
  <w:style w:type="paragraph" w:customStyle="1" w:styleId="Bodytext210">
    <w:name w:val="Body text (21)"/>
    <w:basedOn w:val="Normal"/>
    <w:pPr>
      <w:keepNext w:val="0"/>
      <w:shd w:val="clear" w:color="auto" w:fill="FFFFFF"/>
      <w:spacing w:before="900" w:line="240" w:lineRule="atLeast"/>
      <w:ind w:leftChars="-1" w:left="-1" w:hangingChars="1" w:hanging="1"/>
      <w:jc w:val="left"/>
      <w:textAlignment w:val="top"/>
      <w:outlineLvl w:val="0"/>
    </w:pPr>
    <w:rPr>
      <w:rFonts w:ascii="Constantia" w:hAnsi="Constantia" w:cs="Constantia"/>
      <w:spacing w:val="20"/>
      <w:w w:val="30"/>
      <w:position w:val="-1"/>
      <w:sz w:val="9"/>
      <w:szCs w:val="9"/>
      <w:lang w:val="en-US"/>
    </w:rPr>
  </w:style>
  <w:style w:type="paragraph" w:customStyle="1" w:styleId="Picturecaption40">
    <w:name w:val="Picture caption (4)"/>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1"/>
      <w:w w:val="66"/>
      <w:position w:val="-1"/>
      <w:sz w:val="19"/>
      <w:szCs w:val="19"/>
      <w:lang w:val="en-US"/>
    </w:rPr>
  </w:style>
  <w:style w:type="paragraph" w:customStyle="1" w:styleId="Bodytext201">
    <w:name w:val="Body text (20)"/>
    <w:basedOn w:val="Normal"/>
    <w:pPr>
      <w:keepNext w:val="0"/>
      <w:shd w:val="clear" w:color="auto" w:fill="FFFFFF"/>
      <w:spacing w:before="0" w:line="240" w:lineRule="atLeast"/>
      <w:ind w:leftChars="-1" w:left="-1" w:hangingChars="1" w:hanging="1"/>
      <w:jc w:val="left"/>
      <w:textAlignment w:val="top"/>
      <w:outlineLvl w:val="0"/>
    </w:pPr>
    <w:rPr>
      <w:rFonts w:ascii="Arial" w:hAnsi="Arial" w:cs="Arial"/>
      <w:b/>
      <w:bCs/>
      <w:spacing w:val="1"/>
      <w:w w:val="66"/>
      <w:position w:val="-1"/>
      <w:sz w:val="19"/>
      <w:szCs w:val="19"/>
      <w:lang w:val="en-US"/>
    </w:rPr>
  </w:style>
  <w:style w:type="paragraph" w:customStyle="1" w:styleId="Heading71">
    <w:name w:val="Heading #7"/>
    <w:basedOn w:val="Normal"/>
    <w:pPr>
      <w:keepNext w:val="0"/>
      <w:shd w:val="clear" w:color="auto" w:fill="FFFFFF"/>
      <w:spacing w:before="360" w:line="240" w:lineRule="atLeast"/>
      <w:ind w:leftChars="-1" w:left="-1" w:hangingChars="1" w:hanging="1"/>
      <w:jc w:val="center"/>
      <w:textAlignment w:val="top"/>
      <w:outlineLvl w:val="6"/>
    </w:pPr>
    <w:rPr>
      <w:spacing w:val="3"/>
      <w:position w:val="-1"/>
      <w:sz w:val="20"/>
      <w:szCs w:val="20"/>
      <w:lang w:val="en-US"/>
    </w:rPr>
  </w:style>
  <w:style w:type="character" w:customStyle="1" w:styleId="fontstyle21">
    <w:name w:val="fontstyle21"/>
    <w:rPr>
      <w:rFonts w:ascii="TimesNewRoman" w:hAnsi="TimesNewRoman" w:hint="default"/>
      <w:b/>
      <w:bCs/>
      <w:color w:val="000000"/>
      <w:w w:val="100"/>
      <w:position w:val="-1"/>
      <w:sz w:val="20"/>
      <w:szCs w:val="20"/>
      <w:effect w:val="none"/>
      <w:vertAlign w:val="baseline"/>
      <w:cs w:val="0"/>
      <w:em w:val="none"/>
    </w:rPr>
  </w:style>
  <w:style w:type="character" w:customStyle="1" w:styleId="fontstyle31">
    <w:name w:val="fontstyle31"/>
    <w:rPr>
      <w:rFonts w:ascii="TimesNewRoman" w:hAnsi="TimesNewRoman" w:hint="default"/>
      <w:i/>
      <w:iCs/>
      <w:color w:val="000000"/>
      <w:w w:val="100"/>
      <w:position w:val="-1"/>
      <w:sz w:val="20"/>
      <w:szCs w:val="20"/>
      <w:effect w:val="none"/>
      <w:vertAlign w:val="baseline"/>
      <w:cs w:val="0"/>
      <w:em w:val="none"/>
    </w:rPr>
  </w:style>
  <w:style w:type="character" w:customStyle="1" w:styleId="citation-84">
    <w:name w:val="citation-84"/>
    <w:rPr>
      <w:w w:val="100"/>
      <w:position w:val="-1"/>
      <w:effect w:val="none"/>
      <w:vertAlign w:val="baseline"/>
      <w:cs w:val="0"/>
      <w:em w:val="none"/>
    </w:rPr>
  </w:style>
  <w:style w:type="table" w:customStyle="1" w:styleId="TableGrid0">
    <w:name w:val="TableGrid"/>
    <w:pPr>
      <w:suppressAutoHyphens/>
      <w:spacing w:line="1" w:lineRule="atLeast"/>
      <w:ind w:leftChars="-1" w:left="-1" w:hangingChars="1" w:hanging="1"/>
      <w:textDirection w:val="btLr"/>
      <w:textAlignment w:val="top"/>
      <w:outlineLvl w:val="0"/>
    </w:pPr>
    <w:rPr>
      <w:rFonts w:ascii="Cambria" w:hAnsi="Cambria"/>
      <w:position w:val="-1"/>
      <w:sz w:val="22"/>
      <w:szCs w:val="22"/>
      <w:lang w:val="en-US"/>
    </w:rPr>
    <w:tblPr>
      <w:tblCellMar>
        <w:top w:w="0" w:type="dxa"/>
        <w:left w:w="0" w:type="dxa"/>
        <w:bottom w:w="0" w:type="dxa"/>
        <w:right w:w="0" w:type="dxa"/>
      </w:tblCellMar>
    </w:tblPr>
  </w:style>
  <w:style w:type="numbering" w:customStyle="1" w:styleId="NoList1">
    <w:name w:val="No List1"/>
    <w:next w:val="NoList"/>
    <w:qFormat/>
  </w:style>
  <w:style w:type="table" w:customStyle="1" w:styleId="TableGrid1">
    <w:name w:val="Table Grid1"/>
    <w:basedOn w:val="TableNormal"/>
    <w:next w:val="TableGrid"/>
    <w:pPr>
      <w:spacing w:after="160" w:line="276" w:lineRule="auto"/>
      <w:ind w:leftChars="-1" w:left="-1" w:hangingChars="1" w:hanging="1"/>
      <w:textAlignment w:val="top"/>
      <w:outlineLvl w:val="0"/>
    </w:pPr>
    <w:rPr>
      <w:rFonts w:ascii="Calibri" w:hAnsi="Calibri" w:hint="eastAsia"/>
      <w:kern w:val="2"/>
      <w:position w:val="-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pPr>
      <w:suppressAutoHyphens/>
      <w:spacing w:line="1" w:lineRule="atLeast"/>
      <w:ind w:leftChars="-1" w:left="-1" w:hangingChars="1" w:hanging="1"/>
      <w:textDirection w:val="btLr"/>
      <w:textAlignment w:val="top"/>
      <w:outlineLvl w:val="0"/>
    </w:pPr>
    <w:rPr>
      <w:rFonts w:ascii="Cambria" w:hAnsi="Cambria"/>
      <w:position w:val="-1"/>
      <w:sz w:val="22"/>
      <w:szCs w:val="22"/>
      <w:lang w:val="en-US"/>
    </w:rPr>
    <w:tblPr>
      <w:tblCellMar>
        <w:top w:w="0" w:type="dxa"/>
        <w:left w:w="0" w:type="dxa"/>
        <w:bottom w:w="0" w:type="dxa"/>
        <w:right w:w="0" w:type="dxa"/>
      </w:tblCellMar>
    </w:tblPr>
  </w:style>
  <w:style w:type="character" w:customStyle="1" w:styleId="citation-63">
    <w:name w:val="citation-63"/>
    <w:rPr>
      <w:w w:val="100"/>
      <w:position w:val="-1"/>
      <w:effect w:val="none"/>
      <w:vertAlign w:val="baseline"/>
      <w:cs w:val="0"/>
      <w:em w:val="none"/>
    </w:rPr>
  </w:style>
  <w:style w:type="character" w:customStyle="1" w:styleId="citation-62">
    <w:name w:val="citation-62"/>
    <w:rPr>
      <w:w w:val="100"/>
      <w:position w:val="-1"/>
      <w:effect w:val="none"/>
      <w:vertAlign w:val="baseline"/>
      <w:cs w:val="0"/>
      <w:em w:val="none"/>
    </w:rPr>
  </w:style>
  <w:style w:type="character" w:customStyle="1" w:styleId="citation-61">
    <w:name w:val="citation-61"/>
    <w:rPr>
      <w:w w:val="100"/>
      <w:position w:val="-1"/>
      <w:effect w:val="none"/>
      <w:vertAlign w:val="baseline"/>
      <w:cs w:val="0"/>
      <w:em w:val="none"/>
    </w:rPr>
  </w:style>
  <w:style w:type="character" w:customStyle="1" w:styleId="citation-60">
    <w:name w:val="citation-60"/>
    <w:rPr>
      <w:w w:val="100"/>
      <w:position w:val="-1"/>
      <w:effect w:val="none"/>
      <w:vertAlign w:val="baseline"/>
      <w:cs w:val="0"/>
      <w:em w:val="none"/>
    </w:rPr>
  </w:style>
  <w:style w:type="character" w:customStyle="1" w:styleId="citation-59">
    <w:name w:val="citation-59"/>
    <w:rPr>
      <w:w w:val="100"/>
      <w:position w:val="-1"/>
      <w:effect w:val="none"/>
      <w:vertAlign w:val="baseline"/>
      <w:cs w:val="0"/>
      <w:em w:val="none"/>
    </w:rPr>
  </w:style>
  <w:style w:type="character" w:customStyle="1" w:styleId="citation-58">
    <w:name w:val="citation-58"/>
    <w:rPr>
      <w:w w:val="100"/>
      <w:position w:val="-1"/>
      <w:effect w:val="none"/>
      <w:vertAlign w:val="baseline"/>
      <w:cs w:val="0"/>
      <w:em w:val="none"/>
    </w:rPr>
  </w:style>
  <w:style w:type="character" w:customStyle="1" w:styleId="citation-57">
    <w:name w:val="citation-57"/>
    <w:rPr>
      <w:w w:val="100"/>
      <w:position w:val="-1"/>
      <w:effect w:val="none"/>
      <w:vertAlign w:val="baseline"/>
      <w:cs w:val="0"/>
      <w:em w:val="none"/>
    </w:rPr>
  </w:style>
  <w:style w:type="character" w:customStyle="1" w:styleId="citation-56">
    <w:name w:val="citation-56"/>
    <w:rPr>
      <w:w w:val="100"/>
      <w:position w:val="-1"/>
      <w:effect w:val="none"/>
      <w:vertAlign w:val="baseline"/>
      <w:cs w:val="0"/>
      <w:em w:val="none"/>
    </w:rPr>
  </w:style>
  <w:style w:type="character" w:customStyle="1" w:styleId="citation-55">
    <w:name w:val="citation-55"/>
    <w:rPr>
      <w:w w:val="100"/>
      <w:position w:val="-1"/>
      <w:effect w:val="none"/>
      <w:vertAlign w:val="baseline"/>
      <w:cs w:val="0"/>
      <w:em w:val="none"/>
    </w:rPr>
  </w:style>
  <w:style w:type="character" w:customStyle="1" w:styleId="citation-54">
    <w:name w:val="citation-54"/>
    <w:rPr>
      <w:w w:val="100"/>
      <w:position w:val="-1"/>
      <w:effect w:val="none"/>
      <w:vertAlign w:val="baseline"/>
      <w:cs w:val="0"/>
      <w:em w:val="none"/>
    </w:rPr>
  </w:style>
  <w:style w:type="character" w:customStyle="1" w:styleId="citation-53">
    <w:name w:val="citation-53"/>
    <w:rPr>
      <w:w w:val="100"/>
      <w:position w:val="-1"/>
      <w:effect w:val="none"/>
      <w:vertAlign w:val="baseline"/>
      <w:cs w:val="0"/>
      <w:em w:val="none"/>
    </w:rPr>
  </w:style>
  <w:style w:type="character" w:customStyle="1" w:styleId="citation-52">
    <w:name w:val="citation-52"/>
    <w:rPr>
      <w:w w:val="100"/>
      <w:position w:val="-1"/>
      <w:effect w:val="none"/>
      <w:vertAlign w:val="baseline"/>
      <w:cs w:val="0"/>
      <w:em w:val="none"/>
    </w:rPr>
  </w:style>
  <w:style w:type="numbering" w:customStyle="1" w:styleId="NoList11">
    <w:name w:val="No List11"/>
    <w:next w:val="NoList"/>
    <w:qFormat/>
  </w:style>
  <w:style w:type="paragraph" w:customStyle="1" w:styleId="TIU4">
    <w:name w:val="TIÊU ĐỀ 4"/>
    <w:basedOn w:val="Normal"/>
    <w:pPr>
      <w:keepNext w:val="0"/>
      <w:widowControl/>
      <w:suppressAutoHyphens/>
      <w:spacing w:after="120" w:line="276" w:lineRule="auto"/>
      <w:ind w:leftChars="-1" w:left="-1" w:hangingChars="1" w:hanging="1"/>
      <w:textDirection w:val="btLr"/>
      <w:textAlignment w:val="top"/>
      <w:outlineLvl w:val="3"/>
    </w:pPr>
    <w:rPr>
      <w:position w:val="-1"/>
      <w:szCs w:val="26"/>
      <w:lang w:val="en-US"/>
    </w:r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position w:val="-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val="0"/>
      <w:widowControl/>
      <w:spacing w:before="0" w:after="120" w:line="276" w:lineRule="auto"/>
      <w:jc w:val="left"/>
    </w:pPr>
    <w:rPr>
      <w:rFonts w:ascii="Calibri" w:eastAsia="Calibri" w:hAnsi="Calibri" w:cs="Calibri"/>
      <w:i/>
      <w:iCs/>
      <w:color w:val="4F81BD"/>
      <w:sz w:val="24"/>
      <w:szCs w:val="24"/>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3BvmZ7E1DRga6TAeEbFAhU1XKA==">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216</Pages>
  <Words>48408</Words>
  <Characters>275929</Characters>
  <Application>Microsoft Office Word</Application>
  <DocSecurity>0</DocSecurity>
  <Lines>2299</Lines>
  <Paragraphs>647</Paragraphs>
  <ScaleCrop>false</ScaleCrop>
  <Company/>
  <LinksUpToDate>false</LinksUpToDate>
  <CharactersWithSpaces>323690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dc:creator>
  <cp:lastModifiedBy>USER</cp:lastModifiedBy>
  <cp:revision>8</cp:revision>
  <dcterms:created xsi:type="dcterms:W3CDTF">2026-03-10T06:54:00Z</dcterms:created>
  <dcterms:modified xsi:type="dcterms:W3CDTF">2026-03-11T08:36:00Z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868f89ad2bad3431b619bc61de2329a349f95192f3e8dafdc784822b526eb2cc</vt:lpwstr>
  </property>
</Properties>
</file>